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Mẫu số 08 - Phụ lục VIII Thông tư số 84/2025/TT-BNNMT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CỘNG HÒA XÃ HỘI CHỦ NGHĨA VIỆT NAM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Độc lập - Tự do - Hạnh phúc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PHƯƠNG ÁN KHAI THÁC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 w:val="0"/>
          <w:i w:val="0"/>
        </w:rPr>
        <w:t>……………………………………………………………… (1)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/>
          <w:i w:val="0"/>
        </w:rPr>
        <w:t>I. THÔNG TIN CHUNG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1. Tên chủ rừng (2): ................................................................................................................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2. CCCD/HC (3): ......................................................................................................................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3. Địa chỉ chủ rừng (4): 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4. Số điện thoại: .......................................................................................................................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5. Thông tin về mã số rừng sản xuất là rừng trồng, hoặc chứng chỉ quản lý rừng bền vững (nếu có) (5): ..............................................................................................................................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/>
          <w:i w:val="0"/>
        </w:rPr>
        <w:t>II. NỘI DUNG PHƯƠNG ÁN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1. Căn cứ xây dựng phương án (6): 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2. Đối tượng khai thác (loại rừng, rừng trồng, rừng tự nhiên) (7): 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3. Địa danh, diện tích khai thác (8): 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4. Phương thức khai thác (9): 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5. Hình thức khai thác (10): 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6. Sản lượng dự kiến khai thác (11): gỗ .......... m³; củi hoặc sản phẩm khác .......... kg hoặc ster; thực vật rừng ngoài gỗ .......... tấn hoặc .......... cây (nếu xác định được).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 xml:space="preserve">   Số cây .......... và sản lượng dự kiến .......... m³ đối với cây rừng áp dụng hình thức đào, nhổ toàn bộ thân cây.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7. Giải pháp phục hồi rừng sau khai thác (12): 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8. Dự kiến chi phí khai thác (13): 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9. Thời gian dự kiến khai thác: từ ngày ..... tháng ..... năm ..... đến ngày ..... tháng ..... năm ..... (14).</w:t>
      </w:r>
    </w:p>
    <w:p>
      <w:pPr>
        <w:spacing w:after="60" w:line="252" w:lineRule="auto"/>
        <w:jc w:val="right"/>
      </w:pPr>
      <w:r>
        <w:rPr>
          <w:rFonts w:ascii="Times New Roman" w:hAnsi="Times New Roman" w:eastAsia="Times New Roman"/>
          <w:b w:val="0"/>
          <w:i w:val="0"/>
        </w:rPr>
        <w:t>.........., ngày ..... tháng ..... năm .....</w:t>
      </w:r>
    </w:p>
    <w:p>
      <w:pPr>
        <w:spacing w:after="60" w:line="252" w:lineRule="auto"/>
        <w:jc w:val="right"/>
      </w:pPr>
      <w:r>
        <w:rPr>
          <w:rFonts w:ascii="Times New Roman" w:hAnsi="Times New Roman" w:eastAsia="Times New Roman"/>
          <w:b/>
          <w:i w:val="0"/>
        </w:rPr>
        <w:t>CHỦ RỪNG</w:t>
      </w:r>
    </w:p>
    <w:p>
      <w:pPr>
        <w:spacing w:after="60" w:line="252" w:lineRule="auto"/>
        <w:jc w:val="right"/>
      </w:pPr>
      <w:r>
        <w:rPr>
          <w:rFonts w:ascii="Times New Roman" w:hAnsi="Times New Roman" w:eastAsia="Times New Roman"/>
          <w:b w:val="0"/>
          <w:i/>
        </w:rPr>
        <w:t>(Ký, ghi rõ họ tên)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/>
          <w:i w:val="0"/>
        </w:rPr>
        <w:t>HƯỚNG DẪN GHI NHANH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(1) Ghi trường hợp khai thác cụ thể theo khoản 2 hoặc khoản 7 Điều 6.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(2) Ghi đầy đủ họ tên chủ rừng. (3) Ghi số CCCD hoặc hộ chiếu. (4) Ghi địa chỉ chủ rừng.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(5) Ghi mã số rừng sản xuất là rừng trồng hoặc thông tin chứng chỉ quản lý rừng bền vững nếu có.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(6) Ghi các văn bản pháp luật và tài liệu pháp lý liên quan.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(7) Với rừng trồng ghi thêm loài cây và năm trồng.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(8) Ghi lô, khoảnh, tiểu khu, xã; diện tích; tọa độ điểm giữa nếu lô &lt; 4 ha hoặc tối thiểu 4 đỉnh đa giác nếu lô ≥ 4 ha, theo VN-2000 hoặc WGS84/GeoJSON.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(9) Phương thức: khai thác chọn, trắng toàn bộ, trắng theo băng hoặc trắng theo đám.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(10) Hình thức: chặt hạ hoặc đào, nhổ toàn bộ cây rừng.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(11) Ước tính sản lượng theo quy định; đối với gỗ rừng trồng tỷ lệ lợi dụng thể tích gỗ thân cây bình quân từ 70% trở lên khi áp dụng tỷ lệ theo mẫu.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(12) Ví dụ: vệ sinh rừng, trồng lại rừng. (13) Chỉ áp dụng trong trường hợp theo mẫu. (14) Ghi thời gian bắt đầu và kết thúc dự kiến.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