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Introduction</w:t>
      </w:r>
    </w:p>
    <w:p>
      <w:r>
        <w:t>Smith (2024) proposed a theory</w:t>
      </w:r>
    </w:p>
    <w:p>
      <w:r>
        <w:t xml:space="preserve">Fragmented </w:t>
      </w:r>
      <w:r>
        <w:t xml:space="preserve">run text </w:t>
      </w:r>
      <w:r>
        <w:t>here.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Minimal golden fixture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golden fixture</dc:title>
  <dc:creator>CiteSync Fixtures</dc:creator>
  <dcterms:created xsi:type="dcterms:W3CDTF">2024-01-15T10:30:00Z</dcterms:created>
  <dcterms:modified xsi:type="dcterms:W3CDTF">2024-02-20T08:00:00Z</dcterms:modified>
</cp:coreProperties>
</file>