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Calibri" w:hAnsi="Calibri"/>
          <w:b/>
          <w:color w:val="1F4E79"/>
          <w:sz w:val="40"/>
        </w:rPr>
        <w:t>EduPulse Microservices — API Endpoints Specification</w:t>
      </w:r>
    </w:p>
    <w:p>
      <w:r>
        <w:rPr>
          <w:rFonts w:ascii="Calibri" w:hAnsi="Calibri"/>
          <w:i/>
          <w:color w:val="595959"/>
          <w:sz w:val="21"/>
        </w:rPr>
        <w:t>Comprehensive REST API catalog covering all microservices: Traffic Shaping Gateway, Mock Backend, Core Registry, Probe Engine, Capacity Advisor, Alert Service, and Dashboard.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057"/>
        <w:gridCol w:w="2057"/>
        <w:gridCol w:w="2057"/>
        <w:gridCol w:w="2057"/>
        <w:gridCol w:w="2057"/>
        <w:gridCol w:w="2057"/>
        <w:gridCol w:w="2057"/>
      </w:tblGrid>
      <w:tr>
        <w:tc>
          <w:tcPr>
            <w:tcW w:type="dxa" w:w="187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Service &amp; Port</w:t>
            </w:r>
          </w:p>
        </w:tc>
        <w:tc>
          <w:tcPr>
            <w:tcW w:type="dxa" w:w="115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Method</w:t>
            </w:r>
          </w:p>
        </w:tc>
        <w:tc>
          <w:tcPr>
            <w:tcW w:type="dxa" w:w="259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Path</w:t>
            </w:r>
          </w:p>
        </w:tc>
        <w:tc>
          <w:tcPr>
            <w:tcW w:type="dxa" w:w="1728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Auth / Prerequisites</w:t>
            </w:r>
          </w:p>
        </w:tc>
        <w:tc>
          <w:tcPr>
            <w:tcW w:type="dxa" w:w="3168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Parameters / Body</w:t>
            </w:r>
          </w:p>
        </w:tc>
        <w:tc>
          <w:tcPr>
            <w:tcW w:type="dxa" w:w="2016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Responses</w:t>
            </w:r>
          </w:p>
        </w:tc>
        <w:tc>
          <w:tcPr>
            <w:tcW w:type="dxa" w:w="2592"/>
            <w:shd w:fill="1F4E79"/>
            <w:tcMar>
              <w:top w:w="120" w:type="dxa"/>
              <w:bottom w:w="120" w:type="dxa"/>
              <w:left w:w="100" w:type="dxa"/>
              <w:right w:w="100" w:type="dxa"/>
            </w:tcMar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187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Traffic Gateway</w:t>
              <w:br/>
            </w:r>
            <w:r>
              <w:rPr>
                <w:color w:val="646464"/>
                <w:sz w:val="17"/>
              </w:rPr>
              <w:t>Port: 3002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E7D32"/>
                <w:sz w:val="19"/>
              </w:rPr>
              <w:t>GET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/health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7"/>
              </w:rPr>
              <w:t>None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(Service &amp; Redis status, batchSize, uptime)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Healthcheck endpoint reporting gateway status and Redis connectivity.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Traffic Gateway</w:t>
              <w:br/>
            </w:r>
            <w:r>
              <w:rPr>
                <w:color w:val="646464"/>
                <w:sz w:val="17"/>
              </w:rPr>
              <w:t>Port: 3002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E7D32"/>
                <w:sz w:val="19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/api/courses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7"/>
              </w:rPr>
              <w:t>None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(Course list array), 502 Bad Gateway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Proxies course catalog retrieval request to Mock Backend.</w:t>
            </w:r>
          </w:p>
        </w:tc>
      </w:tr>
      <w:tr>
        <w:tc>
          <w:tcPr>
            <w:tcW w:type="dxa" w:w="187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Traffic Gateway</w:t>
              <w:br/>
            </w:r>
            <w:r>
              <w:rPr>
                <w:color w:val="646464"/>
                <w:sz w:val="17"/>
              </w:rPr>
              <w:t>Port: 3002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565C0"/>
                <w:sz w:val="19"/>
              </w:rPr>
              <w:t>POST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/api/queue/join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 (Requires Redis)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Body:</w:t>
              <w:br/>
            </w:r>
            <w:r>
              <w:rPr>
                <w:rFonts w:ascii="Consolas" w:hAnsi="Consolas"/>
                <w:color w:val="3C3C3C"/>
                <w:sz w:val="16"/>
              </w:rPr>
              <w:t>{</w:t>
              <w:br/>
              <w:t xml:space="preserve">  "studentId": "SV001",</w:t>
              <w:br/>
              <w:t xml:space="preserve">  "courseId": "CS101"</w:t>
              <w:br/>
              <w:t>}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201 Created (ticketId, position, totalInQueue, estimatedWaitSeconds), 400, 503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Enqueues a student into the FIFO Sorted Set queue (or grants instant ACTIVE token if capacity available).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Traffic Gateway</w:t>
              <w:br/>
            </w:r>
            <w:r>
              <w:rPr>
                <w:color w:val="646464"/>
                <w:sz w:val="17"/>
              </w:rPr>
              <w:t>Port: 3002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E7D32"/>
                <w:sz w:val="19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/api/queue/status/:ticketId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 (Requires Redis)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Params: Path: ticketId (UUID)</w:t>
              <w:br/>
              <w:t>Query: courseId (string)</w:t>
              <w:br/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(status: waiting/PENDING_ENTRY/ACTIVE, position, ETA), 404 Expired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Polls admission status or queue position for an issued ticket.</w:t>
            </w:r>
          </w:p>
        </w:tc>
      </w:tr>
      <w:tr>
        <w:tc>
          <w:tcPr>
            <w:tcW w:type="dxa" w:w="187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Traffic Gateway</w:t>
              <w:br/>
            </w:r>
            <w:r>
              <w:rPr>
                <w:color w:val="646464"/>
                <w:sz w:val="17"/>
              </w:rPr>
              <w:t>Port: 3002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565C0"/>
                <w:sz w:val="19"/>
              </w:rPr>
              <w:t>POST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/api/session/enter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 (Requires Redis)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Body:</w:t>
              <w:br/>
            </w:r>
            <w:r>
              <w:rPr>
                <w:rFonts w:ascii="Consolas" w:hAnsi="Consolas"/>
                <w:color w:val="3C3C3C"/>
                <w:sz w:val="16"/>
              </w:rPr>
              <w:t>{</w:t>
              <w:br/>
              <w:t xml:space="preserve">  "ticketId": "uuid-v4"</w:t>
              <w:br/>
              <w:t>}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(status: ACTIVE, ttl: 180s), 400, 403 (Expired)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Phase 2 Token Transition: Activates registration session from PENDING_ENTRY to ACTIVE and sets 3-min TTL.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Traffic Gateway</w:t>
              <w:br/>
            </w:r>
            <w:r>
              <w:rPr>
                <w:color w:val="646464"/>
                <w:sz w:val="17"/>
              </w:rPr>
              <w:t>Port: 3002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565C0"/>
                <w:sz w:val="19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/api/session/heartbeat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 (Requires Redis)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Body:</w:t>
              <w:br/>
            </w:r>
            <w:r>
              <w:rPr>
                <w:rFonts w:ascii="Consolas" w:hAnsi="Consolas"/>
                <w:color w:val="3C3C3C"/>
                <w:sz w:val="16"/>
              </w:rPr>
              <w:t>{</w:t>
              <w:br/>
              <w:t xml:space="preserve">  "ticketId": "uuid-v4"</w:t>
              <w:br/>
              <w:t>}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(ok: true, extendedTTL: 180s), 400, 403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Heartbeat ping to extend the ACTIVE token TTL while user is actively filling the form.</w:t>
            </w:r>
          </w:p>
        </w:tc>
      </w:tr>
      <w:tr>
        <w:tc>
          <w:tcPr>
            <w:tcW w:type="dxa" w:w="187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Traffic Gateway</w:t>
              <w:br/>
            </w:r>
            <w:r>
              <w:rPr>
                <w:color w:val="646464"/>
                <w:sz w:val="17"/>
              </w:rPr>
              <w:t>Port: 3002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565C0"/>
                <w:sz w:val="19"/>
              </w:rPr>
              <w:t>POST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/api/register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ACTIVE Token required (Fallback pass-through if Redis is down)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Body:</w:t>
              <w:br/>
            </w:r>
            <w:r>
              <w:rPr>
                <w:rFonts w:ascii="Consolas" w:hAnsi="Consolas"/>
                <w:color w:val="3C3C3C"/>
                <w:sz w:val="16"/>
              </w:rPr>
              <w:t>{</w:t>
              <w:br/>
              <w:t xml:space="preserve">  "studentId": "SV001",</w:t>
              <w:br/>
              <w:t xml:space="preserve">  "courseId": "CS101",</w:t>
              <w:br/>
              <w:t xml:space="preserve">  "ticketId": "uuid-v4"</w:t>
              <w:br/>
              <w:t>}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201 Created (Forwarded backend response), 400, 403 Forbidden, 409 Conflict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Validates ACTIVE session token, forwards registration payload to Mock Backend, and revokes token upon success.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Traffic Gateway</w:t>
              <w:br/>
            </w:r>
            <w:r>
              <w:rPr>
                <w:color w:val="646464"/>
                <w:sz w:val="17"/>
              </w:rPr>
              <w:t>Port: 3002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565C0"/>
                <w:sz w:val="19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/api/register/direct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Body:</w:t>
              <w:br/>
            </w:r>
            <w:r>
              <w:rPr>
                <w:rFonts w:ascii="Consolas" w:hAnsi="Consolas"/>
                <w:color w:val="3C3C3C"/>
                <w:sz w:val="16"/>
              </w:rPr>
              <w:t>{</w:t>
              <w:br/>
              <w:t xml:space="preserve">  "studentId": "SV001",</w:t>
              <w:br/>
              <w:t xml:space="preserve">  "courseId": "CS101"</w:t>
              <w:br/>
              <w:t>}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201 Created, 400, 409, 500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Direct emergency/fallback registration bypassing token verification.</w:t>
            </w:r>
          </w:p>
        </w:tc>
      </w:tr>
      <w:tr>
        <w:tc>
          <w:tcPr>
            <w:tcW w:type="dxa" w:w="187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Traffic Gateway</w:t>
              <w:br/>
            </w:r>
            <w:r>
              <w:rPr>
                <w:color w:val="646464"/>
                <w:sz w:val="17"/>
              </w:rPr>
              <w:t>Port: 3002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C67300"/>
                <w:sz w:val="19"/>
              </w:rPr>
              <w:t>PUT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/api/config/admission-rate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Internal / Advisor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Body:</w:t>
              <w:br/>
            </w:r>
            <w:r>
              <w:rPr>
                <w:rFonts w:ascii="Consolas" w:hAnsi="Consolas"/>
                <w:color w:val="3C3C3C"/>
                <w:sz w:val="16"/>
              </w:rPr>
              <w:t>{</w:t>
              <w:br/>
              <w:t xml:space="preserve">  "rate": 65,</w:t>
              <w:br/>
              <w:t xml:space="preserve">  "batchSize": 65</w:t>
              <w:br/>
              <w:t>}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(oldBatchSize, newBatchSize), 400, 503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Dynamically updates batch admission rate (invoked by Capacity Advisor).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Traffic Gateway</w:t>
              <w:br/>
            </w:r>
            <w:r>
              <w:rPr>
                <w:color w:val="646464"/>
                <w:sz w:val="17"/>
              </w:rPr>
              <w:t>Port: 3002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E7D32"/>
                <w:sz w:val="19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/api/queue/stats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7"/>
              </w:rPr>
              <w:t>None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(batchSize, admissionIntervalMs, TTLs, uptime, redisAlive)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Provides real-time gateway and queue configuration metrics for Dashboard.</w:t>
            </w:r>
          </w:p>
        </w:tc>
      </w:tr>
      <w:tr>
        <w:tc>
          <w:tcPr>
            <w:tcW w:type="dxa" w:w="187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Mock Backend</w:t>
              <w:br/>
            </w:r>
            <w:r>
              <w:rPr>
                <w:color w:val="646464"/>
                <w:sz w:val="17"/>
              </w:rPr>
              <w:t>Port: 3010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E7D32"/>
                <w:sz w:val="19"/>
              </w:rPr>
              <w:t>GET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/health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7"/>
              </w:rPr>
              <w:t>None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(status: ok, service: mock-backend)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Healthcheck endpoint for Mock Registration backend.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Mock Backend</w:t>
              <w:br/>
            </w:r>
            <w:r>
              <w:rPr>
                <w:color w:val="646464"/>
                <w:sz w:val="17"/>
              </w:rPr>
              <w:t>Port: 3010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E7D32"/>
                <w:sz w:val="19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/api/courses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7"/>
              </w:rPr>
              <w:t>None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(Array of courses with maxSlots &amp; enrolled count)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Fetches course list and current enrollment figures from MongoDB.</w:t>
            </w:r>
          </w:p>
        </w:tc>
      </w:tr>
      <w:tr>
        <w:tc>
          <w:tcPr>
            <w:tcW w:type="dxa" w:w="187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Mock Backend</w:t>
              <w:br/>
            </w:r>
            <w:r>
              <w:rPr>
                <w:color w:val="646464"/>
                <w:sz w:val="17"/>
              </w:rPr>
              <w:t>Port: 3010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565C0"/>
                <w:sz w:val="19"/>
              </w:rPr>
              <w:t>POST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/api/register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Body:</w:t>
              <w:br/>
            </w:r>
            <w:r>
              <w:rPr>
                <w:rFonts w:ascii="Consolas" w:hAnsi="Consolas"/>
                <w:color w:val="3C3C3C"/>
                <w:sz w:val="16"/>
              </w:rPr>
              <w:t>{</w:t>
              <w:br/>
              <w:t xml:space="preserve">  "studentId": "SV001",</w:t>
              <w:br/>
              <w:t xml:space="preserve">  "courseId": "CS101"</w:t>
              <w:br/>
              <w:t>}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201 Created (Registration successful), 404 Not Found, 409 Full/Duplicate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Registers a course slot (simulates unoptimized legacy database with artificial latency).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Mock Backend</w:t>
              <w:br/>
            </w:r>
            <w:r>
              <w:rPr>
                <w:color w:val="646464"/>
                <w:sz w:val="17"/>
              </w:rPr>
              <w:t>Port: 3010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565C0"/>
                <w:sz w:val="19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/api/seed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7"/>
              </w:rPr>
              <w:t>None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(message: Seeded successfully, count: 5)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Resets MongoDB database and inserts default benchmark courses (CS101-CS501).</w:t>
            </w:r>
          </w:p>
        </w:tc>
      </w:tr>
      <w:tr>
        <w:tc>
          <w:tcPr>
            <w:tcW w:type="dxa" w:w="187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Core Registry Service</w:t>
              <w:br/>
            </w:r>
            <w:r>
              <w:rPr>
                <w:color w:val="646464"/>
                <w:sz w:val="17"/>
              </w:rPr>
              <w:t>Port: 3001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E7D32"/>
                <w:sz w:val="19"/>
              </w:rPr>
              <w:t>GET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/health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7"/>
              </w:rPr>
              <w:t>None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(status: ok, service: registry-service)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Healthcheck endpoint for the Core Registry MongoDB service.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Core Registry Service</w:t>
              <w:br/>
            </w:r>
            <w:r>
              <w:rPr>
                <w:color w:val="646464"/>
                <w:sz w:val="17"/>
              </w:rPr>
              <w:t>Port: 3001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E7D32"/>
                <w:sz w:val="19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/api/courses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7"/>
              </w:rPr>
              <w:t>None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(Array of active course schemas)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Returns verified course offerings and real-time enrolled counts.</w:t>
            </w:r>
          </w:p>
        </w:tc>
      </w:tr>
      <w:tr>
        <w:tc>
          <w:tcPr>
            <w:tcW w:type="dxa" w:w="187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Core Registry Service</w:t>
              <w:br/>
            </w:r>
            <w:r>
              <w:rPr>
                <w:color w:val="646464"/>
                <w:sz w:val="17"/>
              </w:rPr>
              <w:t>Port: 3001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565C0"/>
                <w:sz w:val="19"/>
              </w:rPr>
              <w:t>POST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/api/enroll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Body:</w:t>
              <w:br/>
            </w:r>
            <w:r>
              <w:rPr>
                <w:rFonts w:ascii="Consolas" w:hAnsi="Consolas"/>
                <w:color w:val="3C3C3C"/>
                <w:sz w:val="16"/>
              </w:rPr>
              <w:t>{</w:t>
              <w:br/>
              <w:t xml:space="preserve">  "studentId": "SV001",</w:t>
              <w:br/>
              <w:t xml:space="preserve">  "courseId": "CS101"</w:t>
              <w:br/>
              <w:t>}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201 Created, 400 Course Full, 404 Not Found, 409 Conflict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Performs atomic course enrollment with MongoDB unique compound index validation.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Core Registry Service</w:t>
              <w:br/>
            </w:r>
            <w:r>
              <w:rPr>
                <w:color w:val="646464"/>
                <w:sz w:val="17"/>
              </w:rPr>
              <w:t>Port: 3001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565C0"/>
                <w:sz w:val="19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/api/seed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7"/>
              </w:rPr>
              <w:t>None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(message: Seeded Registry Main DB!)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Seeds initial course offerings into production MongoDB collection.</w:t>
            </w:r>
          </w:p>
        </w:tc>
      </w:tr>
      <w:tr>
        <w:tc>
          <w:tcPr>
            <w:tcW w:type="dxa" w:w="187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Probe Engine</w:t>
              <w:br/>
            </w:r>
            <w:r>
              <w:rPr>
                <w:color w:val="646464"/>
                <w:sz w:val="17"/>
              </w:rPr>
              <w:t>Port: 3003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E7D32"/>
                <w:sz w:val="19"/>
              </w:rPr>
              <w:t>GET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/health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7"/>
              </w:rPr>
              <w:t>None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(status: ok, activeTargets count)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Healthcheck endpoint for Prometheus-style active probing engine.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Probe Engine</w:t>
              <w:br/>
            </w:r>
            <w:r>
              <w:rPr>
                <w:color w:val="646464"/>
                <w:sz w:val="17"/>
              </w:rPr>
              <w:t>Port: 3003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565C0"/>
                <w:sz w:val="19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/api/probe/targets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Internal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Body:</w:t>
              <w:br/>
            </w:r>
            <w:r>
              <w:rPr>
                <w:rFonts w:ascii="Consolas" w:hAnsi="Consolas"/>
                <w:color w:val="3C3C3C"/>
                <w:sz w:val="16"/>
              </w:rPr>
              <w:t>{</w:t>
              <w:br/>
              <w:t xml:space="preserve">  "id": "backend",</w:t>
              <w:br/>
              <w:t xml:space="preserve">  "url": "http://mock-backend:3010",</w:t>
              <w:br/>
              <w:t xml:space="preserve">  "healthEndpoint": "/health"</w:t>
              <w:br/>
              <w:t>}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201 Created (Target added)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Adds a microservice target URL to the periodic background probing cycle.</w:t>
            </w:r>
          </w:p>
        </w:tc>
      </w:tr>
      <w:tr>
        <w:tc>
          <w:tcPr>
            <w:tcW w:type="dxa" w:w="187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Probe Engine</w:t>
              <w:br/>
            </w:r>
            <w:r>
              <w:rPr>
                <w:color w:val="646464"/>
                <w:sz w:val="17"/>
              </w:rPr>
              <w:t>Port: 3003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E7D32"/>
                <w:sz w:val="19"/>
              </w:rPr>
              <w:t>GET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/api/metrics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Params: Query: target_id (string), limit (integer, default 100)</w:t>
              <w:br/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(Array of raw probe records: time, latency_ms, status_code, is_error)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Retrieves recent raw probe measurement entries from TimescaleDB/PostgreSQL.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Probe Engine</w:t>
              <w:br/>
            </w:r>
            <w:r>
              <w:rPr>
                <w:color w:val="646464"/>
                <w:sz w:val="17"/>
              </w:rPr>
              <w:t>Port: 3003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E7D32"/>
                <w:sz w:val="19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/api/metrics/aggregate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Params: Query: target_id, interval (e.g. '1 minute'), range (e.g. '1 hour')</w:t>
              <w:br/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(Array of bucket aggregates: avg_latency, max_latency, error_rate, error_count)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Computes time-bucket aggregated metrics for dashboard latency charts.</w:t>
            </w:r>
          </w:p>
        </w:tc>
      </w:tr>
      <w:tr>
        <w:tc>
          <w:tcPr>
            <w:tcW w:type="dxa" w:w="187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Capacity Advisor</w:t>
              <w:br/>
            </w:r>
            <w:r>
              <w:rPr>
                <w:color w:val="646464"/>
                <w:sz w:val="17"/>
              </w:rPr>
              <w:t>Port: 3004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E7D32"/>
                <w:sz w:val="19"/>
              </w:rPr>
              <w:t>GET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/health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7"/>
              </w:rPr>
              <w:t>None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(status: ok, service: capacity-advisor)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Healthcheck endpoint for AI/Algorithmic Capacity Advisor service.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Capacity Advisor</w:t>
              <w:br/>
            </w:r>
            <w:r>
              <w:rPr>
                <w:color w:val="646464"/>
                <w:sz w:val="17"/>
              </w:rPr>
              <w:t>Port: 3004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565C0"/>
                <w:sz w:val="19"/>
              </w:rPr>
              <w:t>POST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/api/advisor/analyze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Internal / Cron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Body:</w:t>
              <w:br/>
            </w:r>
            <w:r>
              <w:rPr>
                <w:rFonts w:ascii="Consolas" w:hAnsi="Consolas"/>
                <w:color w:val="3C3C3C"/>
                <w:sz w:val="16"/>
              </w:rPr>
              <w:t>{</w:t>
              <w:br/>
              <w:t xml:space="preserve">  "metricsData": [</w:t>
              <w:br/>
              <w:t xml:space="preserve">    {"avg_latency": 120, "error_rate": 0.01},</w:t>
              <w:br/>
              <w:t xml:space="preserve">    ...</w:t>
              <w:br/>
              <w:t xml:space="preserve">  ]</w:t>
              <w:br/>
              <w:t>}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(avgLatency, latencySlope, action: hold/increase/decrease, oldRate, newRate, applied)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Calculates moving average and linear regression slope to dynamically adjust gateway admission rate.</w:t>
            </w:r>
          </w:p>
        </w:tc>
      </w:tr>
      <w:tr>
        <w:tc>
          <w:tcPr>
            <w:tcW w:type="dxa" w:w="187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Capacity Advisor</w:t>
              <w:br/>
            </w:r>
            <w:r>
              <w:rPr>
                <w:color w:val="646464"/>
                <w:sz w:val="17"/>
              </w:rPr>
              <w:t>Port: 3004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E7D32"/>
                <w:sz w:val="19"/>
              </w:rPr>
              <w:t>GET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/api/advisor/decisions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Params: Query: limit (integer, default 50)</w:t>
              <w:br/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(Historical decisions table: timestamp, avg_latency, slope, action, rates)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Fetches decision audit log history from PostgreSQL database.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Alert Service</w:t>
              <w:br/>
            </w:r>
            <w:r>
              <w:rPr>
                <w:color w:val="646464"/>
                <w:sz w:val="17"/>
              </w:rPr>
              <w:t>Port: 3005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E7D32"/>
                <w:sz w:val="19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/health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7"/>
              </w:rPr>
              <w:t>None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(status: ok, service: alert-service)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Healthcheck endpoint for Alert &amp; Telegram Notification Service.</w:t>
            </w:r>
          </w:p>
        </w:tc>
      </w:tr>
      <w:tr>
        <w:tc>
          <w:tcPr>
            <w:tcW w:type="dxa" w:w="187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Alert Service</w:t>
              <w:br/>
            </w:r>
            <w:r>
              <w:rPr>
                <w:color w:val="646464"/>
                <w:sz w:val="17"/>
              </w:rPr>
              <w:t>Port: 3005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1565C0"/>
                <w:sz w:val="19"/>
              </w:rPr>
              <w:t>POST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/api/alerts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Internal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7"/>
              </w:rPr>
              <w:t>Body:</w:t>
              <w:br/>
            </w:r>
            <w:r>
              <w:rPr>
                <w:rFonts w:ascii="Consolas" w:hAnsi="Consolas"/>
                <w:color w:val="3C3C3C"/>
                <w:sz w:val="16"/>
              </w:rPr>
              <w:t>{</w:t>
              <w:br/>
              <w:t xml:space="preserve">  "level": "warning",</w:t>
              <w:br/>
              <w:t xml:space="preserve">  "source": "probe-engine",</w:t>
              <w:br/>
              <w:t xml:space="preserve">  "message": "Latency exceeded 500ms",</w:t>
              <w:br/>
              <w:t xml:space="preserve">  "metadata": {"p95": 580}</w:t>
              <w:br/>
              <w:t>}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201 Created (Saved alert object, sentViaTelegram: boolean), 400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Creates an alert in MongoDB and automatically broadcasts warning/critical events to Telegram.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Alert Service</w:t>
              <w:br/>
            </w:r>
            <w:r>
              <w:rPr>
                <w:color w:val="646464"/>
                <w:sz w:val="17"/>
              </w:rPr>
              <w:t>Port: 3005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E7D32"/>
                <w:sz w:val="19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/api/alerts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Params: Query: level ('info'|'warning'|'critical'), acknowledged (boolean), limit (integer)</w:t>
              <w:br/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(Array of alert documents sorted by timestamp DESC)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Lists system alerts with optional severity and acknowledgement status filters.</w:t>
            </w:r>
          </w:p>
        </w:tc>
      </w:tr>
      <w:tr>
        <w:tc>
          <w:tcPr>
            <w:tcW w:type="dxa" w:w="187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Alert Service</w:t>
              <w:br/>
            </w:r>
            <w:r>
              <w:rPr>
                <w:color w:val="646464"/>
                <w:sz w:val="17"/>
              </w:rPr>
              <w:t>Port: 3005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D84315"/>
                <w:sz w:val="19"/>
              </w:rPr>
              <w:t>PATCH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/api/alerts/:id/acknowledge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Params: Path: id (MongoDB ObjectId)</w:t>
              <w:br/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(Updated alert document with acknowledged: true), 404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Marks an existing incident alert as acknowledged by an operator.</w:t>
            </w:r>
          </w:p>
        </w:tc>
      </w:tr>
      <w:tr>
        <w:tc>
          <w:tcPr>
            <w:tcW w:type="dxa" w:w="187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Dashboard App</w:t>
              <w:br/>
            </w:r>
            <w:r>
              <w:rPr>
                <w:color w:val="646464"/>
                <w:sz w:val="17"/>
              </w:rPr>
              <w:t>Port: 3000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E7D32"/>
                <w:sz w:val="19"/>
              </w:rPr>
              <w:t>GET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/health</w:t>
            </w:r>
          </w:p>
        </w:tc>
        <w:tc>
          <w:tcPr>
            <w:tcW w:type="dxa" w:w="172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7"/>
              </w:rPr>
              <w:t>None</w:t>
            </w:r>
          </w:p>
        </w:tc>
        <w:tc>
          <w:tcPr>
            <w:tcW w:type="dxa" w:w="2016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(status: ok, service: dashboard)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Healthcheck endpoint for Dashboard web server.</w:t>
            </w:r>
          </w:p>
        </w:tc>
      </w:tr>
      <w:tr>
        <w:tc>
          <w:tcPr>
            <w:tcW w:type="dxa" w:w="187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b/>
                <w:sz w:val="19"/>
              </w:rPr>
              <w:t>Dashboard App</w:t>
              <w:br/>
            </w:r>
            <w:r>
              <w:rPr>
                <w:color w:val="646464"/>
                <w:sz w:val="17"/>
              </w:rPr>
              <w:t>Port: 3000</w:t>
            </w:r>
          </w:p>
        </w:tc>
        <w:tc>
          <w:tcPr>
            <w:tcW w:type="dxa" w:w="115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pPr>
              <w:jc w:val="center"/>
            </w:pPr>
            <w:r>
              <w:rPr>
                <w:rFonts w:ascii="Consolas" w:hAnsi="Consolas"/>
                <w:b/>
                <w:color w:val="2E7D32"/>
                <w:sz w:val="19"/>
              </w:rPr>
              <w:t>GET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rFonts w:ascii="Consolas" w:hAnsi="Consolas"/>
                <w:b/>
                <w:color w:val="1F4E79"/>
                <w:sz w:val="18"/>
              </w:rPr>
              <w:t>/*</w:t>
            </w:r>
          </w:p>
        </w:tc>
        <w:tc>
          <w:tcPr>
            <w:tcW w:type="dxa" w:w="172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None</w:t>
            </w:r>
          </w:p>
        </w:tc>
        <w:tc>
          <w:tcPr>
            <w:tcW w:type="dxa" w:w="3168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color w:val="787878"/>
                <w:sz w:val="17"/>
              </w:rPr>
              <w:t>None</w:t>
            </w:r>
          </w:p>
        </w:tc>
        <w:tc>
          <w:tcPr>
            <w:tcW w:type="dxa" w:w="2016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200 OK (HTML/SPA application bundle)</w:t>
            </w:r>
          </w:p>
        </w:tc>
        <w:tc>
          <w:tcPr>
            <w:tcW w:type="dxa" w:w="2592"/>
            <w:shd w:fill="F2F4F7"/>
            <w:tcMar>
              <w:top w:w="80" w:type="dxa"/>
              <w:bottom w:w="80" w:type="dxa"/>
              <w:left w:w="80" w:type="dxa"/>
              <w:right w:w="80" w:type="dxa"/>
            </w:tcMar>
          </w:tcPr>
          <w:p>
            <w:r>
              <w:rPr>
                <w:sz w:val="17"/>
              </w:rPr>
              <w:t>Single Page Application (SPA) web frontend route serving monitoring UI.</w:t>
            </w:r>
          </w:p>
        </w:tc>
      </w:tr>
    </w:tbl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