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E86337" w:rsidRPr="00E86337" w:rsidTr="00E86337">
        <w:trPr>
          <w:tblCellSpacing w:w="0" w:type="dxa"/>
        </w:trPr>
        <w:tc>
          <w:tcPr>
            <w:tcW w:w="3348" w:type="dxa"/>
            <w:tcMar>
              <w:top w:w="0" w:type="dxa"/>
              <w:left w:w="108" w:type="dxa"/>
              <w:bottom w:w="0" w:type="dxa"/>
              <w:right w:w="108" w:type="dxa"/>
            </w:tcMar>
            <w:hideMark/>
          </w:tcPr>
          <w:p w:rsidR="00000000" w:rsidRPr="00E86337" w:rsidRDefault="00E86337" w:rsidP="00E86337">
            <w:r w:rsidRPr="00E86337">
              <w:rPr>
                <w:b/>
                <w:bCs/>
              </w:rPr>
              <w:t>BẢO HIỂM XÃ HỘI VIỆT NAM</w:t>
            </w:r>
            <w:r w:rsidRPr="00E86337">
              <w:rPr>
                <w:b/>
                <w:bCs/>
                <w:lang w:val="vi-VN"/>
              </w:rPr>
              <w:br/>
              <w:t>-------</w:t>
            </w:r>
          </w:p>
        </w:tc>
        <w:tc>
          <w:tcPr>
            <w:tcW w:w="5508" w:type="dxa"/>
            <w:tcMar>
              <w:top w:w="0" w:type="dxa"/>
              <w:left w:w="108" w:type="dxa"/>
              <w:bottom w:w="0" w:type="dxa"/>
              <w:right w:w="108" w:type="dxa"/>
            </w:tcMar>
            <w:hideMark/>
          </w:tcPr>
          <w:p w:rsidR="00000000" w:rsidRPr="00E86337" w:rsidRDefault="00E86337" w:rsidP="00E86337">
            <w:r w:rsidRPr="00E86337">
              <w:rPr>
                <w:b/>
                <w:bCs/>
                <w:lang w:val="vi-VN"/>
              </w:rPr>
              <w:t>CỘNG HÒA XÃ HỘI CHỦ NGHĨA VIỆT NAM</w:t>
            </w:r>
            <w:r w:rsidRPr="00E86337">
              <w:rPr>
                <w:b/>
                <w:bCs/>
                <w:lang w:val="vi-VN"/>
              </w:rPr>
              <w:br/>
              <w:t xml:space="preserve">Độc lập - Tự do - Hạnh phúc </w:t>
            </w:r>
            <w:r w:rsidRPr="00E86337">
              <w:rPr>
                <w:b/>
                <w:bCs/>
                <w:lang w:val="vi-VN"/>
              </w:rPr>
              <w:br/>
              <w:t>---------------</w:t>
            </w:r>
          </w:p>
        </w:tc>
      </w:tr>
      <w:tr w:rsidR="00E86337" w:rsidRPr="00E86337" w:rsidTr="00E86337">
        <w:trPr>
          <w:tblCellSpacing w:w="0" w:type="dxa"/>
        </w:trPr>
        <w:tc>
          <w:tcPr>
            <w:tcW w:w="3348" w:type="dxa"/>
            <w:tcMar>
              <w:top w:w="0" w:type="dxa"/>
              <w:left w:w="108" w:type="dxa"/>
              <w:bottom w:w="0" w:type="dxa"/>
              <w:right w:w="108" w:type="dxa"/>
            </w:tcMar>
            <w:hideMark/>
          </w:tcPr>
          <w:p w:rsidR="00000000" w:rsidRPr="00E86337" w:rsidRDefault="00E86337" w:rsidP="00E86337">
            <w:r w:rsidRPr="00E86337">
              <w:rPr>
                <w:lang w:val="vi-VN"/>
              </w:rPr>
              <w:t xml:space="preserve">Số: </w:t>
            </w:r>
            <w:r w:rsidRPr="00E86337">
              <w:t>3524/BHXH-CSXH</w:t>
            </w:r>
            <w:r w:rsidRPr="00E86337">
              <w:br/>
            </w:r>
            <w:r w:rsidRPr="00E86337">
              <w:rPr>
                <w:i/>
                <w:iCs/>
                <w:lang w:val="vi-VN"/>
              </w:rPr>
              <w:t>V/v giải quyết chế độ đối với người lao động nghỉ hưu trước tuổi tại Ngân hàng Phát triển Việt Nam</w:t>
            </w:r>
          </w:p>
        </w:tc>
        <w:tc>
          <w:tcPr>
            <w:tcW w:w="5508" w:type="dxa"/>
            <w:tcMar>
              <w:top w:w="0" w:type="dxa"/>
              <w:left w:w="108" w:type="dxa"/>
              <w:bottom w:w="0" w:type="dxa"/>
              <w:right w:w="108" w:type="dxa"/>
            </w:tcMar>
            <w:hideMark/>
          </w:tcPr>
          <w:p w:rsidR="00000000" w:rsidRPr="00E86337" w:rsidRDefault="00E86337" w:rsidP="00E86337">
            <w:r w:rsidRPr="00E86337">
              <w:rPr>
                <w:i/>
                <w:iCs/>
                <w:lang w:val="vi-VN"/>
              </w:rPr>
              <w:t xml:space="preserve">Hà Nội, ngày </w:t>
            </w:r>
            <w:r w:rsidRPr="00E86337">
              <w:rPr>
                <w:i/>
                <w:iCs/>
              </w:rPr>
              <w:t>12</w:t>
            </w:r>
            <w:r w:rsidRPr="00E86337">
              <w:rPr>
                <w:i/>
                <w:iCs/>
                <w:lang w:val="vi-VN"/>
              </w:rPr>
              <w:t xml:space="preserve"> tháng </w:t>
            </w:r>
            <w:r w:rsidRPr="00E86337">
              <w:rPr>
                <w:i/>
                <w:iCs/>
              </w:rPr>
              <w:t xml:space="preserve">9 </w:t>
            </w:r>
            <w:r w:rsidRPr="00E86337">
              <w:rPr>
                <w:i/>
                <w:iCs/>
                <w:lang w:val="vi-VN"/>
              </w:rPr>
              <w:t>năm 201</w:t>
            </w:r>
            <w:r w:rsidRPr="00E86337">
              <w:rPr>
                <w:i/>
                <w:iCs/>
              </w:rPr>
              <w:t>8</w:t>
            </w:r>
          </w:p>
        </w:tc>
      </w:tr>
    </w:tbl>
    <w:p w:rsidR="00E86337" w:rsidRPr="00E86337" w:rsidRDefault="00E86337" w:rsidP="00E86337">
      <w:r w:rsidRPr="00E86337">
        <w:t> </w:t>
      </w:r>
    </w:p>
    <w:p w:rsidR="00E86337" w:rsidRPr="00E86337" w:rsidRDefault="00E86337" w:rsidP="00E86337">
      <w:r w:rsidRPr="00E86337">
        <w:rPr>
          <w:b/>
          <w:bCs/>
          <w:lang w:val="vi-VN"/>
        </w:rPr>
        <w:t>Kính gửi:</w:t>
      </w:r>
      <w:r w:rsidRPr="00E86337">
        <w:rPr>
          <w:lang w:val="vi-VN"/>
        </w:rPr>
        <w:t xml:space="preserve"> Bảo hiểm xã hội các tỉnh, thành phố trực thuộc Trung ương</w:t>
      </w:r>
    </w:p>
    <w:p w:rsidR="00E86337" w:rsidRPr="00E86337" w:rsidRDefault="00E86337" w:rsidP="00E86337">
      <w:r w:rsidRPr="00E86337">
        <w:rPr>
          <w:lang w:val="vi-VN"/>
        </w:rPr>
        <w:t xml:space="preserve">Thực hiện Nghị quyết số </w:t>
      </w:r>
      <w:hyperlink r:id="rId5" w:tgtFrame="_blank" w:tooltip="Nghị quyết 29/NQ-CP" w:history="1">
        <w:r w:rsidRPr="00E86337">
          <w:rPr>
            <w:rStyle w:val="Hyperlink"/>
            <w:lang w:val="vi-VN"/>
          </w:rPr>
          <w:t>29/NQ-CP</w:t>
        </w:r>
      </w:hyperlink>
      <w:r w:rsidRPr="00E86337">
        <w:rPr>
          <w:lang w:val="vi-VN"/>
        </w:rPr>
        <w:t xml:space="preserve"> ngày 24/4/2018 của Chính Phủ về chế độ đối với người lao động nghỉ hưu trước tuổi tại Ngân hàng Phát triển Việt Nam (sau đây gọi tắt là Nghị quyết số 29/NQ-CP), Bảo hiểm xã hội (BHXH) Việt Nam yêu cầu:</w:t>
      </w:r>
    </w:p>
    <w:p w:rsidR="00E86337" w:rsidRPr="00E86337" w:rsidRDefault="00E86337" w:rsidP="00E86337">
      <w:r w:rsidRPr="00E86337">
        <w:rPr>
          <w:lang w:val="vi-VN"/>
        </w:rPr>
        <w:t xml:space="preserve">1. BHXH các tỉnh, thành phố trực thuộc Trung ương căn cứ quy định của pháp luật về BHXH và hướng dẫn tại các </w:t>
      </w:r>
      <w:bookmarkStart w:id="0" w:name="dc_1"/>
      <w:r w:rsidRPr="00E86337">
        <w:rPr>
          <w:lang w:val="vi-VN"/>
        </w:rPr>
        <w:t xml:space="preserve">tiết a, d Điểm 2.1, Điểm 2.3 Khoản 2 Công văn số </w:t>
      </w:r>
      <w:bookmarkEnd w:id="0"/>
      <w:r w:rsidRPr="00E86337">
        <w:rPr>
          <w:lang w:val="vi-VN"/>
        </w:rPr>
        <w:fldChar w:fldCharType="begin"/>
      </w:r>
      <w:r w:rsidRPr="00E86337">
        <w:rPr>
          <w:lang w:val="vi-VN"/>
        </w:rPr>
        <w:instrText xml:space="preserve"> HYPERLINK "https://thuvienphapluat.vn/cong-van/bao-hiem/cong-van-67-bhxh-csxh-huong-dan-thuc-hien-che-do-bao-hiem-xa-hoi-2016-300033.aspx" \o "Công văn 67/BHXH-CSXH" \t "_blank" </w:instrText>
      </w:r>
      <w:r w:rsidRPr="00E86337">
        <w:rPr>
          <w:lang w:val="vi-VN"/>
        </w:rPr>
        <w:fldChar w:fldCharType="separate"/>
      </w:r>
      <w:r w:rsidRPr="00E86337">
        <w:rPr>
          <w:rStyle w:val="Hyperlink"/>
          <w:lang w:val="vi-VN"/>
        </w:rPr>
        <w:t>67/BHXH-CSXH</w:t>
      </w:r>
      <w:r w:rsidRPr="00E86337">
        <w:fldChar w:fldCharType="end"/>
      </w:r>
      <w:r w:rsidRPr="00E86337">
        <w:rPr>
          <w:lang w:val="vi-VN"/>
        </w:rPr>
        <w:t xml:space="preserve"> ngày 07/01/2016 của BHXH Việt Nam về việc hướng dẫn thực hiện chế độ BHXH theo Nghị định số </w:t>
      </w:r>
      <w:hyperlink r:id="rId6" w:tgtFrame="_blank" w:tooltip="Nghị định 63/2015/NĐ-CP" w:history="1">
        <w:r w:rsidRPr="00E86337">
          <w:rPr>
            <w:rStyle w:val="Hyperlink"/>
            <w:lang w:val="vi-VN"/>
          </w:rPr>
          <w:t>63/2015/NĐ-CP</w:t>
        </w:r>
      </w:hyperlink>
      <w:r w:rsidRPr="00E86337">
        <w:rPr>
          <w:lang w:val="vi-VN"/>
        </w:rPr>
        <w:t xml:space="preserve"> ngày 22/7/2015 của Chính phủ quy định chính sách đối với người lao động dôi dư khi sắp xếp lại công ty trách nhiệm hữu hạn một thành viên do nhà nước làm chủ sở hữu để tổ chức thực hiện chế độ hưu trí cho người lao động kịp thời, thuận tiện, đảm bảo đúng chính sách quy định.</w:t>
      </w:r>
    </w:p>
    <w:p w:rsidR="00E86337" w:rsidRPr="00E86337" w:rsidRDefault="00E86337" w:rsidP="00E86337">
      <w:r w:rsidRPr="00E86337">
        <w:rPr>
          <w:lang w:val="vi-VN"/>
        </w:rPr>
        <w:t>Về thủ tục hồ sơ có thêm danh sách người nghỉ hưu đã được Bộ Tài chính phê duyệt (M</w:t>
      </w:r>
      <w:r w:rsidRPr="00E86337">
        <w:t>ẫ</w:t>
      </w:r>
      <w:r w:rsidRPr="00E86337">
        <w:rPr>
          <w:lang w:val="vi-VN"/>
        </w:rPr>
        <w:t xml:space="preserve">u số 6 ban hành kèm theo Thông tư số </w:t>
      </w:r>
      <w:hyperlink r:id="rId7" w:tgtFrame="_blank" w:tooltip="Thông tư 44/2015/TT-BLĐTBXH" w:history="1">
        <w:r w:rsidRPr="00E86337">
          <w:rPr>
            <w:rStyle w:val="Hyperlink"/>
            <w:lang w:val="vi-VN"/>
          </w:rPr>
          <w:t>44/2015/TT-BLĐTBXH</w:t>
        </w:r>
      </w:hyperlink>
      <w:r w:rsidRPr="00E86337">
        <w:rPr>
          <w:lang w:val="vi-VN"/>
        </w:rPr>
        <w:t xml:space="preserve"> ngày 22/10/2015 của Bộ Lao động - Thương binh và Xã hội hướng dẫn một số Điều của Nghị định số 63/2015/NĐ-CP) do đơn vị sử dụng lao động chuyển đến; ban hành quyết định hưởng chế độ hưu trí theo mẫu quy định, bổ sung phần căn cứ dòng: “Căn cứ Nghị quyết số </w:t>
      </w:r>
      <w:hyperlink r:id="rId8" w:tgtFrame="_blank" w:tooltip="Nghị quyết 29/NQ-CP" w:history="1">
        <w:r w:rsidRPr="00E86337">
          <w:rPr>
            <w:rStyle w:val="Hyperlink"/>
            <w:lang w:val="vi-VN"/>
          </w:rPr>
          <w:t>29/NQ-CP</w:t>
        </w:r>
      </w:hyperlink>
      <w:r w:rsidRPr="00E86337">
        <w:rPr>
          <w:lang w:val="vi-VN"/>
        </w:rPr>
        <w:t xml:space="preserve"> ngày 24/4/2018 của Chính phủ” và thay cụm từ “HƯU TRÍ” bằng cụm từ “HƯU TRÍ - NQ 29” tại góc bên phải quyết định.</w:t>
      </w:r>
    </w:p>
    <w:p w:rsidR="00E86337" w:rsidRPr="00E86337" w:rsidRDefault="00E86337" w:rsidP="00E86337">
      <w:r w:rsidRPr="00E86337">
        <w:rPr>
          <w:lang w:val="vi-VN"/>
        </w:rPr>
        <w:t>2. Trung tâm Công nghệ thông tin: Căn cứ quy định của chính sách và hướng dẫn tại văn bản này đ</w:t>
      </w:r>
      <w:r w:rsidRPr="00E86337">
        <w:t xml:space="preserve">ể </w:t>
      </w:r>
      <w:r w:rsidRPr="00E86337">
        <w:rPr>
          <w:lang w:val="vi-VN"/>
        </w:rPr>
        <w:t xml:space="preserve">điều chỉnh bổ sung phần mềm liên quan đến việc thực hiện chính sách đối với người lao động quy định tại Nghị quyết số </w:t>
      </w:r>
      <w:hyperlink r:id="rId9" w:tgtFrame="_blank" w:tooltip="29/NQ-CP" w:history="1">
        <w:r w:rsidRPr="00E86337">
          <w:rPr>
            <w:rStyle w:val="Hyperlink"/>
            <w:lang w:val="vi-VN"/>
          </w:rPr>
          <w:t>29/NQ-CP</w:t>
        </w:r>
      </w:hyperlink>
      <w:r w:rsidRPr="00E86337">
        <w:rPr>
          <w:lang w:val="vi-VN"/>
        </w:rPr>
        <w:t xml:space="preserve"> ; triển khai và hướng dẫn thực hiện phần mềm đến BHXH tỉnh.</w:t>
      </w:r>
    </w:p>
    <w:p w:rsidR="00E86337" w:rsidRPr="00E86337" w:rsidRDefault="00E86337" w:rsidP="00E86337">
      <w:r w:rsidRPr="00E86337">
        <w:rPr>
          <w:lang w:val="vi-VN"/>
        </w:rPr>
        <w:t>Trong quá trình tổ chức thực hiện nếu có vướng mắc, đề nghị phản ánh về BHXH Việt Nam để xem xét, hướng dẫn./.</w:t>
      </w:r>
    </w:p>
    <w:p w:rsidR="00E86337" w:rsidRPr="00E86337" w:rsidRDefault="00E86337" w:rsidP="00E86337">
      <w:r w:rsidRPr="00E8633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E86337" w:rsidRPr="00E86337" w:rsidTr="00E86337">
        <w:trPr>
          <w:tblCellSpacing w:w="0" w:type="dxa"/>
        </w:trPr>
        <w:tc>
          <w:tcPr>
            <w:tcW w:w="4428" w:type="dxa"/>
            <w:tcMar>
              <w:top w:w="0" w:type="dxa"/>
              <w:left w:w="108" w:type="dxa"/>
              <w:bottom w:w="0" w:type="dxa"/>
              <w:right w:w="108" w:type="dxa"/>
            </w:tcMar>
            <w:hideMark/>
          </w:tcPr>
          <w:p w:rsidR="00000000" w:rsidRPr="00E86337" w:rsidRDefault="00E86337" w:rsidP="00E86337">
            <w:r w:rsidRPr="00E86337">
              <w:br/>
            </w:r>
            <w:r w:rsidRPr="00E86337">
              <w:rPr>
                <w:b/>
                <w:bCs/>
                <w:i/>
                <w:iCs/>
                <w:lang w:val="vi-VN"/>
              </w:rPr>
              <w:t>Nơi nhận:</w:t>
            </w:r>
            <w:r w:rsidRPr="00E86337">
              <w:rPr>
                <w:b/>
                <w:bCs/>
                <w:i/>
                <w:iCs/>
                <w:lang w:val="vi-VN"/>
              </w:rPr>
              <w:br/>
            </w:r>
            <w:r w:rsidRPr="00E86337">
              <w:rPr>
                <w:lang w:val="vi-VN"/>
              </w:rPr>
              <w:t>- Như trên;</w:t>
            </w:r>
            <w:r w:rsidRPr="00E86337">
              <w:rPr>
                <w:lang w:val="vi-VN"/>
              </w:rPr>
              <w:br/>
              <w:t>- Bộ Lao động - Thương binh và Xã hội;</w:t>
            </w:r>
            <w:r w:rsidRPr="00E86337">
              <w:rPr>
                <w:lang w:val="vi-VN"/>
              </w:rPr>
              <w:br/>
              <w:t>- UBND các t</w:t>
            </w:r>
            <w:r w:rsidRPr="00E86337">
              <w:t>ỉ</w:t>
            </w:r>
            <w:r w:rsidRPr="00E86337">
              <w:rPr>
                <w:lang w:val="vi-VN"/>
              </w:rPr>
              <w:t>nh, thành phố trực thuộc TW;</w:t>
            </w:r>
            <w:r w:rsidRPr="00E86337">
              <w:rPr>
                <w:lang w:val="vi-VN"/>
              </w:rPr>
              <w:br/>
              <w:t>- Tổng Giám đốc (để b/c);</w:t>
            </w:r>
            <w:r w:rsidRPr="00E86337">
              <w:rPr>
                <w:lang w:val="vi-VN"/>
              </w:rPr>
              <w:br/>
              <w:t>- Các Phó TGĐ;</w:t>
            </w:r>
            <w:r w:rsidRPr="00E86337">
              <w:rPr>
                <w:lang w:val="vi-VN"/>
              </w:rPr>
              <w:br/>
              <w:t>- Các đơn vị trực thuộc BHXH Việt Nam;</w:t>
            </w:r>
            <w:r w:rsidRPr="00E86337">
              <w:rPr>
                <w:lang w:val="vi-VN"/>
              </w:rPr>
              <w:br/>
              <w:t>- Website BHXH V</w:t>
            </w:r>
            <w:bookmarkStart w:id="1" w:name="_GoBack"/>
            <w:bookmarkEnd w:id="1"/>
            <w:r w:rsidRPr="00E86337">
              <w:rPr>
                <w:lang w:val="vi-VN"/>
              </w:rPr>
              <w:t>iệt Nam;</w:t>
            </w:r>
            <w:r w:rsidRPr="00E86337">
              <w:rPr>
                <w:lang w:val="vi-VN"/>
              </w:rPr>
              <w:br/>
              <w:t>- Lưu: VT, CSXH</w:t>
            </w:r>
            <w:r w:rsidRPr="00E86337">
              <w:t>.</w:t>
            </w:r>
          </w:p>
        </w:tc>
        <w:tc>
          <w:tcPr>
            <w:tcW w:w="4428" w:type="dxa"/>
            <w:tcMar>
              <w:top w:w="0" w:type="dxa"/>
              <w:left w:w="108" w:type="dxa"/>
              <w:bottom w:w="0" w:type="dxa"/>
              <w:right w:w="108" w:type="dxa"/>
            </w:tcMar>
            <w:hideMark/>
          </w:tcPr>
          <w:p w:rsidR="00000000" w:rsidRPr="00E86337" w:rsidRDefault="00E86337" w:rsidP="00E86337">
            <w:r w:rsidRPr="00E86337">
              <w:rPr>
                <w:b/>
                <w:bCs/>
              </w:rPr>
              <w:t>KT. TỔNG GIÁM ĐỐC</w:t>
            </w:r>
            <w:r w:rsidRPr="00E86337">
              <w:rPr>
                <w:b/>
                <w:bCs/>
              </w:rPr>
              <w:br/>
              <w:t>PHÓ TỔNG GIÁM ĐỐC</w:t>
            </w:r>
            <w:r w:rsidRPr="00E86337">
              <w:rPr>
                <w:b/>
                <w:bCs/>
                <w:lang w:val="vi-VN"/>
              </w:rPr>
              <w:br/>
            </w:r>
            <w:r w:rsidRPr="00E86337">
              <w:rPr>
                <w:b/>
                <w:bCs/>
                <w:lang w:val="vi-VN"/>
              </w:rPr>
              <w:br/>
            </w:r>
            <w:r w:rsidRPr="00E86337">
              <w:rPr>
                <w:b/>
                <w:bCs/>
                <w:lang w:val="vi-VN"/>
              </w:rPr>
              <w:br/>
            </w:r>
            <w:r w:rsidRPr="00E86337">
              <w:rPr>
                <w:b/>
                <w:bCs/>
                <w:lang w:val="vi-VN"/>
              </w:rPr>
              <w:br/>
            </w:r>
            <w:r w:rsidRPr="00E86337">
              <w:rPr>
                <w:b/>
                <w:bCs/>
                <w:lang w:val="vi-VN"/>
              </w:rPr>
              <w:br/>
            </w:r>
            <w:r w:rsidRPr="00E86337">
              <w:rPr>
                <w:b/>
                <w:bCs/>
              </w:rPr>
              <w:t>Trần Đình Liệu</w:t>
            </w:r>
          </w:p>
        </w:tc>
      </w:tr>
    </w:tbl>
    <w:p w:rsidR="00A12244" w:rsidRDefault="00A12244"/>
    <w:sectPr w:rsidR="00A12244" w:rsidSect="00E86337">
      <w:pgSz w:w="11907" w:h="16840" w:code="9"/>
      <w:pgMar w:top="851" w:right="708"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337"/>
    <w:rsid w:val="00033321"/>
    <w:rsid w:val="00A12244"/>
    <w:rsid w:val="00E8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633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63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067682">
      <w:bodyDiv w:val="1"/>
      <w:marLeft w:val="0"/>
      <w:marRight w:val="0"/>
      <w:marTop w:val="0"/>
      <w:marBottom w:val="0"/>
      <w:divBdr>
        <w:top w:val="none" w:sz="0" w:space="0" w:color="auto"/>
        <w:left w:val="none" w:sz="0" w:space="0" w:color="auto"/>
        <w:bottom w:val="none" w:sz="0" w:space="0" w:color="auto"/>
        <w:right w:val="none" w:sz="0" w:space="0" w:color="auto"/>
      </w:divBdr>
      <w:divsChild>
        <w:div w:id="1935741567">
          <w:marLeft w:val="0"/>
          <w:marRight w:val="0"/>
          <w:marTop w:val="0"/>
          <w:marBottom w:val="0"/>
          <w:divBdr>
            <w:top w:val="none" w:sz="0" w:space="0" w:color="auto"/>
            <w:left w:val="none" w:sz="0" w:space="0" w:color="auto"/>
            <w:bottom w:val="none" w:sz="0" w:space="0" w:color="auto"/>
            <w:right w:val="none" w:sz="0" w:space="0" w:color="auto"/>
          </w:divBdr>
          <w:divsChild>
            <w:div w:id="1026101802">
              <w:marLeft w:val="0"/>
              <w:marRight w:val="225"/>
              <w:marTop w:val="0"/>
              <w:marBottom w:val="0"/>
              <w:divBdr>
                <w:top w:val="none" w:sz="0" w:space="0" w:color="auto"/>
                <w:left w:val="none" w:sz="0" w:space="0" w:color="auto"/>
                <w:bottom w:val="none" w:sz="0" w:space="0" w:color="auto"/>
                <w:right w:val="none" w:sz="0" w:space="0" w:color="auto"/>
              </w:divBdr>
              <w:divsChild>
                <w:div w:id="1445618093">
                  <w:marLeft w:val="0"/>
                  <w:marRight w:val="0"/>
                  <w:marTop w:val="0"/>
                  <w:marBottom w:val="0"/>
                  <w:divBdr>
                    <w:top w:val="none" w:sz="0" w:space="0" w:color="auto"/>
                    <w:left w:val="none" w:sz="0" w:space="0" w:color="auto"/>
                    <w:bottom w:val="none" w:sz="0" w:space="0" w:color="auto"/>
                    <w:right w:val="none" w:sz="0" w:space="0" w:color="auto"/>
                  </w:divBdr>
                  <w:divsChild>
                    <w:div w:id="287471360">
                      <w:marLeft w:val="0"/>
                      <w:marRight w:val="0"/>
                      <w:marTop w:val="0"/>
                      <w:marBottom w:val="0"/>
                      <w:divBdr>
                        <w:top w:val="none" w:sz="0" w:space="0" w:color="auto"/>
                        <w:left w:val="none" w:sz="0" w:space="0" w:color="auto"/>
                        <w:bottom w:val="none" w:sz="0" w:space="0" w:color="auto"/>
                        <w:right w:val="none" w:sz="0" w:space="0" w:color="auto"/>
                      </w:divBdr>
                      <w:divsChild>
                        <w:div w:id="110527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ien-te-ngan-hang/nghi-quyet-29-nq-cp-2018-che-do-voi-nguoi-lao-dong-nghi-huu-truoc-tuoi-tai-ngan-hang-phat-trien-380487.aspx" TargetMode="External"/><Relationship Id="rId3" Type="http://schemas.openxmlformats.org/officeDocument/2006/relationships/settings" Target="settings.xml"/><Relationship Id="rId7" Type="http://schemas.openxmlformats.org/officeDocument/2006/relationships/hyperlink" Target="https://thuvienphapluat.vn/van-ban/doanh-nghiep/thong-tu-44-2015-tt-bldtbxh-huong-dan-63-2015-nd-cp-chinh-sach-nguoi-lao-dong-doi-du-285688.aspx"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van-ban/doanh-nghiep/nghi-dinh-63-2015-nd-cp-chinh-sach-lao-dong-doi-du-khi-sap-xep-lai-cong-ty-trach-nhiem-huu-han-284014.aspx" TargetMode="External"/><Relationship Id="rId11" Type="http://schemas.openxmlformats.org/officeDocument/2006/relationships/theme" Target="theme/theme1.xml"/><Relationship Id="rId5" Type="http://schemas.openxmlformats.org/officeDocument/2006/relationships/hyperlink" Target="https://thuvienphapluat.vn/van-ban/tien-te-ngan-hang/nghi-quyet-29-nq-cp-2018-che-do-voi-nguoi-lao-dong-nghi-huu-truoc-tuoi-tai-ngan-hang-phat-trien-380487.asp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phap-luat/tim-van-ban.aspx?keyword=29/NQ-CP&amp;match=True&amp;area=2&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2020-04-13T08:23:00Z</dcterms:created>
  <dcterms:modified xsi:type="dcterms:W3CDTF">2020-04-13T08:24:00Z</dcterms:modified>
</cp:coreProperties>
</file>