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85" w:type="dxa"/>
        <w:tblCellSpacing w:w="0" w:type="dxa"/>
        <w:shd w:val="clear" w:color="auto" w:fill="FFFFFF"/>
        <w:tblCellMar>
          <w:left w:w="0" w:type="dxa"/>
          <w:right w:w="0" w:type="dxa"/>
        </w:tblCellMar>
        <w:tblLook w:val="04A0" w:firstRow="1" w:lastRow="0" w:firstColumn="1" w:lastColumn="0" w:noHBand="0" w:noVBand="1"/>
      </w:tblPr>
      <w:tblGrid>
        <w:gridCol w:w="3350"/>
        <w:gridCol w:w="5635"/>
      </w:tblGrid>
      <w:tr w:rsidR="0041130D" w:rsidRPr="0041130D" w:rsidTr="0041130D">
        <w:trPr>
          <w:tblCellSpacing w:w="0" w:type="dxa"/>
        </w:trPr>
        <w:tc>
          <w:tcPr>
            <w:tcW w:w="3348"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jc w:val="center"/>
              <w:rPr>
                <w:rFonts w:ascii="Arial" w:eastAsia="Times New Roman" w:hAnsi="Arial" w:cs="Arial"/>
                <w:color w:val="000000"/>
                <w:sz w:val="18"/>
                <w:szCs w:val="18"/>
              </w:rPr>
            </w:pPr>
            <w:r w:rsidRPr="0041130D">
              <w:rPr>
                <w:rFonts w:ascii="Arial" w:eastAsia="Times New Roman" w:hAnsi="Arial" w:cs="Arial"/>
                <w:b/>
                <w:bCs/>
                <w:color w:val="000000"/>
                <w:sz w:val="18"/>
                <w:szCs w:val="18"/>
              </w:rPr>
              <w:t>BỘ LAO ĐỘNG - THƯƠNG BINH VÀ XÃ HỘI</w:t>
            </w:r>
            <w:r w:rsidRPr="0041130D">
              <w:rPr>
                <w:rFonts w:ascii="Arial" w:eastAsia="Times New Roman" w:hAnsi="Arial" w:cs="Arial"/>
                <w:b/>
                <w:bCs/>
                <w:color w:val="000000"/>
                <w:sz w:val="18"/>
                <w:szCs w:val="18"/>
              </w:rPr>
              <w:br/>
              <w:t>--------</w:t>
            </w:r>
          </w:p>
        </w:tc>
        <w:tc>
          <w:tcPr>
            <w:tcW w:w="5631"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jc w:val="center"/>
              <w:rPr>
                <w:rFonts w:ascii="Arial" w:eastAsia="Times New Roman" w:hAnsi="Arial" w:cs="Arial"/>
                <w:color w:val="000000"/>
                <w:sz w:val="18"/>
                <w:szCs w:val="18"/>
              </w:rPr>
            </w:pPr>
            <w:r w:rsidRPr="0041130D">
              <w:rPr>
                <w:rFonts w:ascii="Arial" w:eastAsia="Times New Roman" w:hAnsi="Arial" w:cs="Arial"/>
                <w:b/>
                <w:bCs/>
                <w:color w:val="000000"/>
                <w:sz w:val="18"/>
                <w:szCs w:val="18"/>
              </w:rPr>
              <w:t>CỘNG HÒA XÃ HỘI CHỦ NGHĨA VIỆT NAM</w:t>
            </w:r>
            <w:r w:rsidRPr="0041130D">
              <w:rPr>
                <w:rFonts w:ascii="Arial" w:eastAsia="Times New Roman" w:hAnsi="Arial" w:cs="Arial"/>
                <w:b/>
                <w:bCs/>
                <w:color w:val="000000"/>
                <w:sz w:val="18"/>
                <w:szCs w:val="18"/>
              </w:rPr>
              <w:br/>
              <w:t>Độc lập - Tự do - Hạnh phúc</w:t>
            </w:r>
            <w:r w:rsidRPr="0041130D">
              <w:rPr>
                <w:rFonts w:ascii="Arial" w:eastAsia="Times New Roman" w:hAnsi="Arial" w:cs="Arial"/>
                <w:b/>
                <w:bCs/>
                <w:color w:val="000000"/>
                <w:sz w:val="18"/>
                <w:szCs w:val="18"/>
              </w:rPr>
              <w:br/>
              <w:t>----------------</w:t>
            </w:r>
          </w:p>
        </w:tc>
      </w:tr>
      <w:tr w:rsidR="0041130D" w:rsidRPr="0041130D" w:rsidTr="0041130D">
        <w:trPr>
          <w:tblCellSpacing w:w="0" w:type="dxa"/>
        </w:trPr>
        <w:tc>
          <w:tcPr>
            <w:tcW w:w="3348"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rPr>
                <w:rFonts w:ascii="Arial" w:eastAsia="Times New Roman" w:hAnsi="Arial" w:cs="Arial"/>
                <w:color w:val="000000"/>
                <w:sz w:val="18"/>
                <w:szCs w:val="18"/>
              </w:rPr>
            </w:pPr>
            <w:r w:rsidRPr="0041130D">
              <w:rPr>
                <w:rFonts w:ascii="Arial" w:eastAsia="Times New Roman" w:hAnsi="Arial" w:cs="Arial"/>
                <w:color w:val="000000"/>
                <w:sz w:val="18"/>
                <w:szCs w:val="18"/>
              </w:rPr>
              <w:t>Số: 2347/LĐTBXH-BHXH</w:t>
            </w:r>
            <w:r w:rsidRPr="0041130D">
              <w:rPr>
                <w:rFonts w:ascii="Arial" w:eastAsia="Times New Roman" w:hAnsi="Arial" w:cs="Arial"/>
                <w:color w:val="000000"/>
                <w:sz w:val="18"/>
                <w:szCs w:val="18"/>
              </w:rPr>
              <w:br/>
            </w:r>
            <w:r w:rsidRPr="0041130D">
              <w:rPr>
                <w:rFonts w:ascii="Arial" w:eastAsia="Times New Roman" w:hAnsi="Arial" w:cs="Arial"/>
                <w:i/>
                <w:iCs/>
                <w:color w:val="000000"/>
                <w:sz w:val="16"/>
                <w:szCs w:val="16"/>
              </w:rPr>
              <w:t>V/v thời hạn giải quyết vướng mắc về bảo hiểm xã hội theo công văn số 843/LĐTBXH</w:t>
            </w:r>
          </w:p>
        </w:tc>
        <w:tc>
          <w:tcPr>
            <w:tcW w:w="5631"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jc w:val="right"/>
              <w:rPr>
                <w:rFonts w:ascii="Arial" w:eastAsia="Times New Roman" w:hAnsi="Arial" w:cs="Arial"/>
                <w:color w:val="000000"/>
                <w:sz w:val="18"/>
                <w:szCs w:val="18"/>
              </w:rPr>
            </w:pPr>
            <w:r w:rsidRPr="0041130D">
              <w:rPr>
                <w:rFonts w:ascii="Arial" w:eastAsia="Times New Roman" w:hAnsi="Arial" w:cs="Arial"/>
                <w:i/>
                <w:iCs/>
                <w:color w:val="000000"/>
                <w:sz w:val="18"/>
                <w:szCs w:val="18"/>
              </w:rPr>
              <w:t>Hà Nội, ngày 7 tháng 8 năm 2001</w:t>
            </w:r>
          </w:p>
        </w:tc>
      </w:tr>
    </w:tbl>
    <w:p w:rsidR="0041130D" w:rsidRPr="0041130D" w:rsidRDefault="0041130D" w:rsidP="0041130D">
      <w:pPr>
        <w:shd w:val="clear" w:color="auto" w:fill="FFFFFF"/>
        <w:spacing w:before="120" w:after="12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 </w:t>
      </w:r>
    </w:p>
    <w:p w:rsidR="0041130D" w:rsidRPr="0041130D" w:rsidRDefault="0041130D" w:rsidP="0041130D">
      <w:pPr>
        <w:shd w:val="clear" w:color="auto" w:fill="FFFFFF"/>
        <w:spacing w:before="120" w:after="120" w:line="234" w:lineRule="atLeast"/>
        <w:jc w:val="center"/>
        <w:rPr>
          <w:rFonts w:ascii="Arial" w:eastAsia="Times New Roman" w:hAnsi="Arial" w:cs="Arial"/>
          <w:color w:val="000000"/>
          <w:sz w:val="18"/>
          <w:szCs w:val="18"/>
        </w:rPr>
      </w:pPr>
      <w:r w:rsidRPr="0041130D">
        <w:rPr>
          <w:rFonts w:ascii="Arial" w:eastAsia="Times New Roman" w:hAnsi="Arial" w:cs="Arial"/>
          <w:b/>
          <w:bCs/>
          <w:color w:val="000000"/>
          <w:sz w:val="18"/>
          <w:szCs w:val="18"/>
        </w:rPr>
        <w:t>Kính gửi:</w:t>
      </w:r>
      <w:r w:rsidRPr="0041130D">
        <w:rPr>
          <w:rFonts w:ascii="Arial" w:eastAsia="Times New Roman" w:hAnsi="Arial" w:cs="Arial"/>
          <w:color w:val="000000"/>
          <w:sz w:val="18"/>
          <w:szCs w:val="18"/>
        </w:rPr>
        <w:t> Bảo hiểm xã hội Việt Nam</w:t>
      </w:r>
    </w:p>
    <w:p w:rsidR="0041130D" w:rsidRPr="0041130D" w:rsidRDefault="0041130D" w:rsidP="0041130D">
      <w:pPr>
        <w:shd w:val="clear" w:color="auto" w:fill="FFFFFF"/>
        <w:spacing w:after="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Trả lời công văn số 657 BHXH/CĐCS ngày 26/4/2001 của Bảo hiểm xã hội Việt Nam về việc thời hạn giải quyết vướng mắc về chế độ bảo hiểm xã hội theo hướng dẫn tại công văn số </w:t>
      </w:r>
      <w:hyperlink r:id="rId5" w:tgtFrame="_blank" w:tooltip="Công văn 843/LĐ-TBXH" w:history="1">
        <w:r w:rsidRPr="0041130D">
          <w:rPr>
            <w:rFonts w:ascii="Arial" w:eastAsia="Times New Roman" w:hAnsi="Arial" w:cs="Arial"/>
            <w:color w:val="0E70C3"/>
            <w:sz w:val="18"/>
            <w:szCs w:val="18"/>
          </w:rPr>
          <w:t>843/LĐ-TBXH</w:t>
        </w:r>
      </w:hyperlink>
      <w:r w:rsidRPr="0041130D">
        <w:rPr>
          <w:rFonts w:ascii="Arial" w:eastAsia="Times New Roman" w:hAnsi="Arial" w:cs="Arial"/>
          <w:color w:val="000000"/>
          <w:sz w:val="18"/>
          <w:szCs w:val="18"/>
        </w:rPr>
        <w:t> ngày 25/3/1996, Bộ Lao động - Thương binh và Xã hội có ý kiến như sau:</w:t>
      </w:r>
    </w:p>
    <w:p w:rsidR="0041130D" w:rsidRPr="0041130D" w:rsidRDefault="0041130D" w:rsidP="0041130D">
      <w:pPr>
        <w:shd w:val="clear" w:color="auto" w:fill="FFFFFF"/>
        <w:spacing w:after="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Theo báo cáo của Bảo hiểm xã hội Việt Nam, việc giải quyết những vướng mắc về bảo hiểm xã hội đối với người lao động làm việc trong khu vực Nhà nước nghỉ việc trước ngày 01/01/1995 được thực hiện trong 5 năm (từ 1996 đến 2001) và đến nay đã cơ bản hoàn thành. Vì vậy, Bộ Lao động - Thương binh và Xã hội đồng ý chấm dứt việc giải quyết tồn đọng theo hướng dẫn tại công văn số </w:t>
      </w:r>
      <w:hyperlink r:id="rId6" w:tgtFrame="_blank" w:tooltip="Công văn 843/LĐ-TBXH" w:history="1">
        <w:r w:rsidRPr="0041130D">
          <w:rPr>
            <w:rFonts w:ascii="Arial" w:eastAsia="Times New Roman" w:hAnsi="Arial" w:cs="Arial"/>
            <w:color w:val="0E70C3"/>
            <w:sz w:val="18"/>
            <w:szCs w:val="18"/>
          </w:rPr>
          <w:t>843/LĐ-TBXH</w:t>
        </w:r>
      </w:hyperlink>
      <w:r w:rsidRPr="0041130D">
        <w:rPr>
          <w:rFonts w:ascii="Arial" w:eastAsia="Times New Roman" w:hAnsi="Arial" w:cs="Arial"/>
          <w:color w:val="000000"/>
          <w:sz w:val="18"/>
          <w:szCs w:val="18"/>
        </w:rPr>
        <w:t> ngày 25/3/1996 kề từ ngày 1/10/2001.</w:t>
      </w:r>
    </w:p>
    <w:p w:rsidR="0041130D" w:rsidRPr="0041130D" w:rsidRDefault="0041130D" w:rsidP="0041130D">
      <w:pPr>
        <w:shd w:val="clear" w:color="auto" w:fill="FFFFFF"/>
        <w:spacing w:before="120" w:after="12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Từ 01/10/2001 trở đi, nếu có những trường hợp vướng mắc cá biệt chưa được giải quyết thì Sở lao động - Thương binh và Xã hội chủ trì phối hợp với Bảo hiểm xã hội tỉnh, thành phố thẩm định và có báo cáo gửi về Bộ Lao động - Thương binh và Xã hội xem xét, giải quyết.</w:t>
      </w:r>
    </w:p>
    <w:p w:rsidR="0041130D" w:rsidRPr="0041130D" w:rsidRDefault="0041130D" w:rsidP="0041130D">
      <w:pPr>
        <w:shd w:val="clear" w:color="auto" w:fill="FFFFFF"/>
        <w:spacing w:before="120" w:after="12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Đề nghị Bảo hiểm xã hội Việt Nam chỉ đạo Bảo hiểm xã hội các tỉnh, thành phố chấm dứt giải quyết vướng mắc về bảo hiểm xã hội. Những trường hợp đã tiếp nhận hồ sơ trước ngày 01/10/2001, yêu cầu chuyển đến Bộ Lao động - Thương binh và Xã hội thẩm định xong trước ngày 31/12/2001./.</w:t>
      </w:r>
    </w:p>
    <w:p w:rsidR="0041130D" w:rsidRPr="0041130D" w:rsidRDefault="0041130D" w:rsidP="0041130D">
      <w:pPr>
        <w:shd w:val="clear" w:color="auto" w:fill="FFFFFF"/>
        <w:spacing w:before="120" w:after="120" w:line="234" w:lineRule="atLeast"/>
        <w:jc w:val="both"/>
        <w:rPr>
          <w:rFonts w:ascii="Arial" w:eastAsia="Times New Roman" w:hAnsi="Arial" w:cs="Arial"/>
          <w:color w:val="000000"/>
          <w:sz w:val="18"/>
          <w:szCs w:val="18"/>
        </w:rPr>
      </w:pPr>
      <w:r w:rsidRPr="0041130D">
        <w:rPr>
          <w:rFonts w:ascii="Arial" w:eastAsia="Times New Roman" w:hAnsi="Arial" w:cs="Arial"/>
          <w:color w:val="000000"/>
          <w:sz w:val="18"/>
          <w:szCs w:val="18"/>
        </w:rPr>
        <w:t> </w:t>
      </w:r>
    </w:p>
    <w:tbl>
      <w:tblPr>
        <w:tblW w:w="8925" w:type="dxa"/>
        <w:tblCellSpacing w:w="0" w:type="dxa"/>
        <w:shd w:val="clear" w:color="auto" w:fill="FFFFFF"/>
        <w:tblCellMar>
          <w:left w:w="0" w:type="dxa"/>
          <w:right w:w="0" w:type="dxa"/>
        </w:tblCellMar>
        <w:tblLook w:val="04A0" w:firstRow="1" w:lastRow="0" w:firstColumn="1" w:lastColumn="0" w:noHBand="0" w:noVBand="1"/>
      </w:tblPr>
      <w:tblGrid>
        <w:gridCol w:w="2987"/>
        <w:gridCol w:w="5938"/>
      </w:tblGrid>
      <w:tr w:rsidR="0041130D" w:rsidRPr="0041130D" w:rsidTr="0041130D">
        <w:trPr>
          <w:tblCellSpacing w:w="0" w:type="dxa"/>
        </w:trPr>
        <w:tc>
          <w:tcPr>
            <w:tcW w:w="2988"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jc w:val="center"/>
              <w:rPr>
                <w:rFonts w:ascii="Arial" w:eastAsia="Times New Roman" w:hAnsi="Arial" w:cs="Arial"/>
                <w:color w:val="000000"/>
                <w:sz w:val="18"/>
                <w:szCs w:val="18"/>
              </w:rPr>
            </w:pPr>
            <w:r w:rsidRPr="0041130D">
              <w:rPr>
                <w:rFonts w:ascii="Arial" w:eastAsia="Times New Roman" w:hAnsi="Arial" w:cs="Arial"/>
                <w:b/>
                <w:bCs/>
                <w:color w:val="000000"/>
                <w:sz w:val="18"/>
                <w:szCs w:val="18"/>
              </w:rPr>
              <w:t> </w:t>
            </w:r>
          </w:p>
        </w:tc>
        <w:tc>
          <w:tcPr>
            <w:tcW w:w="5940" w:type="dxa"/>
            <w:shd w:val="clear" w:color="auto" w:fill="FFFFFF"/>
            <w:tcMar>
              <w:top w:w="0" w:type="dxa"/>
              <w:left w:w="108" w:type="dxa"/>
              <w:bottom w:w="0" w:type="dxa"/>
              <w:right w:w="108" w:type="dxa"/>
            </w:tcMar>
            <w:hideMark/>
          </w:tcPr>
          <w:p w:rsidR="0041130D" w:rsidRPr="0041130D" w:rsidRDefault="0041130D" w:rsidP="0041130D">
            <w:pPr>
              <w:spacing w:before="120" w:after="120" w:line="234" w:lineRule="atLeast"/>
              <w:jc w:val="center"/>
              <w:rPr>
                <w:rFonts w:ascii="Arial" w:eastAsia="Times New Roman" w:hAnsi="Arial" w:cs="Arial"/>
                <w:color w:val="000000"/>
                <w:sz w:val="18"/>
                <w:szCs w:val="18"/>
              </w:rPr>
            </w:pPr>
            <w:r w:rsidRPr="0041130D">
              <w:rPr>
                <w:rFonts w:ascii="Arial" w:eastAsia="Times New Roman" w:hAnsi="Arial" w:cs="Arial"/>
                <w:b/>
                <w:bCs/>
                <w:color w:val="000000"/>
                <w:sz w:val="18"/>
                <w:szCs w:val="18"/>
              </w:rPr>
              <w:t>K/T.BỘ TRƯỞNG</w:t>
            </w:r>
            <w:r w:rsidRPr="0041130D">
              <w:rPr>
                <w:rFonts w:ascii="Arial" w:eastAsia="Times New Roman" w:hAnsi="Arial" w:cs="Arial"/>
                <w:b/>
                <w:bCs/>
                <w:color w:val="000000"/>
                <w:sz w:val="18"/>
                <w:szCs w:val="18"/>
              </w:rPr>
              <w:br/>
              <w:t> BỘ LAO ĐỘNG - THƯƠNG BINH VÀ XÃ HỘI</w:t>
            </w:r>
            <w:r w:rsidRPr="0041130D">
              <w:rPr>
                <w:rFonts w:ascii="Arial" w:eastAsia="Times New Roman" w:hAnsi="Arial" w:cs="Arial"/>
                <w:b/>
                <w:bCs/>
                <w:color w:val="000000"/>
                <w:sz w:val="18"/>
                <w:szCs w:val="18"/>
              </w:rPr>
              <w:br/>
              <w:t>  THỨ TRƯỞNG</w:t>
            </w:r>
            <w:r w:rsidRPr="0041130D">
              <w:rPr>
                <w:rFonts w:ascii="Arial" w:eastAsia="Times New Roman" w:hAnsi="Arial" w:cs="Arial"/>
                <w:b/>
                <w:bCs/>
                <w:color w:val="000000"/>
                <w:sz w:val="18"/>
                <w:szCs w:val="18"/>
              </w:rPr>
              <w:br/>
            </w:r>
            <w:r w:rsidRPr="0041130D">
              <w:rPr>
                <w:rFonts w:ascii="Arial" w:eastAsia="Times New Roman" w:hAnsi="Arial" w:cs="Arial"/>
                <w:b/>
                <w:bCs/>
                <w:color w:val="000000"/>
                <w:sz w:val="18"/>
                <w:szCs w:val="18"/>
              </w:rPr>
              <w:br/>
            </w:r>
            <w:r w:rsidRPr="0041130D">
              <w:rPr>
                <w:rFonts w:ascii="Arial" w:eastAsia="Times New Roman" w:hAnsi="Arial" w:cs="Arial"/>
                <w:b/>
                <w:bCs/>
                <w:color w:val="000000"/>
                <w:sz w:val="18"/>
                <w:szCs w:val="18"/>
              </w:rPr>
              <w:br/>
            </w:r>
            <w:r w:rsidRPr="0041130D">
              <w:rPr>
                <w:rFonts w:ascii="Arial" w:eastAsia="Times New Roman" w:hAnsi="Arial" w:cs="Arial"/>
                <w:b/>
                <w:bCs/>
                <w:color w:val="000000"/>
                <w:sz w:val="18"/>
                <w:szCs w:val="18"/>
              </w:rPr>
              <w:br/>
            </w:r>
            <w:r w:rsidRPr="0041130D">
              <w:rPr>
                <w:rFonts w:ascii="Arial" w:eastAsia="Times New Roman" w:hAnsi="Arial" w:cs="Arial"/>
                <w:b/>
                <w:bCs/>
                <w:color w:val="000000"/>
                <w:sz w:val="18"/>
                <w:szCs w:val="18"/>
              </w:rPr>
              <w:br/>
              <w:t>Lê Duy Đồng</w:t>
            </w:r>
          </w:p>
        </w:tc>
      </w:tr>
    </w:tbl>
    <w:p w:rsidR="00ED4BDB" w:rsidRDefault="00ED4BDB">
      <w:bookmarkStart w:id="0" w:name="_GoBack"/>
      <w:bookmarkEnd w:id="0"/>
    </w:p>
    <w:sectPr w:rsidR="00ED4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30D"/>
    <w:rsid w:val="0041130D"/>
    <w:rsid w:val="00ED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13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130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13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13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584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cong-van/van-hoa-xa-hoi/cong-van-843-ld-tbxh-huong-dan-thuc-hien-che-do-bao-hiem-xa-hoi-44309.aspx" TargetMode="External"/><Relationship Id="rId5" Type="http://schemas.openxmlformats.org/officeDocument/2006/relationships/hyperlink" Target="https://thuvienphapluat.vn/cong-van/van-hoa-xa-hoi/cong-van-843-ld-tbxh-huong-dan-thuc-hien-che-do-bao-hiem-xa-hoi-44309.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2018-09-23T04:04:00Z</dcterms:created>
  <dcterms:modified xsi:type="dcterms:W3CDTF">2018-09-23T04:05:00Z</dcterms:modified>
</cp:coreProperties>
</file>