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5175" w:rsidRPr="00925175" w:rsidRDefault="00925175" w:rsidP="00925175">
      <w:pPr>
        <w:spacing w:after="0" w:line="240" w:lineRule="auto"/>
        <w:rPr>
          <w:rFonts w:ascii="Times New Roman" w:eastAsia="Times New Roman" w:hAnsi="Times New Roman" w:cs="Times New Roman"/>
          <w:sz w:val="24"/>
          <w:szCs w:val="24"/>
        </w:rPr>
      </w:pPr>
      <w:r w:rsidRPr="00925175">
        <w:rPr>
          <w:rFonts w:ascii="Times New Roman" w:eastAsia="Times New Roman" w:hAnsi="Times New Roman" w:cs="Times New Roman"/>
          <w:noProof/>
          <w:sz w:val="24"/>
          <w:szCs w:val="24"/>
        </w:rPr>
        <w:drawing>
          <wp:inline distT="0" distB="0" distL="0" distR="0">
            <wp:extent cx="137795" cy="155575"/>
            <wp:effectExtent l="0" t="0" r="0" b="0"/>
            <wp:docPr id="4" name="Picture 4" descr="http://moj.gov.vn/btp2015/VBPL/img/chi_ti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oj.gov.vn/btp2015/VBPL/img/chi_tiet.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7795" cy="155575"/>
                    </a:xfrm>
                    <a:prstGeom prst="rect">
                      <a:avLst/>
                    </a:prstGeom>
                    <a:noFill/>
                    <a:ln>
                      <a:noFill/>
                    </a:ln>
                  </pic:spPr>
                </pic:pic>
              </a:graphicData>
            </a:graphic>
          </wp:inline>
        </w:drawing>
      </w:r>
      <w:hyperlink r:id="rId5" w:history="1">
        <w:r w:rsidRPr="00925175">
          <w:rPr>
            <w:rFonts w:ascii="Times New Roman" w:eastAsia="Times New Roman" w:hAnsi="Times New Roman" w:cs="Times New Roman"/>
            <w:color w:val="0000FF"/>
            <w:sz w:val="24"/>
            <w:szCs w:val="24"/>
            <w:u w:val="single"/>
          </w:rPr>
          <w:t>Thuộc tính</w:t>
        </w:r>
      </w:hyperlink>
      <w:r w:rsidRPr="00925175">
        <w:rPr>
          <w:rFonts w:ascii="Times New Roman" w:eastAsia="Times New Roman" w:hAnsi="Times New Roman" w:cs="Times New Roman"/>
          <w:noProof/>
          <w:sz w:val="24"/>
          <w:szCs w:val="24"/>
        </w:rPr>
        <w:drawing>
          <wp:inline distT="0" distB="0" distL="0" distR="0">
            <wp:extent cx="146685" cy="146685"/>
            <wp:effectExtent l="0" t="0" r="5715" b="5715"/>
            <wp:docPr id="3" name="Picture 3" descr="http://moj.gov.vn/btp2015/VBPL/img/luoc_d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moj.gov.vn/btp2015/VBPL/img/luoc_do.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685" cy="146685"/>
                    </a:xfrm>
                    <a:prstGeom prst="rect">
                      <a:avLst/>
                    </a:prstGeom>
                    <a:noFill/>
                    <a:ln>
                      <a:noFill/>
                    </a:ln>
                  </pic:spPr>
                </pic:pic>
              </a:graphicData>
            </a:graphic>
          </wp:inline>
        </w:drawing>
      </w:r>
      <w:hyperlink r:id="rId7" w:history="1">
        <w:r w:rsidRPr="00925175">
          <w:rPr>
            <w:rFonts w:ascii="Times New Roman" w:eastAsia="Times New Roman" w:hAnsi="Times New Roman" w:cs="Times New Roman"/>
            <w:color w:val="0000FF"/>
            <w:sz w:val="24"/>
            <w:szCs w:val="24"/>
            <w:u w:val="single"/>
          </w:rPr>
          <w:t>Lược đồ</w:t>
        </w:r>
      </w:hyperlink>
      <w:r w:rsidRPr="00925175">
        <w:rPr>
          <w:rFonts w:ascii="Times New Roman" w:eastAsia="Times New Roman" w:hAnsi="Times New Roman" w:cs="Times New Roman"/>
          <w:noProof/>
          <w:sz w:val="24"/>
          <w:szCs w:val="24"/>
        </w:rPr>
        <w:drawing>
          <wp:inline distT="0" distB="0" distL="0" distR="0">
            <wp:extent cx="146685" cy="146685"/>
            <wp:effectExtent l="0" t="0" r="5715" b="5715"/>
            <wp:docPr id="2" name="Picture 2" descr="http://moj.gov.vn/btp2015/VBPL/img/luoc_d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oj.gov.vn/btp2015/VBPL/img/luoc_do.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685" cy="146685"/>
                    </a:xfrm>
                    <a:prstGeom prst="rect">
                      <a:avLst/>
                    </a:prstGeom>
                    <a:noFill/>
                    <a:ln>
                      <a:noFill/>
                    </a:ln>
                  </pic:spPr>
                </pic:pic>
              </a:graphicData>
            </a:graphic>
          </wp:inline>
        </w:drawing>
      </w:r>
      <w:hyperlink r:id="rId8" w:history="1">
        <w:r w:rsidRPr="00925175">
          <w:rPr>
            <w:rFonts w:ascii="Times New Roman" w:eastAsia="Times New Roman" w:hAnsi="Times New Roman" w:cs="Times New Roman"/>
            <w:color w:val="0000FF"/>
            <w:sz w:val="24"/>
            <w:szCs w:val="24"/>
            <w:u w:val="single"/>
          </w:rPr>
          <w:t>Tải về</w:t>
        </w:r>
      </w:hyperlink>
      <w:r w:rsidRPr="00925175">
        <w:rPr>
          <w:rFonts w:ascii="Times New Roman" w:eastAsia="Times New Roman" w:hAnsi="Times New Roman" w:cs="Times New Roman"/>
          <w:noProof/>
          <w:sz w:val="24"/>
          <w:szCs w:val="24"/>
        </w:rPr>
        <w:drawing>
          <wp:inline distT="0" distB="0" distL="0" distR="0">
            <wp:extent cx="155575" cy="155575"/>
            <wp:effectExtent l="0" t="0" r="0" b="0"/>
            <wp:docPr id="1" name="Picture 1" descr="http://moj.gov.vn/btp2015/VBPL/img/pri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moj.gov.vn/btp2015/VBPL/img/print.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hyperlink r:id="rId10" w:tgtFrame="_blank" w:history="1">
        <w:r w:rsidRPr="00925175">
          <w:rPr>
            <w:rFonts w:ascii="Times New Roman" w:eastAsia="Times New Roman" w:hAnsi="Times New Roman" w:cs="Times New Roman"/>
            <w:color w:val="0000FF"/>
            <w:sz w:val="24"/>
            <w:szCs w:val="24"/>
            <w:u w:val="single"/>
          </w:rPr>
          <w:t>Bản in</w:t>
        </w:r>
      </w:hyperlink>
    </w:p>
    <w:tbl>
      <w:tblPr>
        <w:tblW w:w="0" w:type="auto"/>
        <w:tblCellMar>
          <w:top w:w="15" w:type="dxa"/>
          <w:left w:w="15" w:type="dxa"/>
          <w:bottom w:w="15" w:type="dxa"/>
          <w:right w:w="15" w:type="dxa"/>
        </w:tblCellMar>
        <w:tblLook w:val="04A0" w:firstRow="1" w:lastRow="0" w:firstColumn="1" w:lastColumn="0" w:noHBand="0" w:noVBand="1"/>
      </w:tblPr>
      <w:tblGrid>
        <w:gridCol w:w="3904"/>
        <w:gridCol w:w="1171"/>
        <w:gridCol w:w="4684"/>
      </w:tblGrid>
      <w:tr w:rsidR="00925175" w:rsidRPr="00925175" w:rsidTr="00925175">
        <w:trPr>
          <w:gridAfter w:val="2"/>
          <w:wAfter w:w="9324" w:type="dxa"/>
        </w:trPr>
        <w:tc>
          <w:tcPr>
            <w:tcW w:w="0" w:type="auto"/>
            <w:noWrap/>
            <w:vAlign w:val="center"/>
            <w:hideMark/>
          </w:tcPr>
          <w:p w:rsidR="00925175" w:rsidRPr="00925175" w:rsidRDefault="00925175" w:rsidP="00925175">
            <w:pPr>
              <w:spacing w:after="0" w:line="240" w:lineRule="auto"/>
              <w:rPr>
                <w:rFonts w:ascii="Times New Roman" w:eastAsia="Times New Roman" w:hAnsi="Times New Roman" w:cs="Times New Roman"/>
                <w:sz w:val="24"/>
                <w:szCs w:val="24"/>
              </w:rPr>
            </w:pPr>
          </w:p>
        </w:tc>
      </w:tr>
      <w:tr w:rsidR="00925175" w:rsidRPr="00925175" w:rsidTr="00925175">
        <w:trPr>
          <w:gridAfter w:val="2"/>
          <w:wAfter w:w="9324" w:type="dxa"/>
        </w:trPr>
        <w:tc>
          <w:tcPr>
            <w:tcW w:w="0" w:type="auto"/>
            <w:noWrap/>
            <w:vAlign w:val="center"/>
            <w:hideMark/>
          </w:tcPr>
          <w:p w:rsidR="00925175" w:rsidRPr="00925175" w:rsidRDefault="00925175" w:rsidP="00925175">
            <w:pPr>
              <w:spacing w:after="0" w:line="240" w:lineRule="auto"/>
              <w:rPr>
                <w:rFonts w:ascii="Times New Roman" w:eastAsia="Times New Roman" w:hAnsi="Times New Roman" w:cs="Times New Roman"/>
                <w:sz w:val="20"/>
                <w:szCs w:val="20"/>
              </w:rPr>
            </w:pPr>
          </w:p>
        </w:tc>
      </w:tr>
      <w:tr w:rsidR="00925175" w:rsidRPr="00925175" w:rsidTr="00925175">
        <w:tblPrEx>
          <w:tblCellSpacing w:w="15" w:type="dxa"/>
        </w:tblPrEx>
        <w:trPr>
          <w:tblCellSpacing w:w="15" w:type="dxa"/>
        </w:trPr>
        <w:tc>
          <w:tcPr>
            <w:tcW w:w="2000" w:type="pct"/>
            <w:hideMark/>
          </w:tcPr>
          <w:p w:rsidR="00925175" w:rsidRPr="00925175" w:rsidRDefault="00925175" w:rsidP="00925175">
            <w:pPr>
              <w:spacing w:after="0" w:line="240" w:lineRule="auto"/>
              <w:jc w:val="center"/>
              <w:rPr>
                <w:rFonts w:ascii="Times New Roman" w:eastAsia="Times New Roman" w:hAnsi="Times New Roman" w:cs="Times New Roman"/>
                <w:sz w:val="24"/>
                <w:szCs w:val="24"/>
              </w:rPr>
            </w:pPr>
            <w:r w:rsidRPr="00925175">
              <w:rPr>
                <w:rFonts w:ascii="Times New Roman" w:eastAsia="Times New Roman" w:hAnsi="Times New Roman" w:cs="Times New Roman"/>
                <w:b/>
                <w:bCs/>
                <w:sz w:val="24"/>
                <w:szCs w:val="24"/>
              </w:rPr>
              <w:t>QUỐC HỘI</w:t>
            </w:r>
          </w:p>
          <w:p w:rsidR="00925175" w:rsidRPr="00925175" w:rsidRDefault="00925175" w:rsidP="00925175">
            <w:pPr>
              <w:spacing w:after="0" w:line="240" w:lineRule="auto"/>
              <w:jc w:val="center"/>
              <w:rPr>
                <w:rFonts w:ascii="Times New Roman" w:eastAsia="Times New Roman" w:hAnsi="Times New Roman" w:cs="Times New Roman"/>
                <w:sz w:val="24"/>
                <w:szCs w:val="24"/>
              </w:rPr>
            </w:pPr>
            <w:r w:rsidRPr="00925175">
              <w:rPr>
                <w:rFonts w:ascii="Times New Roman" w:eastAsia="Times New Roman" w:hAnsi="Times New Roman" w:cs="Times New Roman"/>
                <w:sz w:val="24"/>
                <w:szCs w:val="24"/>
              </w:rPr>
              <w:t>Số: 52/2014/QH13</w:t>
            </w:r>
          </w:p>
        </w:tc>
        <w:tc>
          <w:tcPr>
            <w:tcW w:w="600" w:type="pct"/>
            <w:vAlign w:val="center"/>
            <w:hideMark/>
          </w:tcPr>
          <w:p w:rsidR="00925175" w:rsidRPr="00925175" w:rsidRDefault="00925175" w:rsidP="00925175">
            <w:pPr>
              <w:spacing w:after="0" w:line="240" w:lineRule="auto"/>
              <w:jc w:val="center"/>
              <w:rPr>
                <w:rFonts w:ascii="Times New Roman" w:eastAsia="Times New Roman" w:hAnsi="Times New Roman" w:cs="Times New Roman"/>
                <w:sz w:val="24"/>
                <w:szCs w:val="24"/>
              </w:rPr>
            </w:pPr>
          </w:p>
        </w:tc>
        <w:tc>
          <w:tcPr>
            <w:tcW w:w="2400" w:type="pct"/>
            <w:hideMark/>
          </w:tcPr>
          <w:p w:rsidR="00925175" w:rsidRPr="00925175" w:rsidRDefault="00925175" w:rsidP="00925175">
            <w:pPr>
              <w:spacing w:after="0" w:line="240" w:lineRule="auto"/>
              <w:jc w:val="center"/>
              <w:rPr>
                <w:rFonts w:ascii="Times New Roman" w:eastAsia="Times New Roman" w:hAnsi="Times New Roman" w:cs="Times New Roman"/>
                <w:sz w:val="24"/>
                <w:szCs w:val="24"/>
              </w:rPr>
            </w:pPr>
            <w:r w:rsidRPr="00925175">
              <w:rPr>
                <w:rFonts w:ascii="Times New Roman" w:eastAsia="Times New Roman" w:hAnsi="Times New Roman" w:cs="Times New Roman"/>
                <w:b/>
                <w:bCs/>
                <w:sz w:val="24"/>
                <w:szCs w:val="24"/>
              </w:rPr>
              <w:t>CỘNG HOÀ XÃ HỘI CHỦ NGHĨA VIỆT NAM</w:t>
            </w:r>
          </w:p>
          <w:p w:rsidR="00925175" w:rsidRPr="00925175" w:rsidRDefault="00925175" w:rsidP="00925175">
            <w:pPr>
              <w:spacing w:after="0" w:line="240" w:lineRule="auto"/>
              <w:jc w:val="center"/>
              <w:rPr>
                <w:rFonts w:ascii="Times New Roman" w:eastAsia="Times New Roman" w:hAnsi="Times New Roman" w:cs="Times New Roman"/>
                <w:sz w:val="24"/>
                <w:szCs w:val="24"/>
              </w:rPr>
            </w:pPr>
            <w:r w:rsidRPr="00925175">
              <w:rPr>
                <w:rFonts w:ascii="Times New Roman" w:eastAsia="Times New Roman" w:hAnsi="Times New Roman" w:cs="Times New Roman"/>
                <w:b/>
                <w:bCs/>
                <w:sz w:val="24"/>
                <w:szCs w:val="24"/>
              </w:rPr>
              <w:t>Độc lập - Tự do - Hạnh phúc</w:t>
            </w:r>
          </w:p>
          <w:p w:rsidR="00925175" w:rsidRPr="00925175" w:rsidRDefault="00925175" w:rsidP="00925175">
            <w:pPr>
              <w:spacing w:after="0" w:line="240" w:lineRule="auto"/>
              <w:jc w:val="right"/>
              <w:rPr>
                <w:rFonts w:ascii="Times New Roman" w:eastAsia="Times New Roman" w:hAnsi="Times New Roman" w:cs="Times New Roman"/>
                <w:sz w:val="24"/>
                <w:szCs w:val="24"/>
              </w:rPr>
            </w:pPr>
            <w:r w:rsidRPr="00925175">
              <w:rPr>
                <w:rFonts w:ascii="Times New Roman" w:eastAsia="Times New Roman" w:hAnsi="Times New Roman" w:cs="Times New Roman"/>
                <w:i/>
                <w:iCs/>
                <w:sz w:val="24"/>
                <w:szCs w:val="24"/>
              </w:rPr>
              <w:t>Hà Nội, ngày 19 tháng 06 năm 2014</w:t>
            </w:r>
            <w:r w:rsidRPr="00925175">
              <w:rPr>
                <w:rFonts w:ascii="Times New Roman" w:eastAsia="Times New Roman" w:hAnsi="Times New Roman" w:cs="Times New Roman"/>
                <w:sz w:val="24"/>
                <w:szCs w:val="24"/>
              </w:rPr>
              <w:t>                          </w:t>
            </w:r>
          </w:p>
        </w:tc>
      </w:tr>
      <w:tr w:rsidR="00925175" w:rsidRPr="00925175" w:rsidTr="00925175">
        <w:tblPrEx>
          <w:tblCellSpacing w:w="15" w:type="dxa"/>
        </w:tblPrEx>
        <w:trPr>
          <w:tblCellSpacing w:w="15" w:type="dxa"/>
        </w:trPr>
        <w:tc>
          <w:tcPr>
            <w:tcW w:w="0" w:type="auto"/>
            <w:gridSpan w:val="3"/>
            <w:vAlign w:val="center"/>
            <w:hideMark/>
          </w:tcPr>
          <w:p w:rsidR="00925175" w:rsidRPr="00925175" w:rsidRDefault="00925175" w:rsidP="00925175">
            <w:pPr>
              <w:spacing w:after="0" w:line="240" w:lineRule="auto"/>
              <w:jc w:val="right"/>
              <w:rPr>
                <w:rFonts w:ascii="Times New Roman" w:eastAsia="Times New Roman" w:hAnsi="Times New Roman" w:cs="Times New Roman"/>
                <w:sz w:val="24"/>
                <w:szCs w:val="24"/>
              </w:rPr>
            </w:pPr>
          </w:p>
        </w:tc>
      </w:tr>
      <w:tr w:rsidR="00925175" w:rsidRPr="00925175" w:rsidTr="00925175">
        <w:tblPrEx>
          <w:tblCellSpacing w:w="15" w:type="dxa"/>
        </w:tblPrEx>
        <w:trPr>
          <w:tblCellSpacing w:w="15" w:type="dxa"/>
        </w:trPr>
        <w:tc>
          <w:tcPr>
            <w:tcW w:w="0" w:type="auto"/>
            <w:gridSpan w:val="3"/>
            <w:vAlign w:val="center"/>
            <w:hideMark/>
          </w:tcPr>
          <w:p w:rsidR="00925175" w:rsidRPr="00925175" w:rsidRDefault="00925175" w:rsidP="00925175">
            <w:pPr>
              <w:spacing w:before="120" w:after="120" w:line="240" w:lineRule="auto"/>
              <w:jc w:val="center"/>
              <w:rPr>
                <w:rFonts w:ascii="Times New Roman" w:eastAsia="Times New Roman" w:hAnsi="Times New Roman" w:cs="Times New Roman"/>
                <w:sz w:val="24"/>
                <w:szCs w:val="24"/>
              </w:rPr>
            </w:pPr>
            <w:r w:rsidRPr="00925175">
              <w:rPr>
                <w:rFonts w:ascii="Arial" w:eastAsia="Times New Roman" w:hAnsi="Arial" w:cs="Arial"/>
                <w:b/>
                <w:bCs/>
                <w:sz w:val="20"/>
                <w:szCs w:val="20"/>
              </w:rPr>
              <w:t>LUẬT</w:t>
            </w:r>
          </w:p>
          <w:p w:rsidR="00925175" w:rsidRPr="00925175" w:rsidRDefault="00925175" w:rsidP="00925175">
            <w:pPr>
              <w:spacing w:after="0" w:line="240" w:lineRule="auto"/>
              <w:jc w:val="center"/>
              <w:rPr>
                <w:rFonts w:ascii="Times New Roman" w:eastAsia="Times New Roman" w:hAnsi="Times New Roman" w:cs="Times New Roman"/>
                <w:sz w:val="24"/>
                <w:szCs w:val="24"/>
              </w:rPr>
            </w:pPr>
            <w:r w:rsidRPr="00925175">
              <w:rPr>
                <w:rFonts w:ascii="Arial" w:eastAsia="Times New Roman" w:hAnsi="Arial" w:cs="Arial"/>
                <w:b/>
                <w:bCs/>
                <w:sz w:val="20"/>
                <w:szCs w:val="20"/>
              </w:rPr>
              <w:t xml:space="preserve">Hôn nhân và gia đình </w:t>
            </w:r>
          </w:p>
          <w:p w:rsidR="00925175" w:rsidRPr="00925175" w:rsidRDefault="00925175" w:rsidP="00925175">
            <w:pPr>
              <w:spacing w:after="0" w:line="240" w:lineRule="auto"/>
              <w:jc w:val="center"/>
              <w:rPr>
                <w:rFonts w:ascii="Times New Roman" w:eastAsia="Times New Roman" w:hAnsi="Times New Roman" w:cs="Times New Roman"/>
                <w:sz w:val="24"/>
                <w:szCs w:val="24"/>
              </w:rPr>
            </w:pPr>
            <w:r w:rsidRPr="00925175">
              <w:rPr>
                <w:rFonts w:ascii="Arial" w:eastAsia="Times New Roman" w:hAnsi="Arial" w:cs="Arial"/>
                <w:sz w:val="20"/>
                <w:szCs w:val="20"/>
              </w:rPr>
              <w:t>_______</w:t>
            </w:r>
          </w:p>
          <w:p w:rsidR="00925175" w:rsidRPr="00925175" w:rsidRDefault="00925175" w:rsidP="00925175">
            <w:pPr>
              <w:spacing w:after="0" w:line="240" w:lineRule="auto"/>
              <w:rPr>
                <w:rFonts w:ascii="Times New Roman" w:eastAsia="Times New Roman" w:hAnsi="Times New Roman" w:cs="Times New Roman"/>
                <w:sz w:val="24"/>
                <w:szCs w:val="24"/>
              </w:rPr>
            </w:pPr>
            <w:r w:rsidRPr="00925175">
              <w:rPr>
                <w:rFonts w:ascii="Times New Roman" w:eastAsia="Times New Roman" w:hAnsi="Times New Roman" w:cs="Times New Roman"/>
                <w:sz w:val="24"/>
                <w:szCs w:val="24"/>
              </w:rPr>
              <w:br/>
            </w:r>
            <w:r w:rsidRPr="00925175">
              <w:rPr>
                <w:rFonts w:ascii="Arial" w:eastAsia="Times New Roman" w:hAnsi="Arial" w:cs="Arial"/>
                <w:i/>
                <w:iCs/>
                <w:sz w:val="20"/>
                <w:szCs w:val="20"/>
              </w:rPr>
              <w:t>Căn cứ Hiến pháp nước Cộng hòa xã hội chủ nghĩa Việt Nam;</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i/>
                <w:iCs/>
                <w:sz w:val="20"/>
                <w:szCs w:val="20"/>
              </w:rPr>
              <w:t>Quốc hội ban hành Luật Hôn nhân và gia đình.</w:t>
            </w:r>
          </w:p>
          <w:p w:rsidR="00925175" w:rsidRPr="00925175" w:rsidRDefault="00925175" w:rsidP="00925175">
            <w:pPr>
              <w:spacing w:before="120" w:after="120" w:line="240" w:lineRule="auto"/>
              <w:jc w:val="center"/>
              <w:outlineLvl w:val="0"/>
              <w:rPr>
                <w:rFonts w:ascii="Times New Roman" w:eastAsia="Times New Roman" w:hAnsi="Times New Roman" w:cs="Times New Roman"/>
                <w:b/>
                <w:bCs/>
                <w:kern w:val="36"/>
                <w:sz w:val="48"/>
                <w:szCs w:val="48"/>
              </w:rPr>
            </w:pPr>
            <w:r w:rsidRPr="00925175">
              <w:rPr>
                <w:rFonts w:ascii="Arial" w:eastAsia="Times New Roman" w:hAnsi="Arial" w:cs="Arial"/>
                <w:b/>
                <w:bCs/>
                <w:kern w:val="36"/>
                <w:sz w:val="20"/>
                <w:szCs w:val="20"/>
              </w:rPr>
              <w:t xml:space="preserve">CHƯƠNG </w:t>
            </w:r>
            <w:bookmarkStart w:id="0" w:name="Chuong_I"/>
            <w:bookmarkEnd w:id="0"/>
            <w:r w:rsidRPr="00925175">
              <w:rPr>
                <w:rFonts w:ascii="Arial" w:eastAsia="Times New Roman" w:hAnsi="Arial" w:cs="Arial"/>
                <w:b/>
                <w:bCs/>
                <w:kern w:val="36"/>
                <w:sz w:val="20"/>
                <w:szCs w:val="20"/>
              </w:rPr>
              <w:t>I</w:t>
            </w:r>
            <w:r w:rsidRPr="00925175">
              <w:rPr>
                <w:rFonts w:ascii="Arial" w:eastAsia="Times New Roman" w:hAnsi="Arial" w:cs="Arial"/>
                <w:b/>
                <w:bCs/>
                <w:kern w:val="36"/>
                <w:sz w:val="20"/>
                <w:szCs w:val="20"/>
              </w:rPr>
              <w:br/>
              <w:t>NHỮNG QUY ĐỊNH CHUNG</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Điều 1. Phạm vi điều chỉnh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sz w:val="20"/>
                <w:szCs w:val="20"/>
              </w:rPr>
              <w:t>Luật này quy định chế độ hôn nhân và gia đình; chuẩn mực pháp lý cho cách ứng xử giữa các thành viên gia đình; trách nhiệm của cá nhân, tổ chức, Nhà nước và xã hội trong việc xây dựng, củng cố chế độ hôn nhân và gia đình.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 w:name="Dieu_2"/>
            <w:bookmarkEnd w:id="1"/>
            <w:r w:rsidRPr="00925175">
              <w:rPr>
                <w:rFonts w:ascii="Arial" w:eastAsia="Times New Roman" w:hAnsi="Arial" w:cs="Arial"/>
                <w:b/>
                <w:bCs/>
                <w:sz w:val="20"/>
                <w:szCs w:val="20"/>
              </w:rPr>
              <w:t>2. Những nguyên tắc cơ bản của chế độ hôn nhân và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Hôn nhân tự nguyện, tiến bộ, một vợ một chồng, vợ chồng bình đẳng.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Hôn nhân giữa công dân Việt Nam thuộc các dân tộc, tôn giáo, giữa người theo tôn giáo với người không theo tôn giáo, giữa người có tín ngưỡng với người không có tín ngưỡng, giữa công dân Việt Nam với người nước ngoài được tôn trọng và được pháp luật bảo vệ.</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Xây dựng gia đình ấm no, tiến bộ, hạnh phúc; các thành viên gia đình có nghĩa vụ tôn trọng, quan tâm, chăm sóc, giúp đỡ nhau; không phân biệt đối xử giữa các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4. Nhà nước, xã hội và gia đình có trách nhiệm bảo vệ, hỗ trợ trẻ em, người cao tuổi, người khuyết tật thực hiện các quyền về hôn nhân và gia đình; giúp đỡ các bà mẹ thực hiện tốt chức năng cao quý của người mẹ; thực hiện kế hoạch hóa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5. Kế thừa, phát huy truyền thống văn hóa, đạo đức tốt đẹp của dân tộc Việt Nam về hôn nhân và gia đình.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2" w:name="Dieu_3"/>
            <w:bookmarkEnd w:id="2"/>
            <w:r w:rsidRPr="00925175">
              <w:rPr>
                <w:rFonts w:ascii="Arial" w:eastAsia="Times New Roman" w:hAnsi="Arial" w:cs="Arial"/>
                <w:b/>
                <w:bCs/>
                <w:sz w:val="20"/>
                <w:szCs w:val="20"/>
              </w:rPr>
              <w:t>3. Giải thích từ ngữ</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Trong Luật này, các từ ngữ dưới đây được hiểu như sau:</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 </w:t>
            </w:r>
            <w:r w:rsidRPr="00925175">
              <w:rPr>
                <w:rFonts w:ascii="Arial" w:eastAsia="Times New Roman" w:hAnsi="Arial" w:cs="Arial"/>
                <w:i/>
                <w:iCs/>
                <w:sz w:val="20"/>
                <w:szCs w:val="20"/>
              </w:rPr>
              <w:t>Hôn nhân</w:t>
            </w:r>
            <w:r w:rsidRPr="00925175">
              <w:rPr>
                <w:rFonts w:ascii="Arial" w:eastAsia="Times New Roman" w:hAnsi="Arial" w:cs="Arial"/>
                <w:sz w:val="20"/>
                <w:szCs w:val="20"/>
              </w:rPr>
              <w:t xml:space="preserve"> là quan hệ giữa vợ và chồng sau khi kết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w:t>
            </w:r>
            <w:r w:rsidRPr="00925175">
              <w:rPr>
                <w:rFonts w:ascii="Arial" w:eastAsia="Times New Roman" w:hAnsi="Arial" w:cs="Arial"/>
                <w:i/>
                <w:iCs/>
                <w:sz w:val="20"/>
                <w:szCs w:val="20"/>
              </w:rPr>
              <w:t>. Gia đình</w:t>
            </w:r>
            <w:r w:rsidRPr="00925175">
              <w:rPr>
                <w:rFonts w:ascii="Arial" w:eastAsia="Times New Roman" w:hAnsi="Arial" w:cs="Arial"/>
                <w:sz w:val="20"/>
                <w:szCs w:val="20"/>
              </w:rPr>
              <w:t xml:space="preserve"> là tập hợp những người gắn bó với nhau do hôn nhân, quan hệ huyết thống hoặc quan hệ nuôi dưỡng, làm phát sinh các quyền và nghĩa vụ giữa họ với nhau theo quy định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3. </w:t>
            </w:r>
            <w:r w:rsidRPr="00925175">
              <w:rPr>
                <w:rFonts w:ascii="Arial" w:eastAsia="Times New Roman" w:hAnsi="Arial" w:cs="Arial"/>
                <w:i/>
                <w:iCs/>
                <w:sz w:val="20"/>
                <w:szCs w:val="20"/>
              </w:rPr>
              <w:t>Chế độ hôn nhân và gia đình</w:t>
            </w:r>
            <w:r w:rsidRPr="00925175">
              <w:rPr>
                <w:rFonts w:ascii="Arial" w:eastAsia="Times New Roman" w:hAnsi="Arial" w:cs="Arial"/>
                <w:sz w:val="20"/>
                <w:szCs w:val="20"/>
              </w:rPr>
              <w:t xml:space="preserve"> là toàn bộ những quy định của pháp luật về kết hôn, ly hôn; quyền và nghĩa vụ giữa vợ và chồng, giữa cha mẹ và con, giữa các thành viên khác trong gia đình; cấp dưỡng; xác định cha, mẹ, con; quan hệ hôn nhân và gia đình có yếu tố nước ngoài và những vấn đề khác liên quan đến hôn nhân và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 xml:space="preserve">4. </w:t>
            </w:r>
            <w:r w:rsidRPr="00925175">
              <w:rPr>
                <w:rFonts w:ascii="Arial" w:eastAsia="Times New Roman" w:hAnsi="Arial" w:cs="Arial"/>
                <w:i/>
                <w:iCs/>
                <w:sz w:val="20"/>
                <w:szCs w:val="20"/>
              </w:rPr>
              <w:t>Tập quán về hôn nhân và gia đình</w:t>
            </w:r>
            <w:r w:rsidRPr="00925175">
              <w:rPr>
                <w:rFonts w:ascii="Arial" w:eastAsia="Times New Roman" w:hAnsi="Arial" w:cs="Arial"/>
                <w:sz w:val="20"/>
                <w:szCs w:val="20"/>
              </w:rPr>
              <w:t xml:space="preserve"> là quy tắc xử sự có nội dung rõ ràng về quyền, nghĩa vụ của các bên trong quan hệ hôn nhân và gia đình, được lặp đi, lặp lại trong một thời gian dài và được thừa nhận rộng rãi trong một vùng, miền hoặc cộng đồng.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5. </w:t>
            </w:r>
            <w:r w:rsidRPr="00925175">
              <w:rPr>
                <w:rFonts w:ascii="Arial" w:eastAsia="Times New Roman" w:hAnsi="Arial" w:cs="Arial"/>
                <w:i/>
                <w:iCs/>
                <w:sz w:val="20"/>
                <w:szCs w:val="20"/>
              </w:rPr>
              <w:t>Kết hôn</w:t>
            </w:r>
            <w:r w:rsidRPr="00925175">
              <w:rPr>
                <w:rFonts w:ascii="Arial" w:eastAsia="Times New Roman" w:hAnsi="Arial" w:cs="Arial"/>
                <w:sz w:val="20"/>
                <w:szCs w:val="20"/>
              </w:rPr>
              <w:t xml:space="preserve"> là việc nam và nữ xác lập quan hệ vợ chồng với nhau theo quy định của Luật này về điều kiện kết hôn và đăng ký kết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6</w:t>
            </w:r>
            <w:r w:rsidRPr="00925175">
              <w:rPr>
                <w:rFonts w:ascii="Arial" w:eastAsia="Times New Roman" w:hAnsi="Arial" w:cs="Arial"/>
                <w:i/>
                <w:iCs/>
                <w:sz w:val="20"/>
                <w:szCs w:val="20"/>
              </w:rPr>
              <w:t>. Kết hôn trái pháp luật</w:t>
            </w:r>
            <w:r w:rsidRPr="00925175">
              <w:rPr>
                <w:rFonts w:ascii="Arial" w:eastAsia="Times New Roman" w:hAnsi="Arial" w:cs="Arial"/>
                <w:sz w:val="20"/>
                <w:szCs w:val="20"/>
              </w:rPr>
              <w:t xml:space="preserve"> là việc nam, nữ đã đăng ký kết hôn tại cơ quan nhà nước có thẩm quyền nhưng một bên hoặc cả hai bên vi phạm điều kiện kết hôn theo quy định tại Điều 8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7. </w:t>
            </w:r>
            <w:r w:rsidRPr="00925175">
              <w:rPr>
                <w:rFonts w:ascii="Arial" w:eastAsia="Times New Roman" w:hAnsi="Arial" w:cs="Arial"/>
                <w:i/>
                <w:iCs/>
                <w:sz w:val="20"/>
                <w:szCs w:val="20"/>
              </w:rPr>
              <w:t>Chung sống như vợ chồng</w:t>
            </w:r>
            <w:r w:rsidRPr="00925175">
              <w:rPr>
                <w:rFonts w:ascii="Arial" w:eastAsia="Times New Roman" w:hAnsi="Arial" w:cs="Arial"/>
                <w:sz w:val="20"/>
                <w:szCs w:val="20"/>
              </w:rPr>
              <w:t xml:space="preserve"> là việc nam, nữ tổ chức cuộc sống chung và coi nhau là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8. </w:t>
            </w:r>
            <w:r w:rsidRPr="00925175">
              <w:rPr>
                <w:rFonts w:ascii="Arial" w:eastAsia="Times New Roman" w:hAnsi="Arial" w:cs="Arial"/>
                <w:i/>
                <w:iCs/>
                <w:sz w:val="20"/>
                <w:szCs w:val="20"/>
              </w:rPr>
              <w:t>Tảo hôn</w:t>
            </w:r>
            <w:r w:rsidRPr="00925175">
              <w:rPr>
                <w:rFonts w:ascii="Arial" w:eastAsia="Times New Roman" w:hAnsi="Arial" w:cs="Arial"/>
                <w:sz w:val="20"/>
                <w:szCs w:val="20"/>
              </w:rPr>
              <w:t xml:space="preserve"> là việc lấy vợ, lấy chồng khi một bên hoặc cả hai bên chưa đủ tuổi kết hôn theo quy định tại điểm a khoản 1 Điều 8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9. </w:t>
            </w:r>
            <w:r w:rsidRPr="00925175">
              <w:rPr>
                <w:rFonts w:ascii="Arial" w:eastAsia="Times New Roman" w:hAnsi="Arial" w:cs="Arial"/>
                <w:i/>
                <w:iCs/>
                <w:sz w:val="20"/>
                <w:szCs w:val="20"/>
              </w:rPr>
              <w:t>Cưỡng ép kết hôn, ly hôn</w:t>
            </w:r>
            <w:r w:rsidRPr="00925175">
              <w:rPr>
                <w:rFonts w:ascii="Arial" w:eastAsia="Times New Roman" w:hAnsi="Arial" w:cs="Arial"/>
                <w:sz w:val="20"/>
                <w:szCs w:val="20"/>
              </w:rPr>
              <w:t xml:space="preserve"> là việc đe dọa, uy hiếp tinh thần, hành hạ, ngược đãi, yêu sách của cải hoặc hành vi khác để buộc người khác phải kết hôn hoặc ly hôn trái với ý muốn của họ.</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10. </w:t>
            </w:r>
            <w:r w:rsidRPr="00925175">
              <w:rPr>
                <w:rFonts w:ascii="Arial" w:eastAsia="Times New Roman" w:hAnsi="Arial" w:cs="Arial"/>
                <w:i/>
                <w:iCs/>
                <w:sz w:val="20"/>
                <w:szCs w:val="20"/>
              </w:rPr>
              <w:t>Cản trở kết hôn, ly hôn</w:t>
            </w:r>
            <w:r w:rsidRPr="00925175">
              <w:rPr>
                <w:rFonts w:ascii="Arial" w:eastAsia="Times New Roman" w:hAnsi="Arial" w:cs="Arial"/>
                <w:sz w:val="20"/>
                <w:szCs w:val="20"/>
              </w:rPr>
              <w:t xml:space="preserve"> là việc đe dọa, uy hiếp tinh thần, hành hạ, ngược đãi, yêu sách của cải hoặc hành vi khác để ngăn cản việc kết hôn của người có đủ điều kiện kết hôn theo quy định của Luật này hoặc buộc người khác phải duy trì quan hệ hôn nhân trái với ý muốn của họ.</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11. </w:t>
            </w:r>
            <w:r w:rsidRPr="00925175">
              <w:rPr>
                <w:rFonts w:ascii="Arial" w:eastAsia="Times New Roman" w:hAnsi="Arial" w:cs="Arial"/>
                <w:i/>
                <w:iCs/>
                <w:sz w:val="20"/>
                <w:szCs w:val="20"/>
              </w:rPr>
              <w:t>Kết hôn giả tạo</w:t>
            </w:r>
            <w:r w:rsidRPr="00925175">
              <w:rPr>
                <w:rFonts w:ascii="Arial" w:eastAsia="Times New Roman" w:hAnsi="Arial" w:cs="Arial"/>
                <w:sz w:val="20"/>
                <w:szCs w:val="20"/>
              </w:rPr>
              <w:t xml:space="preserve"> là việc lợi dụng kết hôn để xuất cảnh, nhập cảnh, cư trú, nhập quốc tịch Việt Nam, quốc tịch nước ngoài; hưởng chế độ ưu đãi của Nhà nước hoặc để đạt được mục đích khác mà không nhằm mục đích xây dựng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 12. </w:t>
            </w:r>
            <w:r w:rsidRPr="00925175">
              <w:rPr>
                <w:rFonts w:ascii="Arial" w:eastAsia="Times New Roman" w:hAnsi="Arial" w:cs="Arial"/>
                <w:i/>
                <w:iCs/>
                <w:sz w:val="20"/>
                <w:szCs w:val="20"/>
              </w:rPr>
              <w:t>Yêu sách của cải trong kết hôn</w:t>
            </w:r>
            <w:r w:rsidRPr="00925175">
              <w:rPr>
                <w:rFonts w:ascii="Arial" w:eastAsia="Times New Roman" w:hAnsi="Arial" w:cs="Arial"/>
                <w:sz w:val="20"/>
                <w:szCs w:val="20"/>
              </w:rPr>
              <w:t xml:space="preserve"> là việc đòi hỏi về vật chất một cách quá đáng và coi đó là điều kiện để kết hôn nhằm cản trở việc kết hôn tự nguyện của nam, nữ.</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13. </w:t>
            </w:r>
            <w:r w:rsidRPr="00925175">
              <w:rPr>
                <w:rFonts w:ascii="Arial" w:eastAsia="Times New Roman" w:hAnsi="Arial" w:cs="Arial"/>
                <w:i/>
                <w:iCs/>
                <w:sz w:val="20"/>
                <w:szCs w:val="20"/>
              </w:rPr>
              <w:t>Thời kỳ hôn nhân</w:t>
            </w:r>
            <w:r w:rsidRPr="00925175">
              <w:rPr>
                <w:rFonts w:ascii="Arial" w:eastAsia="Times New Roman" w:hAnsi="Arial" w:cs="Arial"/>
                <w:sz w:val="20"/>
                <w:szCs w:val="20"/>
              </w:rPr>
              <w:t xml:space="preserve"> là khoảng thời gian tồn tại quan hệ vợ chồng, được tính từ ngày đăng ký kết hôn đến ngày chấm dứt hôn nhân.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14. </w:t>
            </w:r>
            <w:r w:rsidRPr="00925175">
              <w:rPr>
                <w:rFonts w:ascii="Arial" w:eastAsia="Times New Roman" w:hAnsi="Arial" w:cs="Arial"/>
                <w:i/>
                <w:iCs/>
                <w:sz w:val="20"/>
                <w:szCs w:val="20"/>
              </w:rPr>
              <w:t>Ly hôn</w:t>
            </w:r>
            <w:r w:rsidRPr="00925175">
              <w:rPr>
                <w:rFonts w:ascii="Arial" w:eastAsia="Times New Roman" w:hAnsi="Arial" w:cs="Arial"/>
                <w:sz w:val="20"/>
                <w:szCs w:val="20"/>
              </w:rPr>
              <w:t xml:space="preserve"> là việc chấm dứt quan hệ vợ chồng theo bản án, quyết định có hiệu lực pháp luật của Tòa án.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15. </w:t>
            </w:r>
            <w:r w:rsidRPr="00925175">
              <w:rPr>
                <w:rFonts w:ascii="Arial" w:eastAsia="Times New Roman" w:hAnsi="Arial" w:cs="Arial"/>
                <w:i/>
                <w:iCs/>
                <w:sz w:val="20"/>
                <w:szCs w:val="20"/>
              </w:rPr>
              <w:t>Ly hôn giả tạo</w:t>
            </w:r>
            <w:r w:rsidRPr="00925175">
              <w:rPr>
                <w:rFonts w:ascii="Arial" w:eastAsia="Times New Roman" w:hAnsi="Arial" w:cs="Arial"/>
                <w:sz w:val="20"/>
                <w:szCs w:val="20"/>
              </w:rPr>
              <w:t xml:space="preserve"> là việc lợi dụng ly hôn để trốn tránh nghĩa vụ tài sản, vi phạm chính sách, pháp luật về dân số hoặc để đạt được mục đích khác mà không nhằm mục đích chấm dứt hôn nhân.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16. </w:t>
            </w:r>
            <w:r w:rsidRPr="00925175">
              <w:rPr>
                <w:rFonts w:ascii="Arial" w:eastAsia="Times New Roman" w:hAnsi="Arial" w:cs="Arial"/>
                <w:i/>
                <w:iCs/>
                <w:sz w:val="20"/>
                <w:szCs w:val="20"/>
              </w:rPr>
              <w:t>Thành viên gia đình</w:t>
            </w:r>
            <w:r w:rsidRPr="00925175">
              <w:rPr>
                <w:rFonts w:ascii="Arial" w:eastAsia="Times New Roman" w:hAnsi="Arial" w:cs="Arial"/>
                <w:sz w:val="20"/>
                <w:szCs w:val="20"/>
              </w:rPr>
              <w:t xml:space="preserve"> bao gồm vợ, chồng; cha mẹ đẻ, cha mẹ nuôi, cha dượng, mẹ kế, cha mẹ vợ, cha mẹ chồng; con đẻ, con nuôi, con riêng của vợ hoặc chồng, con dâu, con rể; anh, chị, em cùng cha mẹ, anh, chị, em cùng cha khác mẹ, anh, chị, em cùng mẹ khác cha, anh rể, em rể, chị dâu, em dâu của người cùng cha mẹ hoặc cùng cha khác mẹ, cùng mẹ khác cha; ông bà nội, ông bà ngoại; cháu nội, cháu ngoại; cô, dì, chú, cậu, bác ruột và cháu ruột.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17. </w:t>
            </w:r>
            <w:r w:rsidRPr="00925175">
              <w:rPr>
                <w:rFonts w:ascii="Arial" w:eastAsia="Times New Roman" w:hAnsi="Arial" w:cs="Arial"/>
                <w:i/>
                <w:iCs/>
                <w:sz w:val="20"/>
                <w:szCs w:val="20"/>
              </w:rPr>
              <w:t>Những người cùng dòng máu về trực hệ</w:t>
            </w:r>
            <w:r w:rsidRPr="00925175">
              <w:rPr>
                <w:rFonts w:ascii="Arial" w:eastAsia="Times New Roman" w:hAnsi="Arial" w:cs="Arial"/>
                <w:sz w:val="20"/>
                <w:szCs w:val="20"/>
              </w:rPr>
              <w:t xml:space="preserve"> là những người có quan hệ huyết thống, trong đó, người này sinh ra người kia kế tiếp nhau.</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18. </w:t>
            </w:r>
            <w:r w:rsidRPr="00925175">
              <w:rPr>
                <w:rFonts w:ascii="Arial" w:eastAsia="Times New Roman" w:hAnsi="Arial" w:cs="Arial"/>
                <w:i/>
                <w:iCs/>
                <w:sz w:val="20"/>
                <w:szCs w:val="20"/>
              </w:rPr>
              <w:t>Những người có họ trong phạm vi ba đời</w:t>
            </w:r>
            <w:r w:rsidRPr="00925175">
              <w:rPr>
                <w:rFonts w:ascii="Arial" w:eastAsia="Times New Roman" w:hAnsi="Arial" w:cs="Arial"/>
                <w:sz w:val="20"/>
                <w:szCs w:val="20"/>
              </w:rPr>
              <w:t xml:space="preserve"> là những người cùng một gốc sinh ra gồm cha mẹ là đời thứ nhất; anh, chị, em cùng cha mẹ, cùng cha khác mẹ, cùng mẹ khác cha là đời thứ hai; anh, chị, em con chú, con bác, con cô, con cậu, con dì là đời thứ ba.</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19. </w:t>
            </w:r>
            <w:r w:rsidRPr="00925175">
              <w:rPr>
                <w:rFonts w:ascii="Arial" w:eastAsia="Times New Roman" w:hAnsi="Arial" w:cs="Arial"/>
                <w:i/>
                <w:iCs/>
                <w:sz w:val="20"/>
                <w:szCs w:val="20"/>
              </w:rPr>
              <w:t>Người thân thích</w:t>
            </w:r>
            <w:r w:rsidRPr="00925175">
              <w:rPr>
                <w:rFonts w:ascii="Arial" w:eastAsia="Times New Roman" w:hAnsi="Arial" w:cs="Arial"/>
                <w:sz w:val="20"/>
                <w:szCs w:val="20"/>
              </w:rPr>
              <w:t xml:space="preserve"> là người có quan hệ hôn nhân, nuôi dưỡng, người có cùng dòng máu về trực hệ và người có họ trong phạm vi ba đời.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20. </w:t>
            </w:r>
            <w:r w:rsidRPr="00925175">
              <w:rPr>
                <w:rFonts w:ascii="Arial" w:eastAsia="Times New Roman" w:hAnsi="Arial" w:cs="Arial"/>
                <w:i/>
                <w:iCs/>
                <w:sz w:val="20"/>
                <w:szCs w:val="20"/>
              </w:rPr>
              <w:t>Nhu cầu thiết yếu</w:t>
            </w:r>
            <w:r w:rsidRPr="00925175">
              <w:rPr>
                <w:rFonts w:ascii="Arial" w:eastAsia="Times New Roman" w:hAnsi="Arial" w:cs="Arial"/>
                <w:sz w:val="20"/>
                <w:szCs w:val="20"/>
              </w:rPr>
              <w:t xml:space="preserve"> là nhu cầu sinh hoạt thông thường về ăn, mặc, ở, học tập, khám bệnh, chữa bệnh và nhu cầu sinh hoạt thông thường khác không thể thiếu cho cuộc sống của mỗi người, mỗi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21. </w:t>
            </w:r>
            <w:r w:rsidRPr="00925175">
              <w:rPr>
                <w:rFonts w:ascii="Arial" w:eastAsia="Times New Roman" w:hAnsi="Arial" w:cs="Arial"/>
                <w:i/>
                <w:iCs/>
                <w:sz w:val="20"/>
                <w:szCs w:val="20"/>
              </w:rPr>
              <w:t>Sinh con bằng kỹ thuật hỗ trợ sinh sản</w:t>
            </w:r>
            <w:r w:rsidRPr="00925175">
              <w:rPr>
                <w:rFonts w:ascii="Arial" w:eastAsia="Times New Roman" w:hAnsi="Arial" w:cs="Arial"/>
                <w:sz w:val="20"/>
                <w:szCs w:val="20"/>
              </w:rPr>
              <w:t xml:space="preserve"> là việc sinh con bằng kỹ thuật thụ tinh nhân tạo hoặc thụ tinh trong ống nghiệm.</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22. </w:t>
            </w:r>
            <w:r w:rsidRPr="00925175">
              <w:rPr>
                <w:rFonts w:ascii="Arial" w:eastAsia="Times New Roman" w:hAnsi="Arial" w:cs="Arial"/>
                <w:i/>
                <w:iCs/>
                <w:sz w:val="20"/>
                <w:szCs w:val="20"/>
              </w:rPr>
              <w:t>Mang thai hộ vì mục đích nhân đạo</w:t>
            </w:r>
            <w:r w:rsidRPr="00925175">
              <w:rPr>
                <w:rFonts w:ascii="Arial" w:eastAsia="Times New Roman" w:hAnsi="Arial" w:cs="Arial"/>
                <w:sz w:val="20"/>
                <w:szCs w:val="20"/>
              </w:rPr>
              <w:t xml:space="preserve"> là việc một người phụ nữ tự nguyện, không vì mục đích thương mại giúp mang thai cho cặp vợ chồng mà người vợ không thể mang thai và sinh con ngay cả khi áp dụng kỹ thuật hỗ trợ sinh sản, bằng việc lấy noãn của người vợ và tinh trùng của người chồng để thụ tinh trong ống nghiệm, sau đó cấy vào tử cung của người phụ nữ tự nguyện mang thai để người này mang thai và sinh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 xml:space="preserve">23. </w:t>
            </w:r>
            <w:r w:rsidRPr="00925175">
              <w:rPr>
                <w:rFonts w:ascii="Arial" w:eastAsia="Times New Roman" w:hAnsi="Arial" w:cs="Arial"/>
                <w:i/>
                <w:iCs/>
                <w:sz w:val="20"/>
                <w:szCs w:val="20"/>
              </w:rPr>
              <w:t>Mang thai hộ vì mục đích thương mại</w:t>
            </w:r>
            <w:r w:rsidRPr="00925175">
              <w:rPr>
                <w:rFonts w:ascii="Arial" w:eastAsia="Times New Roman" w:hAnsi="Arial" w:cs="Arial"/>
                <w:sz w:val="20"/>
                <w:szCs w:val="20"/>
              </w:rPr>
              <w:t xml:space="preserve"> là việc một người phụ nữ mang thai cho người khác bằng việc áp dụng kỹ thuật hỗ trợ sinh sản để được hưởng lợi về kinh tế hoặc lợi ích khác.</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24. </w:t>
            </w:r>
            <w:r w:rsidRPr="00925175">
              <w:rPr>
                <w:rFonts w:ascii="Arial" w:eastAsia="Times New Roman" w:hAnsi="Arial" w:cs="Arial"/>
                <w:i/>
                <w:iCs/>
                <w:sz w:val="20"/>
                <w:szCs w:val="20"/>
              </w:rPr>
              <w:t>Cấp dưỡng</w:t>
            </w:r>
            <w:r w:rsidRPr="00925175">
              <w:rPr>
                <w:rFonts w:ascii="Arial" w:eastAsia="Times New Roman" w:hAnsi="Arial" w:cs="Arial"/>
                <w:sz w:val="20"/>
                <w:szCs w:val="20"/>
              </w:rPr>
              <w:t xml:space="preserve"> là việc một người có nghĩa vụ đóng góp tiền hoặc tài sản khác để đáp ứng nhu cầu thiết yếu của người không sống chung với mình mà có quan hệ hôn nhân, huyết thống hoặc nuôi dưỡng trong trường hợp người đó là người chưa thành niên, người đã thành niên mà không có khả năng lao động và không có tài sản để tự nuôi mình hoặc người gặp khó khăn, túng thiếu theo quy định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25. </w:t>
            </w:r>
            <w:r w:rsidRPr="00925175">
              <w:rPr>
                <w:rFonts w:ascii="Arial" w:eastAsia="Times New Roman" w:hAnsi="Arial" w:cs="Arial"/>
                <w:i/>
                <w:iCs/>
                <w:sz w:val="20"/>
                <w:szCs w:val="20"/>
              </w:rPr>
              <w:t>Quan hệ hôn nhân và gia đình có yếu tố nước ngoài</w:t>
            </w:r>
            <w:r w:rsidRPr="00925175">
              <w:rPr>
                <w:rFonts w:ascii="Arial" w:eastAsia="Times New Roman" w:hAnsi="Arial" w:cs="Arial"/>
                <w:sz w:val="20"/>
                <w:szCs w:val="20"/>
              </w:rPr>
              <w:t xml:space="preserve"> là quan hệ hôn nhân và gia đình mà ít nhất một bên tham gia là người nước ngoài, người Việt Nam định cư ở nước ngoài; quan hệ hôn nhân và gia đình giữa các bên tham gia là công dân Việt Nam nhưng căn cứ để xác lập, thay đổi, chấm dứt quan hệ đó theo pháp luật nước ngoài, phát sinh tại nước ngoài hoặc tài sản liên quan đến quan hệ đó ở nước ngoài.</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3" w:name="Dieu_4"/>
            <w:bookmarkEnd w:id="3"/>
            <w:r w:rsidRPr="00925175">
              <w:rPr>
                <w:rFonts w:ascii="Arial" w:eastAsia="Times New Roman" w:hAnsi="Arial" w:cs="Arial"/>
                <w:b/>
                <w:bCs/>
                <w:sz w:val="20"/>
                <w:szCs w:val="20"/>
              </w:rPr>
              <w:t>4. Trách nhiệm của Nhà nước và xã hội đối với hôn nhân và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Nhà nước có chính sách, biện pháp bảo hộ hôn nhân và gia đình, tạo điều kiện để nam, nữ xác lập hôn nhân tự nguyện, tiến bộ, một vợ một chồng, vợ chồng bình đẳng; xây dựng gia đình ấm no, tiến bộ, hạnh phúc và thực hiện đầy đủ chức năng của mình; tăng cường tuyên truyền, phổ biến, giáo dục pháp luật về hôn nhân và gia đình; vận động nhân dân xóa bỏ phong tục, tập quán lạc hậu về hôn nhân và gia đình, phát huy truyền thống, phong tục, tập quán tốt đẹp thể hiện bản sắc của mỗi dân tộc.</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Chính phủ thống nhất quản lý nhà nước về hôn nhân và gia đình. Các bộ, cơ quan ngang bộ thực hiện quản lý nhà nước về hôn nhân và gia đình theo sự phân công của Chính phủ. Ủy ban nhân dân các cấp và các cơ quan khác thực hiện quản lý nhà nước về hôn nhân và gia đình theo quy định của pháp luật.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Cơ quan, tổ chức có trách nhiệm giáo dục, vận động cán bộ, công chức, viên chức, người lao động, các thành viên của mình và mọi công dân xây dựng gia đình văn hóa; kịp thời hòa giải mâu thuẫn trong gia đình, bảo vệ quyền, lợi ích hợp pháp của các thành viên gia đình. Nhà trường phối hợp với gia đình trong việc giáo dục, tuyên truyền, phổ biến pháp luật về hôn nhân và gia đình cho thế hệ trẻ.</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Điều 5. Bảo vệ chế độ hôn nhân và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Quan hệ hôn nhân và gia đình được xác lập, thực hiện theo quy định của Luật này được tôn trọng và được pháp luật bảo vệ.</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Cấm các hành vi sau đây: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 Kết hôn giả tạo, ly hôn giả tạo;</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Tảo hôn, cưỡng ép kết hôn, lừa dối kết hôn, cản trở kết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 Người đang có vợ, có chồng mà kết hôn hoặc chung sống như vợ chồng với người khác hoặc chưa có vợ, chưa có chồng mà kết hôn hoặc chung sống như vợ chồng với người đang có chồng, có vợ;</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d) Kết hôn hoặc chung sống như vợ chồng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đ) Yêu sách của cải trong kết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e) Cưỡng ép ly hôn, lừa dối ly hôn, cản trở ly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g) Thực hiện sinh con bằng kỹ thuật hỗ trợ sinh sản vì mục đích thương mại, mang thai hộ vì mục đích thương mại, lựa chọn giới tính thai nhi, sinh sản vô tính;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h) Bạo lực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i) Lợi dụng việc thực hiện quyền về hôn nhân và gia đình để mua bán người, bóc lột sức lao động, xâm phạm tình dục hoặc có hành vi khác nhằm mục đích trục lợi.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Mọi hành vi vi phạm pháp luật về hôn nhân và gia đình phải được xử lý nghiêm minh, đúng pháp luật.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Cơ quan, tổ chức, cá nhân có quyền yêu cầu Tòa án, cơ quan khác có thẩm quyền áp dụng biện pháp kịp thời ngăn chặn và xử lý người có hành vi vi phạm pháp luật về hôn nhân và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4. Danh dự, nhân phẩm, uy tín, bí mật đời tư và các quyền riêng tư khác của các bên được tôn trọng, bảo vệ trong quá trình giải quyết vụ việc về hôn nhân và gia đình.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4" w:name="Dieu_6"/>
            <w:bookmarkEnd w:id="4"/>
            <w:r w:rsidRPr="00925175">
              <w:rPr>
                <w:rFonts w:ascii="Arial" w:eastAsia="Times New Roman" w:hAnsi="Arial" w:cs="Arial"/>
                <w:b/>
                <w:bCs/>
                <w:sz w:val="20"/>
                <w:szCs w:val="20"/>
              </w:rPr>
              <w:t>6. Áp dụng quy định của Bộ luật dân sự và các luật khác có liên quan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Các quy định của Bộ luật dân sự và các luật khác có liên quan đến quan hệ hôn nhân và gia đình được áp dụng đối với quan hệ hôn nhân và gia đình trong trường hợp Luật này không quy định.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5" w:name="Dieu_7"/>
            <w:bookmarkEnd w:id="5"/>
            <w:r w:rsidRPr="00925175">
              <w:rPr>
                <w:rFonts w:ascii="Arial" w:eastAsia="Times New Roman" w:hAnsi="Arial" w:cs="Arial"/>
                <w:b/>
                <w:bCs/>
                <w:sz w:val="20"/>
                <w:szCs w:val="20"/>
              </w:rPr>
              <w:t>7. Áp dụng tập quán về hôn nhân và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Trong trường hợp pháp luật không quy định và các bên không có thỏa thuận thì tập quán tốt đẹp thể hiện bản sắc của mỗi dân tộc, không trái với nguyên tắc quy định tại Điều 2 và không vi phạm điều cấm của Luật này được áp dụng.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Chính phủ quy định chi tiết khoản 1 Điều này.</w:t>
            </w:r>
          </w:p>
          <w:p w:rsidR="00925175" w:rsidRPr="00925175" w:rsidRDefault="00925175" w:rsidP="00925175">
            <w:pPr>
              <w:spacing w:before="120" w:after="120" w:line="240" w:lineRule="auto"/>
              <w:jc w:val="center"/>
              <w:outlineLvl w:val="0"/>
              <w:rPr>
                <w:rFonts w:ascii="Times New Roman" w:eastAsia="Times New Roman" w:hAnsi="Times New Roman" w:cs="Times New Roman"/>
                <w:b/>
                <w:bCs/>
                <w:kern w:val="36"/>
                <w:sz w:val="48"/>
                <w:szCs w:val="48"/>
              </w:rPr>
            </w:pPr>
            <w:r w:rsidRPr="00925175">
              <w:rPr>
                <w:rFonts w:ascii="Arial" w:eastAsia="Times New Roman" w:hAnsi="Arial" w:cs="Arial"/>
                <w:b/>
                <w:bCs/>
                <w:kern w:val="36"/>
                <w:sz w:val="20"/>
                <w:szCs w:val="20"/>
              </w:rPr>
              <w:t xml:space="preserve">CHƯƠNG </w:t>
            </w:r>
            <w:bookmarkStart w:id="6" w:name="Chuong_II"/>
            <w:bookmarkEnd w:id="6"/>
            <w:r w:rsidRPr="00925175">
              <w:rPr>
                <w:rFonts w:ascii="Arial" w:eastAsia="Times New Roman" w:hAnsi="Arial" w:cs="Arial"/>
                <w:b/>
                <w:bCs/>
                <w:kern w:val="36"/>
                <w:sz w:val="20"/>
                <w:szCs w:val="20"/>
              </w:rPr>
              <w:t>II</w:t>
            </w:r>
          </w:p>
          <w:p w:rsidR="00925175" w:rsidRPr="00925175" w:rsidRDefault="00925175" w:rsidP="00925175">
            <w:pPr>
              <w:spacing w:before="120" w:after="120" w:line="240" w:lineRule="auto"/>
              <w:jc w:val="center"/>
              <w:rPr>
                <w:rFonts w:ascii="Times New Roman" w:eastAsia="Times New Roman" w:hAnsi="Times New Roman" w:cs="Times New Roman"/>
                <w:sz w:val="24"/>
                <w:szCs w:val="24"/>
              </w:rPr>
            </w:pPr>
            <w:r w:rsidRPr="00925175">
              <w:rPr>
                <w:rFonts w:ascii="Arial" w:eastAsia="Times New Roman" w:hAnsi="Arial" w:cs="Arial"/>
                <w:b/>
                <w:bCs/>
                <w:sz w:val="20"/>
                <w:szCs w:val="20"/>
              </w:rPr>
              <w:t>KẾT HÔN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7" w:name="Dieu_8"/>
            <w:bookmarkEnd w:id="7"/>
            <w:r w:rsidRPr="00925175">
              <w:rPr>
                <w:rFonts w:ascii="Arial" w:eastAsia="Times New Roman" w:hAnsi="Arial" w:cs="Arial"/>
                <w:b/>
                <w:bCs/>
                <w:sz w:val="20"/>
                <w:szCs w:val="20"/>
              </w:rPr>
              <w:t>8. Điều kiện kết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Nam, nữ kết hôn với nhau phải tuân theo các điều kiện sau đây: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 Nam từ đủ 20 tuổi trở lên, nữ từ đủ 18 tuổi trở lên;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Việc kết hôn do nam và nữ tự nguyện quyết định;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 Không bị mất năng lực hành vi dân sự;</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d) Việc kết hôn không thuộc một trong các trường hợp cấm kết hôn theo quy định tại các điểm a, b, c và d khoản 2 Điều 5 của Luật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sz w:val="20"/>
                <w:szCs w:val="20"/>
              </w:rPr>
              <w:t>2. Nhà nước không thừa nhận hôn nhân giữa những người cùng giới tính.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8" w:name="Dieu_9"/>
            <w:bookmarkEnd w:id="8"/>
            <w:r w:rsidRPr="00925175">
              <w:rPr>
                <w:rFonts w:ascii="Arial" w:eastAsia="Times New Roman" w:hAnsi="Arial" w:cs="Arial"/>
                <w:b/>
                <w:bCs/>
                <w:sz w:val="20"/>
                <w:szCs w:val="20"/>
              </w:rPr>
              <w:t>9. Đăng ký kết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Việc kết hôn phải được đăng ký và do cơ quan nhà nước có thẩm quyền thực hiện theo quy định của Luật này và pháp luật về hộ tịch.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Việc kết hôn không được đăng ký theo quy định tại khoản này thì không có giá trị pháp lý.</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sz w:val="20"/>
                <w:szCs w:val="20"/>
              </w:rPr>
              <w:t>2. Vợ chồng đã ly hôn muốn xác lập lại quan hệ vợ chồng thì phải đăng ký kết hôn.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Điều 10. Người có quyền yêu cầu hủy việc kết hôn trái pháp luật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Người bị cưỡng ép kết hôn, bị lừa dối kết hôn, theo quy định của pháp luật về tố tụng dân sự, có quyền tự mình yêu cầu hoặc đề nghị cá nhân, tổ chức quy định tại khoản 2 Điều này yêu cầu Tòa án hủy việc kết hôn trái pháp luật do việc kết hôn vi phạm quy định tại điểm b khoản 1 Điều 8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Cá nhân, cơ quan, tổ chức sau đây, theo quy định của pháp luật về tố tụng dân sự, có quyền yêu cầu Tòa án hủy việc kết hôn trái pháp luật do việc kết hôn vi phạm quy định tại các điểm a, c và d khoản 1 Điều 8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 Vợ, chồng của người đang có vợ, có chồng mà kết hôn với người khác; cha, mẹ, con, người giám hộ hoặc người đại diện theo pháp luật khác của người kết hôn trái pháp luật;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Cơ quan quản lý nhà nước về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 Cơ quan quản lý nhà nước về trẻ em;</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d) Hội liên hiệp phụ nữ.</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sz w:val="20"/>
                <w:szCs w:val="20"/>
              </w:rPr>
              <w:t xml:space="preserve">3. Cá nhân, cơ quan, tổ chức khác khi phát hiện việc kết hôn trái pháp luật thì có quyền đề nghị cơ quan, tổ chức quy định tại các điểm b, c và d khoản 2 Điều này yêu cầu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hủy việc kết hôn trái pháp luật.</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9" w:name="Dieu_11"/>
            <w:bookmarkEnd w:id="9"/>
            <w:r w:rsidRPr="00925175">
              <w:rPr>
                <w:rFonts w:ascii="Arial" w:eastAsia="Times New Roman" w:hAnsi="Arial" w:cs="Arial"/>
                <w:b/>
                <w:bCs/>
                <w:sz w:val="20"/>
                <w:szCs w:val="20"/>
              </w:rPr>
              <w:t>11. Xử lý việc kết hôn trái pháp luật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 xml:space="preserve">1. Xử lý việc kết hôn trái pháp luật được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thực hiện theo quy định tại Luật này và pháp luật về tố tụng dân sự.</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Trong trường hợp tại thời điểm Tòa án giải quyết yêu cầu hủy việc kết hôn trái pháp luật mà cả hai bên kết hôn đã có đủ các điều kiện kết hôn theo quy định tại Điều 8 của Luật này và hai bên yêu cầu công nhận quan hệ hôn nhân thì Tòa án công nhận quan hệ hôn nhân đó. Trong trường hợp này, quan hệ hôn nhân được xác lập từ thời điểm các bên đủ điều kiện kết hôn theo quy định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Quyết định của Tòa án về việc hủy kết hôn trái pháp luật hoặc công nhận quan hệ hôn nhân phải được gửi cho cơ quan đã thực hiện việc đăng ký kết hôn để ghi vào sổ hộ tịch; hai bên kết hôn trái pháp luật; cá nhân, cơ quan, tổ chức liên quan theo quy định của pháp luật về tố tụng dân sự.</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sz w:val="20"/>
                <w:szCs w:val="20"/>
              </w:rPr>
              <w:t xml:space="preserve">4.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nhân dân tối cao chủ trì phối hợp với Viện kiểm sát nhân dân tối cao và Bộ Tư pháp hướng dẫn Điều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0" w:name="Dieu_12"/>
            <w:bookmarkEnd w:id="10"/>
            <w:r w:rsidRPr="00925175">
              <w:rPr>
                <w:rFonts w:ascii="Arial" w:eastAsia="Times New Roman" w:hAnsi="Arial" w:cs="Arial"/>
                <w:b/>
                <w:bCs/>
                <w:sz w:val="20"/>
                <w:szCs w:val="20"/>
              </w:rPr>
              <w:t>12. Hậu quả pháp lý của việc hủy kết hôn trái pháp luật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Khi việc kết hôn trái pháp luật bị hủy thì hai bên kết hôn phải chấm dứt quan hệ như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Quyền, nghĩa vụ của cha, mẹ, con được giải quyết theo quy định về quyền, nghĩa vụ của cha, mẹ, con khi ly hôn.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sz w:val="20"/>
                <w:szCs w:val="20"/>
              </w:rPr>
              <w:t>3. Quan hệ tài sản, nghĩa vụ và hợp đồng giữa các bên được giải quyết theo quy định tại Điều 16 của Luật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1" w:name="Dieu_13"/>
            <w:bookmarkEnd w:id="11"/>
            <w:r w:rsidRPr="00925175">
              <w:rPr>
                <w:rFonts w:ascii="Arial" w:eastAsia="Times New Roman" w:hAnsi="Arial" w:cs="Arial"/>
                <w:b/>
                <w:bCs/>
                <w:sz w:val="20"/>
                <w:szCs w:val="20"/>
              </w:rPr>
              <w:t>13. Xử lý việc đăng ký kết hôn không đúng thẩm quyền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Trong trường hợp việc đăng ký kết hôn không đúng thẩm quyền thì khi có yêu cầu, cơ quan nhà nước có thẩm quyền thu hồi, hủy bỏ giấy chứng nhận kết hôn theo quy định của pháp luật về hộ tịch và yêu cầu hai bên thực hiện lại việc đăng ký kết hôn tại cơ quan nhà nước có thẩm quyền. Trong trường hợp này, quan hệ hôn nhân được xác lập từ ngày đăng ký kết hôn trước.</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2" w:name="Dieu_14"/>
            <w:bookmarkEnd w:id="12"/>
            <w:r w:rsidRPr="00925175">
              <w:rPr>
                <w:rFonts w:ascii="Arial" w:eastAsia="Times New Roman" w:hAnsi="Arial" w:cs="Arial"/>
                <w:b/>
                <w:bCs/>
                <w:sz w:val="20"/>
                <w:szCs w:val="20"/>
              </w:rPr>
              <w:t>14. Giải quyết hậu quả của việc nam, nữ chung sống với nhau như vợ chồng mà không đăng ký kết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Nam, nữ có đủ điều kiện kết hôn theo quy định của Luật này chung sống với nhau như vợ chồng mà không đăng ký kết hôn thì không làm phát sinh quyền, nghĩa vụ giữa vợ và chồng. Quyền, nghĩa vụ đối với con, tài sản, nghĩa vụ và hợp đồng giữa các bên được giải quyết theo quy định tại Điều 15 và Điều 16 của Luật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sz w:val="20"/>
                <w:szCs w:val="20"/>
              </w:rPr>
              <w:t>2. Trong trường hợp nam, nữ chung sống với nhau như vợ chồng theo quy định tại khoản 1 Điều này nhưng sau đó thực hiện việc đăng ký kết hôn theo quy định của pháp luật thì quan hệ hôn nhân được xác lập từ thời điểm đăng ký kết hôn.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3" w:name="Dieu_15"/>
            <w:bookmarkEnd w:id="13"/>
            <w:r w:rsidRPr="00925175">
              <w:rPr>
                <w:rFonts w:ascii="Arial" w:eastAsia="Times New Roman" w:hAnsi="Arial" w:cs="Arial"/>
                <w:b/>
                <w:bCs/>
                <w:sz w:val="20"/>
                <w:szCs w:val="20"/>
              </w:rPr>
              <w:t>15. Quyền, nghĩa vụ của cha mẹ và con trong trường hợp nam, nữ chung sống với nhau như vợ chồng mà không đăng ký kết hôn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sz w:val="20"/>
                <w:szCs w:val="20"/>
              </w:rPr>
              <w:t>Quyền, nghĩa vụ giữa nam, nữ chung sống với nhau như vợ chồng và con được giải quyết theo quy định của Luật này về quyền, nghĩa vụ của cha mẹ và con.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4" w:name="Dieu_16"/>
            <w:bookmarkEnd w:id="14"/>
            <w:r w:rsidRPr="00925175">
              <w:rPr>
                <w:rFonts w:ascii="Arial" w:eastAsia="Times New Roman" w:hAnsi="Arial" w:cs="Arial"/>
                <w:b/>
                <w:bCs/>
                <w:sz w:val="20"/>
                <w:szCs w:val="20"/>
              </w:rPr>
              <w:t>16. Giải quyết quan hệ tài sản, nghĩa vụ và hợp đồng của nam, nữ chung sống với nhau như vợ chồng mà không đăng ký kết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Quan hệ tài sản, nghĩa vụ và hợp đồng của nam, nữ chung sống với nhau như vợ chồng mà không đăng ký kết hôn được giải quyết theo thỏa thuận giữa các bên; trong trường hợp không có thỏa thuận thì giải quyết theo quy định của Bộ luật dân sự và các quy định khác của pháp luật có liên quan.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Việc giải quyết quan hệ tài sản phải bảo đảm quyền, lợi ích hợp pháp của phụ nữ và con; công việc nội trợ và công việc khác có liên quan để duy trì đời sống chung được coi như lao động có thu nhập.</w:t>
            </w:r>
          </w:p>
          <w:p w:rsidR="00925175" w:rsidRPr="00925175" w:rsidRDefault="00925175" w:rsidP="00925175">
            <w:pPr>
              <w:spacing w:before="120" w:after="120" w:line="240" w:lineRule="auto"/>
              <w:jc w:val="center"/>
              <w:outlineLvl w:val="0"/>
              <w:rPr>
                <w:rFonts w:ascii="Times New Roman" w:eastAsia="Times New Roman" w:hAnsi="Times New Roman" w:cs="Times New Roman"/>
                <w:b/>
                <w:bCs/>
                <w:kern w:val="36"/>
                <w:sz w:val="48"/>
                <w:szCs w:val="48"/>
              </w:rPr>
            </w:pPr>
            <w:r w:rsidRPr="00925175">
              <w:rPr>
                <w:rFonts w:ascii="Arial" w:eastAsia="Times New Roman" w:hAnsi="Arial" w:cs="Arial"/>
                <w:b/>
                <w:bCs/>
                <w:kern w:val="36"/>
                <w:sz w:val="20"/>
                <w:szCs w:val="20"/>
              </w:rPr>
              <w:t>CHƯƠNG III</w:t>
            </w:r>
          </w:p>
          <w:p w:rsidR="00925175" w:rsidRPr="00925175" w:rsidRDefault="00925175" w:rsidP="00925175">
            <w:pPr>
              <w:spacing w:before="120" w:after="120" w:line="240" w:lineRule="auto"/>
              <w:jc w:val="center"/>
              <w:rPr>
                <w:rFonts w:ascii="Times New Roman" w:eastAsia="Times New Roman" w:hAnsi="Times New Roman" w:cs="Times New Roman"/>
                <w:sz w:val="24"/>
                <w:szCs w:val="24"/>
              </w:rPr>
            </w:pPr>
            <w:r w:rsidRPr="00925175">
              <w:rPr>
                <w:rFonts w:ascii="Arial" w:eastAsia="Times New Roman" w:hAnsi="Arial" w:cs="Arial"/>
                <w:b/>
                <w:bCs/>
                <w:sz w:val="20"/>
                <w:szCs w:val="20"/>
              </w:rPr>
              <w:t>QUAN HỆ GIỮA VỢ VÀ CHỒNG</w:t>
            </w:r>
          </w:p>
          <w:p w:rsidR="00925175" w:rsidRPr="00925175" w:rsidRDefault="00925175" w:rsidP="00925175">
            <w:pPr>
              <w:spacing w:before="120" w:after="120" w:line="240" w:lineRule="auto"/>
              <w:jc w:val="center"/>
              <w:outlineLvl w:val="0"/>
              <w:rPr>
                <w:rFonts w:ascii="Times New Roman" w:eastAsia="Times New Roman" w:hAnsi="Times New Roman" w:cs="Times New Roman"/>
                <w:b/>
                <w:bCs/>
                <w:kern w:val="36"/>
                <w:sz w:val="48"/>
                <w:szCs w:val="48"/>
              </w:rPr>
            </w:pPr>
            <w:r w:rsidRPr="00925175">
              <w:rPr>
                <w:rFonts w:ascii="Arial" w:eastAsia="Times New Roman" w:hAnsi="Arial" w:cs="Arial"/>
                <w:b/>
                <w:bCs/>
                <w:kern w:val="36"/>
                <w:sz w:val="20"/>
                <w:szCs w:val="20"/>
              </w:rPr>
              <w:t>Mục 1</w:t>
            </w:r>
          </w:p>
          <w:p w:rsidR="00925175" w:rsidRPr="00925175" w:rsidRDefault="00925175" w:rsidP="00925175">
            <w:pPr>
              <w:spacing w:before="120" w:after="120" w:line="240" w:lineRule="auto"/>
              <w:jc w:val="center"/>
              <w:outlineLvl w:val="1"/>
              <w:rPr>
                <w:rFonts w:ascii="Times New Roman" w:eastAsia="Times New Roman" w:hAnsi="Times New Roman" w:cs="Times New Roman"/>
                <w:b/>
                <w:bCs/>
                <w:sz w:val="36"/>
                <w:szCs w:val="36"/>
              </w:rPr>
            </w:pPr>
            <w:r w:rsidRPr="00925175">
              <w:rPr>
                <w:rFonts w:ascii="Arial" w:eastAsia="Times New Roman" w:hAnsi="Arial" w:cs="Arial"/>
                <w:b/>
                <w:bCs/>
                <w:sz w:val="20"/>
                <w:szCs w:val="20"/>
              </w:rPr>
              <w:lastRenderedPageBreak/>
              <w:t>QUYỀN VÀ NGHĨA VỤ VỀ NHÂN THÂN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5" w:name="Dieu_17"/>
            <w:bookmarkEnd w:id="15"/>
            <w:r w:rsidRPr="00925175">
              <w:rPr>
                <w:rFonts w:ascii="Arial" w:eastAsia="Times New Roman" w:hAnsi="Arial" w:cs="Arial"/>
                <w:b/>
                <w:bCs/>
                <w:sz w:val="20"/>
                <w:szCs w:val="20"/>
              </w:rPr>
              <w:t>17. Bình đẳng về quyền, nghĩa vụ giữa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Vợ, chồng bình đẳng với nhau, có quyền, nghĩa vụ ngang nhau về mọi mặt trong gia đình, trong việc thực hiện các quyền, nghĩa vụ của công dân được quy định trong Hiến pháp, Luật này và các luật khác có liên quan.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6" w:name="Dieu_18"/>
            <w:bookmarkEnd w:id="16"/>
            <w:r w:rsidRPr="00925175">
              <w:rPr>
                <w:rFonts w:ascii="Arial" w:eastAsia="Times New Roman" w:hAnsi="Arial" w:cs="Arial"/>
                <w:b/>
                <w:bCs/>
                <w:sz w:val="20"/>
                <w:szCs w:val="20"/>
              </w:rPr>
              <w:t>18. Bảo vệ quyền, nghĩa vụ về nhân thân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Quyền, nghĩa vụ về nhân thân của vợ, chồng quy định tại Luật này, Bộ luật dân sự và các luật khác có liên quan được tôn trọng và bảo vệ.</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Điều 19. Tình nghĩa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Vợ chồng có nghĩa vụ thương yêu, chung thủy, tôn trọng, quan tâm, chăm sóc, giúp đỡ nhau; cùng nhau chia sẻ, thực hiện các công việc trong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Vợ chồng có nghĩa vụ sống chung với nhau, trừ trường hợp vợ chồng có thỏa thuận khác hoặc do yêu cầu của nghề nghiệp, công tác, học tập, tham gia các hoạt động chính trị, kinh tế, văn hóa, xã hội và lý do chính đáng khác.</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Điều 20. Lựa chọn nơi cư trú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Việc lựa chọn nơi cư trú của vợ chồng do vợ chồng thỏa thuận, không bị ràng buộc bởi phong tục, tập quán, địa giới hành chính.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7" w:name="Dieu_21"/>
            <w:bookmarkEnd w:id="17"/>
            <w:r w:rsidRPr="00925175">
              <w:rPr>
                <w:rFonts w:ascii="Arial" w:eastAsia="Times New Roman" w:hAnsi="Arial" w:cs="Arial"/>
                <w:b/>
                <w:bCs/>
                <w:sz w:val="20"/>
                <w:szCs w:val="20"/>
              </w:rPr>
              <w:t>21. Tôn trọng danh dự, nhân phẩm, uy tín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Vợ, chồng có nghĩa vụ tôn trọng, giữ gìn và bảo vệ danh dự, nhân phẩm, uy tín cho nhau.</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Điều 22. Tôn trọng quyền tự do tín ngưỡng, tôn giáo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Vợ, chồng có nghĩa vụ tôn trọng quyền tự do tín ngưỡng, tôn giáo của nhau.</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Điều 23. Quyền, nghĩa vụ về học tập, làm việc, tham gia hoạt động chính trị, kinh tế, văn hóa, xã hội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Vợ, chồng có quyền, nghĩa vụ tạo điều kiện, giúp đỡ nhau chọn nghề nghiệp; học tập, nâng cao trình độ văn hóa, chuyên môn, nghiệp vụ; tham gia hoạt động chính trị, kinh tế, văn hóa, xã hội.</w:t>
            </w:r>
          </w:p>
          <w:p w:rsidR="00925175" w:rsidRPr="00925175" w:rsidRDefault="00925175" w:rsidP="00925175">
            <w:pPr>
              <w:spacing w:before="120" w:after="120" w:line="240" w:lineRule="auto"/>
              <w:jc w:val="center"/>
              <w:outlineLvl w:val="1"/>
              <w:rPr>
                <w:rFonts w:ascii="Times New Roman" w:eastAsia="Times New Roman" w:hAnsi="Times New Roman" w:cs="Times New Roman"/>
                <w:b/>
                <w:bCs/>
                <w:sz w:val="36"/>
                <w:szCs w:val="36"/>
              </w:rPr>
            </w:pPr>
            <w:r w:rsidRPr="00925175">
              <w:rPr>
                <w:rFonts w:ascii="Arial" w:eastAsia="Times New Roman" w:hAnsi="Arial" w:cs="Arial"/>
                <w:b/>
                <w:bCs/>
                <w:sz w:val="20"/>
                <w:szCs w:val="20"/>
              </w:rPr>
              <w:t>Mục 2</w:t>
            </w:r>
          </w:p>
          <w:p w:rsidR="00925175" w:rsidRPr="00925175" w:rsidRDefault="00925175" w:rsidP="00925175">
            <w:pPr>
              <w:spacing w:before="120" w:after="120" w:line="240" w:lineRule="auto"/>
              <w:jc w:val="center"/>
              <w:outlineLvl w:val="1"/>
              <w:rPr>
                <w:rFonts w:ascii="Times New Roman" w:eastAsia="Times New Roman" w:hAnsi="Times New Roman" w:cs="Times New Roman"/>
                <w:b/>
                <w:bCs/>
                <w:sz w:val="36"/>
                <w:szCs w:val="36"/>
              </w:rPr>
            </w:pPr>
            <w:r w:rsidRPr="00925175">
              <w:rPr>
                <w:rFonts w:ascii="Arial" w:eastAsia="Times New Roman" w:hAnsi="Arial" w:cs="Arial"/>
                <w:b/>
                <w:bCs/>
                <w:sz w:val="20"/>
                <w:szCs w:val="20"/>
              </w:rPr>
              <w:t>ĐẠI DIỆN GIỮA VỢ VÀ CHỒNG</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8" w:name="Dieu_24"/>
            <w:bookmarkEnd w:id="18"/>
            <w:r w:rsidRPr="00925175">
              <w:rPr>
                <w:rFonts w:ascii="Arial" w:eastAsia="Times New Roman" w:hAnsi="Arial" w:cs="Arial"/>
                <w:b/>
                <w:bCs/>
                <w:sz w:val="20"/>
                <w:szCs w:val="20"/>
              </w:rPr>
              <w:t>24. Căn cứ xác lập đại diện giữa vợ và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Việc đại diện giữa vợ và chồng trong xác lập, thực hiện, chấm dứt giao dịch được xác định theo quy định của Luật này, Bộ luật dân sự và các luật khác có liên quan.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Vợ, chồng có thể ủy quyền cho nhau xác lập, thực hiện và chấm dứt giao dịch mà theo quy định của Luật này, Bộ luật dân sự và các luật khác có liên quan phải có sự đồng ý của cả hai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Vợ, chồng đại diện cho nhau khi một bên mất năng lực hành vi dân sự mà bên kia có đủ điều kiện làm người giám hộ hoặc khi một bên bị hạn chế năng lực hành vi dân sự mà bên kia được Tòa án chỉ định làm người đại diện theo pháp luật cho người đó, trừ trường hợp theo quy định của pháp luật thì người đó phải tự mình thực hiện quyền, nghĩa vụ có liên quan.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Trong trường hợp một bên vợ, chồng mất năng lực hành vi dân sự mà bên kia có yêu cầu Tòa án giải quyết ly hôn thì căn cứ vào quy định về giám hộ trong Bộ luật dân sự, Tòa án chỉ định người khác đại diện cho người bị mất năng lực hành vi dân sự để giải quyết việc ly hôn.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9" w:name="Dieu_25"/>
            <w:bookmarkEnd w:id="19"/>
            <w:r w:rsidRPr="00925175">
              <w:rPr>
                <w:rFonts w:ascii="Arial" w:eastAsia="Times New Roman" w:hAnsi="Arial" w:cs="Arial"/>
                <w:b/>
                <w:bCs/>
                <w:sz w:val="20"/>
                <w:szCs w:val="20"/>
              </w:rPr>
              <w:t>25. Đại diện giữa vợ và chồng trong quan hệ kinh doanh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Trong trường hợp vợ, chồng kinh doanh chung thì vợ, chồng trực tiếp tham gia quan hệ kinh doanh là người đại diện hợp pháp của nhau trong quan hệ kinh doanh đó, trừ trường hợp trước khi tham gia quan hệ kinh doanh, vợ chồng có thỏa thuận khác hoặc Luật này và các luật liên quan có quy định khác.</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2. Trong trường hợp vợ, chồng đưa tài sản chung vào kinh doanh thì áp dụng quy định tại Điều 36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b/>
                <w:bCs/>
                <w:sz w:val="20"/>
                <w:szCs w:val="20"/>
              </w:rPr>
              <w:t xml:space="preserve">Điều </w:t>
            </w:r>
            <w:bookmarkStart w:id="20" w:name="Dieu_26"/>
            <w:bookmarkEnd w:id="20"/>
            <w:r w:rsidRPr="00925175">
              <w:rPr>
                <w:rFonts w:ascii="Arial" w:eastAsia="Times New Roman" w:hAnsi="Arial" w:cs="Arial"/>
                <w:b/>
                <w:bCs/>
                <w:sz w:val="20"/>
                <w:szCs w:val="20"/>
              </w:rPr>
              <w:t>26. Đại diện giữa vợ và chồng trong trường hợp giấy chứng nhận quyền sở hữu, giấy chứng nhận quyền sử dụng đối với tài sản chung nhưng chỉ ghi tên vợ hoặc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Việc đại diện giữa vợ và chồng trong việc xác lập, thực hiện và chấm dứt giao dịch liên quan đến tài sản chung có giấy chứng nhận quyền sở hữu, giấy chứng nhận quyền sử dụng tài sản chỉ ghi tên vợ hoặc chồng được thực hiện theo quy định tại Điều 24 và Điều 25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Trong trường hợp vợ hoặc chồng có tên trên giấy chứng nhận quyền sở hữu, giấy chứng nhận quyền sử dụng tài sản tự mình xác lập, thực hiện và chấm dứt giao dịch với người thứ ba trái với quy định về đại diện giữa vợ và chồng của Luật này thì giao dịch đó vô hiệu, trừ trường hợp theo quy định của pháp luật mà người thứ ba ngay tình được bảo vệ quyền lợi.</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Điều 27. Trách nhiệm liên đới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Vợ, chồng chịu trách nhiệm liên đới đối với giao dịch do một bên thực hiện quy định tại khoản 1 Điều 30 hoặc giao dịch khác phù hợp với quy định về đại diện tại các điều 24, 25 và 26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Vợ, chồng chịu trách nhiệm liên đới về các nghĩa vụ quy định tại Điều 37 của Luật này.</w:t>
            </w:r>
          </w:p>
          <w:p w:rsidR="00925175" w:rsidRPr="00925175" w:rsidRDefault="00925175" w:rsidP="00925175">
            <w:pPr>
              <w:spacing w:before="120" w:after="120" w:line="240" w:lineRule="auto"/>
              <w:jc w:val="center"/>
              <w:outlineLvl w:val="1"/>
              <w:rPr>
                <w:rFonts w:ascii="Times New Roman" w:eastAsia="Times New Roman" w:hAnsi="Times New Roman" w:cs="Times New Roman"/>
                <w:b/>
                <w:bCs/>
                <w:sz w:val="36"/>
                <w:szCs w:val="36"/>
              </w:rPr>
            </w:pPr>
            <w:r w:rsidRPr="00925175">
              <w:rPr>
                <w:rFonts w:ascii="Arial" w:eastAsia="Times New Roman" w:hAnsi="Arial" w:cs="Arial"/>
                <w:b/>
                <w:bCs/>
                <w:sz w:val="20"/>
                <w:szCs w:val="20"/>
              </w:rPr>
              <w:t>Mục 3</w:t>
            </w:r>
          </w:p>
          <w:p w:rsidR="00925175" w:rsidRPr="00925175" w:rsidRDefault="00925175" w:rsidP="00925175">
            <w:pPr>
              <w:spacing w:before="120" w:after="120" w:line="240" w:lineRule="auto"/>
              <w:jc w:val="center"/>
              <w:outlineLvl w:val="1"/>
              <w:rPr>
                <w:rFonts w:ascii="Times New Roman" w:eastAsia="Times New Roman" w:hAnsi="Times New Roman" w:cs="Times New Roman"/>
                <w:b/>
                <w:bCs/>
                <w:sz w:val="36"/>
                <w:szCs w:val="36"/>
              </w:rPr>
            </w:pPr>
            <w:r w:rsidRPr="00925175">
              <w:rPr>
                <w:rFonts w:ascii="Arial" w:eastAsia="Times New Roman" w:hAnsi="Arial" w:cs="Arial"/>
                <w:b/>
                <w:bCs/>
                <w:sz w:val="20"/>
                <w:szCs w:val="20"/>
              </w:rPr>
              <w:t>CHẾ ĐỘ TÀI SẢN CỦA VỢ CHỒNG</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21" w:name="Dieu_28"/>
            <w:bookmarkEnd w:id="21"/>
            <w:r w:rsidRPr="00925175">
              <w:rPr>
                <w:rFonts w:ascii="Arial" w:eastAsia="Times New Roman" w:hAnsi="Arial" w:cs="Arial"/>
                <w:b/>
                <w:bCs/>
                <w:sz w:val="20"/>
                <w:szCs w:val="20"/>
              </w:rPr>
              <w:t>28. Áp dụng chế độ tài sản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Vợ chồng có quyền lựa chọn áp dụng chế độ tài sản theo luật định hoặc chế độ tài sản theo thỏa thuận.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Chế độ tài sản của vợ chồng theo luật định được thực hiện theo quy định tại các điều từ Điều 33 đến Điều 46 và từ Điều 59 đến Điều 64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Chế độ tài sản của vợ chồng theo thỏa thuận được thực hiện theo quy định tại các điều 47, 48, 49, 50 và 59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Các quy định tại các điều 29, 30, 31 và 32 của Luật này được áp dụng không phụ thuộc vào chế độ tài sản mà vợ chồng đã lựa chọn.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Chính phủ quy định chi tiết về chế độ tài sản của vợ chồng.</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22" w:name="Dieu_29"/>
            <w:bookmarkEnd w:id="22"/>
            <w:r w:rsidRPr="00925175">
              <w:rPr>
                <w:rFonts w:ascii="Arial" w:eastAsia="Times New Roman" w:hAnsi="Arial" w:cs="Arial"/>
                <w:b/>
                <w:bCs/>
                <w:sz w:val="20"/>
                <w:szCs w:val="20"/>
              </w:rPr>
              <w:t>29. Nguyên tắc chung về chế độ tài sản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Vợ, chồng bình đẳng với nhau về quyền, nghĩa vụ trong việc tạo lập, chiếm hữu, sử dụng, định đoạt tài sản chung; không phân biệt giữa lao động trong gia đình và lao động có thu nhập.</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Vợ, chồng có nghĩa vụ bảo đảm điều kiện để đáp ứng nhu cầu thiết yếu của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Việc thực hiện quyền, nghĩa vụ về tài sản của vợ chồng mà xâm phạm đến quyền, lợi ích hợp pháp của vợ, chồng, gia đình và của người khác thì phải bồi thường.</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23" w:name="Dieu_30"/>
            <w:bookmarkEnd w:id="23"/>
            <w:r w:rsidRPr="00925175">
              <w:rPr>
                <w:rFonts w:ascii="Arial" w:eastAsia="Times New Roman" w:hAnsi="Arial" w:cs="Arial"/>
                <w:b/>
                <w:bCs/>
                <w:sz w:val="20"/>
                <w:szCs w:val="20"/>
              </w:rPr>
              <w:t>30. Quyền, nghĩa vụ của vợ, chồng trong việc đáp ứng nhu cầu thiết yếu của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Vợ, chồng có quyền, nghĩa vụ thực hiện giao dịch nhằm đáp ứng nhu cầu thiết yếu của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Trong trường hợp vợ chồng không có tài sản chung hoặc tài sản chung không đủ để đáp ứng nhu cầu thiết yếu của gia đình thì vợ, chồng có nghĩa vụ đóng góp tài sản riêng theo khả năng kinh tế của mỗi bên.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24" w:name="Dieu_31"/>
            <w:bookmarkEnd w:id="24"/>
            <w:r w:rsidRPr="00925175">
              <w:rPr>
                <w:rFonts w:ascii="Arial" w:eastAsia="Times New Roman" w:hAnsi="Arial" w:cs="Arial"/>
                <w:b/>
                <w:bCs/>
                <w:sz w:val="20"/>
                <w:szCs w:val="20"/>
              </w:rPr>
              <w:t>31. Giao dịch liên quan đến nhà là nơi ở duy nhất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Việc xác lập, thực hiện, chấm dứt các giao dịch liên quan đến nhà là nơi ở duy nhất của vợ chồng phải có sự thỏa thuận của vợ chồng. Trong trường hợp nhà ở thuộc sở hữu riêng của vợ hoặc chồng thì chủ sở hữu có quyền xác lập, thực hiện, chấm dứt giao dịch liên quan đến tài sản đó nhưng phải bảo đảm chỗ ở cho vợ chồng.</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lastRenderedPageBreak/>
              <w:t xml:space="preserve">Điều </w:t>
            </w:r>
            <w:bookmarkStart w:id="25" w:name="Dieu_32"/>
            <w:bookmarkEnd w:id="25"/>
            <w:r w:rsidRPr="00925175">
              <w:rPr>
                <w:rFonts w:ascii="Arial" w:eastAsia="Times New Roman" w:hAnsi="Arial" w:cs="Arial"/>
                <w:b/>
                <w:bCs/>
                <w:sz w:val="20"/>
                <w:szCs w:val="20"/>
              </w:rPr>
              <w:t>32. Giao dịch với người thứ ba ngay tình liên quan đến tài khoản ngân hàng, tài khoản chứng khoán và động sản khác mà theo quy định của pháp luật không phải đăng ký quyền sở hữu, quyền sử dụng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Trong giao dịch với người thứ ba ngay tình thì vợ, chồng là người đứng tên tài khoản ngân hàng, tài khoản chứng khoán được coi là người có quyền xác lập, thực hiện giao dịch liên quan đến tài sản đó.</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Trong giao dịch với người thứ ba ngay tình thì vợ, chồng đang chiếm hữu động sản mà theo quy định của pháp luật không phải đăng ký quyền sở hữu được coi là người có quyền xác lập, thực hiện giao dịch liên quan đến tài sản đó trong trường hợp Bộ luật dân sự có quy định về việc bảo vệ người thứ ba ngay tình.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Điều 33. Tài sản chung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Tài sản chung của vợ chồng gồm tài sản do vợ, chồng tạo ra, thu nhập do lao động, hoạt động sản xuất, kinh doanh, hoa lợi, lợi tức phát sinh từ tài sản riêng và thu nhập hợp pháp khác trong thời kỳ hôn nhân, trừ trường hợp được quy định tại khoản 1 Điều 40 của Luật này; tài sản mà vợ chồng được thừa kế chung hoặc được tặng cho chung và tài sản khác mà vợ chồng thỏa thuận là tài sản chung.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Quyền sử dụng đất mà vợ, chồng có được sau khi kết hôn là tài sản chung của vợ chồng, trừ trường hợp vợ hoặc chồng được thừa kế riêng, được tặng cho riêng hoặc có được thông qua giao dịch bằng tài sản riêng.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Tài sản chung của vợ chồng thuộc sở hữu chung hợp nhất, được dùng để bảo đảm nhu cầu của gia đình, thực hiện nghĩa vụ chung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Trong trường hợp không có căn cứ để chứng minh tài sản mà vợ, chồng đang có tranh chấp là tài sản riêng của mỗi bên thì tài sản đó được coi là tài sản chung.</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26" w:name="Dieu_34"/>
            <w:bookmarkEnd w:id="26"/>
            <w:r w:rsidRPr="00925175">
              <w:rPr>
                <w:rFonts w:ascii="Arial" w:eastAsia="Times New Roman" w:hAnsi="Arial" w:cs="Arial"/>
                <w:b/>
                <w:bCs/>
                <w:sz w:val="20"/>
                <w:szCs w:val="20"/>
              </w:rPr>
              <w:t>34. Đăng ký quyền sở hữu, quyền sử dụng đối với tài sản chung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Trong trường hợp tài sản thuộc sở hữu chung của vợ chồng mà pháp luật quy định phải đăng ký quyền sở hữu, quyền sử dụng thì giấy chứng nhận quyền sở hữu, giấy chứng nhận quyền sử dụng phải ghi tên cả hai vợ chồng, trừ trường hợp vợ chồng có thỏa thuận khác.</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Trong trường hợp giấy chứng nhận quyền sở hữu, giấy chứng nhận quyền sử dụng tài sản chỉ ghi tên một bên vợ hoặc chồng thì giao dịch liên quan đến tài sản này được thực hiện theo quy định tại Điều 26 của Luật này; nếu có tranh chấp về tài sản đó thì được giải quyết theo quy định tại khoản 3 Điều 33 của Luật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27" w:name="Dieu_35"/>
            <w:bookmarkEnd w:id="27"/>
            <w:r w:rsidRPr="00925175">
              <w:rPr>
                <w:rFonts w:ascii="Arial" w:eastAsia="Times New Roman" w:hAnsi="Arial" w:cs="Arial"/>
                <w:b/>
                <w:bCs/>
                <w:sz w:val="20"/>
                <w:szCs w:val="20"/>
              </w:rPr>
              <w:t>35. Chiếm hữu, sử dụng, định đoạt tài sản chung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Việc chiếm hữu, sử dụng, định đoạt tài sản chung do vợ chồng thỏa thuận.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Việc định đoạt tài sản chung phải có sự thỏa thuận bằng văn bản của vợ chồng trong những trường hợp sau đây: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 Bất động sản;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Động sản mà theo quy định của pháp luật phải đăng ký quyền sở hữu;</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 Tài sản đang là nguồn tạo ra thu nhập chủ yếu của gia đình.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28" w:name="Dieu_36"/>
            <w:bookmarkEnd w:id="28"/>
            <w:r w:rsidRPr="00925175">
              <w:rPr>
                <w:rFonts w:ascii="Arial" w:eastAsia="Times New Roman" w:hAnsi="Arial" w:cs="Arial"/>
                <w:b/>
                <w:bCs/>
                <w:sz w:val="20"/>
                <w:szCs w:val="20"/>
              </w:rPr>
              <w:t>36. Tài sản chung được đưa vào kinh doanh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Trong trường hợp vợ chồng có thỏa thuận về việc một bên đưa tài sản chung vào kinh doanh thì người này có quyền tự mình thực hiện giao dịch liên quan đến tài sản chung đó. Thỏa thuận này phải lập thành văn bản.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29" w:name="Dieu_37"/>
            <w:bookmarkEnd w:id="29"/>
            <w:r w:rsidRPr="00925175">
              <w:rPr>
                <w:rFonts w:ascii="Arial" w:eastAsia="Times New Roman" w:hAnsi="Arial" w:cs="Arial"/>
                <w:b/>
                <w:bCs/>
                <w:sz w:val="20"/>
                <w:szCs w:val="20"/>
              </w:rPr>
              <w:t>37. Nghĩa vụ chung về tài sản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Vợ chồng có các nghĩa vụ chung về tài sản sau đây: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Nghĩa vụ phát sinh từ giao dịch do vợ chồng cùng thỏa thuận xác lập, nghĩa vụ bồi thường thiệt hại mà theo quy định của pháp luật vợ chồng cùng phải chịu trách nhiệm;</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Nghĩa vụ do vợ hoặc chồng thực hiện nhằm đáp ứng nhu cầu thiết yếu của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Nghĩa vụ phát sinh từ việc chiếm hữu, sử dụng, định đoạt tài sản chung;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4. Nghĩa vụ phát sinh từ việc sử dụng tài sản riêng để duy trì, phát triển khối tài sản chung hoặc để tạo ra nguồn thu nhập chủ yếu của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5. Nghĩa vụ bồi thường thiệt hại do con gây ra mà theo quy định của Bộ luật dân sự thì cha mẹ phải bồi thường;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6. Nghĩa vụ khác theo quy định của các luật có liên quan.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30" w:name="Dieu_38"/>
            <w:bookmarkEnd w:id="30"/>
            <w:r w:rsidRPr="00925175">
              <w:rPr>
                <w:rFonts w:ascii="Arial" w:eastAsia="Times New Roman" w:hAnsi="Arial" w:cs="Arial"/>
                <w:b/>
                <w:bCs/>
                <w:sz w:val="20"/>
                <w:szCs w:val="20"/>
              </w:rPr>
              <w:t>38. Chia tài sản chung trong thời kỳ hôn nhân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 Trong thời kỳ hôn nhân, vợ chồng có quyền thỏa thuận chia một phần hoặc toàn bộ tài sản chung, trừ trường hợp quy định tại Điều 42 của Luật này; nếu không thỏa thuận được thì có quyền yêu cầu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giải quyết.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Thỏa thuận về việc chia tài sản chung phải lập thành văn bản. Văn bản này được công chứng theo yêu cầu của vợ chồng hoặc theo quy định của pháp luật.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3. Trong trường hợp vợ, chồng có yêu cầu thì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giải quyết việc chia tài sản chung của vợ chồng theo quy định tại Điều 59 của Luật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31" w:name="Dieu_39"/>
            <w:bookmarkEnd w:id="31"/>
            <w:r w:rsidRPr="00925175">
              <w:rPr>
                <w:rFonts w:ascii="Arial" w:eastAsia="Times New Roman" w:hAnsi="Arial" w:cs="Arial"/>
                <w:b/>
                <w:bCs/>
                <w:sz w:val="20"/>
                <w:szCs w:val="20"/>
              </w:rPr>
              <w:t>39. Thời điểm có hiệu lực của việc chia tài sản chung trong thời kỳ hôn nhân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Thời điểm có hiệu lực của việc chia tài sản chung của vợ chồng là thời điểm do vợ chồng thỏa thuận và được ghi trong văn bản; nếu trong văn bản không xác định thời điểm có hiệu lực thì thời điểm có hiệu lực được tính từ ngày lập văn bản.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Trong trường hợp tài sản được chia mà theo quy định của pháp luật, giao dịch liên quan đến tài sản đó phải tuân theo hình thức nhất định thì việc chia tài sản chung của vợ chồng có hiệu lực từ thời điểm việc thỏa thuận tuân thủ hình thức mà pháp luật quy định.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3. Trong trường hợp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chia tài sản chung của vợ chồng thì việc chia tài sản chung có hiệu lực kể từ ngày bản án, quyết định của Tòa án có hiệu lực pháp luật.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4. Quyền, nghĩa vụ về tài sản giữa vợ, chồng với người thứ ba phát sinh trước thời điểm việc chia tài sản chung có hiệu lực vẫn có giá trị pháp lý, trừ trường hợp các bên có thỏa thuận khác.</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32" w:name="Dieu_40"/>
            <w:bookmarkEnd w:id="32"/>
            <w:r w:rsidRPr="00925175">
              <w:rPr>
                <w:rFonts w:ascii="Arial" w:eastAsia="Times New Roman" w:hAnsi="Arial" w:cs="Arial"/>
                <w:b/>
                <w:bCs/>
                <w:sz w:val="20"/>
                <w:szCs w:val="20"/>
              </w:rPr>
              <w:t>40. Hậu quả của việc chia tài sản chung trong thời kỳ hôn nhân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Trong trường hợp chia tài sản chung của vợ chồng thì phần tài sản được chia, hoa lợi, lợi tức phát sinh từ tài sản riêng của mỗi bên sau khi chia tài sản chung là tài sản riêng của vợ, chồng, trừ trường hợp vợ chồng có thỏa thuận khác. Phần tài sản còn lại không chia vẫn là tài sản chung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Thỏa thuận của vợ chồng quy định tại khoản 1 Điều này không làm thay đổi quyền, nghĩa vụ về tài sản được xác lập trước đó giữa vợ, chồng với người thứ ba.</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33" w:name="Dieu_41"/>
            <w:bookmarkEnd w:id="33"/>
            <w:r w:rsidRPr="00925175">
              <w:rPr>
                <w:rFonts w:ascii="Arial" w:eastAsia="Times New Roman" w:hAnsi="Arial" w:cs="Arial"/>
                <w:b/>
                <w:bCs/>
                <w:sz w:val="20"/>
                <w:szCs w:val="20"/>
              </w:rPr>
              <w:t>41. Chấm dứt hiệu lực của việc chia tài sản chung trong thời kỳ hôn nhân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Sau khi chia tài sản chung trong thời kỳ hôn nhân, vợ chồng có quyền thỏa thuận chấm dứt hiệu lực của việc chia tài sản chung. Hình thức của thỏa thuận được thực hiện theo quy định tại khoản 2 Điều 38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Kể từ ngày thỏa thuận của vợ chồng quy định tại khoản 1 Điều này có hiệu lực thì việc xác định tài sản chung, tài sản riêng của vợ chồng được thực hiện theo quy định tại Điều 33 và Điều 43 của Luật này. Phần tài sản mà vợ, chồng đã được chia vẫn thuộc sở hữu riêng của vợ, chồng, trừ trường hợp vợ chồng có thỏa thuận khác.</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Quyền, nghĩa vụ về tài sản phát sinh trước thời điểm chấm dứt hiệu lực của việc chia tài sản chung vẫn có hiệu lực, trừ trường hợp các bên có thỏa thuận khác.</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4. Trong trường hợp việc chia tài sản chung trong thời kỳ hôn nhân được thực hiện theo bản án, quyết định có hiệu lực của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thì thỏa thuận chấm dứt hiệu lực của việc chia tài sản chung phải được Tòa án công nhận.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34" w:name="Dieu_42"/>
            <w:bookmarkEnd w:id="34"/>
            <w:r w:rsidRPr="00925175">
              <w:rPr>
                <w:rFonts w:ascii="Arial" w:eastAsia="Times New Roman" w:hAnsi="Arial" w:cs="Arial"/>
                <w:b/>
                <w:bCs/>
                <w:sz w:val="20"/>
                <w:szCs w:val="20"/>
              </w:rPr>
              <w:t>42. Chia tài sản chung trong thời kỳ hôn nhân bị vô hiệu</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Việc chia tài sản chung trong thời kỳ hôn nhân bị vô hiệu khi thuộc một trong các trường hợp sau đây: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Ảnh hưởng nghiêm trọng đến lợi ích của gia đình; quyền, lợi ích hợp pháp của con chưa thành niên, con đã thành niên mất năng lực hành vi dân sự hoặc không có khả năng lao động và không có tài sản để tự nuôi mình;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Nhằm trốn tránh thực hiện các nghĩa vụ sau đây: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 Nghĩa vụ nuôi dưỡng, cấp dưỡng;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Nghĩa vụ bồi thường thiệt hại;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 Nghĩa vụ thanh toán khi bị Tòa án tuyên bố phá sản;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d) Nghĩa vụ trả nợ cho cá nhân, tổ chức;                 </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đ) Nghĩa vụ nộp thuế hoặc nghĩa vụ tài chính khác đối với Nhà nước;</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e) Nghĩa vụ khác về tài sản theo quy định của Luật này, Bộ luật dân sự và quy định khác của pháp luật có liên quan.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35" w:name="Dieu_43"/>
            <w:bookmarkEnd w:id="35"/>
            <w:r w:rsidRPr="00925175">
              <w:rPr>
                <w:rFonts w:ascii="Arial" w:eastAsia="Times New Roman" w:hAnsi="Arial" w:cs="Arial"/>
                <w:b/>
                <w:bCs/>
                <w:sz w:val="20"/>
                <w:szCs w:val="20"/>
              </w:rPr>
              <w:t>43. Tài sản riêng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Tài sản riêng của vợ, chồng gồm tài sản mà mỗi người có trước khi kết hôn; tài sản được thừa kế riêng, được tặng cho riêng trong thời kỳ hôn nhân; tài sản được chia riêng cho vợ, chồng theo quy định tại các điều 38, 39 và 40 của Luật này; tài sản phục vụ nhu cầu thiết yếu của vợ, chồng và tài sản khác mà theo quy định của pháp luật thuộc sở hữu riêng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Tài sản được hình thành từ tài sản riêng của vợ, chồng cũng là tài sản riêng của vợ, chồng. Hoa lợi, lợi tức phát sinh từ tài sản riêng trong thời kỳ hôn nhân được thực hiện theo quy định tại khoản 1 Điều 33 và khoản 1 Điều 40 của Luật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36" w:name="Dieu_44"/>
            <w:bookmarkEnd w:id="36"/>
            <w:r w:rsidRPr="00925175">
              <w:rPr>
                <w:rFonts w:ascii="Arial" w:eastAsia="Times New Roman" w:hAnsi="Arial" w:cs="Arial"/>
                <w:b/>
                <w:bCs/>
                <w:sz w:val="20"/>
                <w:szCs w:val="20"/>
              </w:rPr>
              <w:t>44. Chiếm hữu, sử dụng, định đoạt tài sản riêng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Vợ, chồng có quyền chiếm hữu, sử dụng, định đoạt tài sản riêng của mình; nhập hoặc không nhập tài sản riêng vào tài sản chung.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Trong trường hợp vợ hoặc chồng không thể tự mình quản lý tài sản riêng và cũng không ủy quyền cho người khác quản lý thì bên kia có quyền quản lý tài sản đó. Việc quản lý tài sản phải bảo đảm lợi ích của người có tài sản.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Nghĩa vụ riêng về tài sản của mỗi người được thanh toán từ tài sản riêng của người đó.</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4. Trong trường hợp vợ, chồng có tài sản riêng mà hoa lợi, lợi tức từ tài sản riêng đó là nguồn sống duy nhất của gia đình thì việc định đoạt tài sản này phải có sự đồng ý của chồng, vợ.</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37" w:name="Dieu_45"/>
            <w:bookmarkEnd w:id="37"/>
            <w:r w:rsidRPr="00925175">
              <w:rPr>
                <w:rFonts w:ascii="Arial" w:eastAsia="Times New Roman" w:hAnsi="Arial" w:cs="Arial"/>
                <w:b/>
                <w:bCs/>
                <w:sz w:val="20"/>
                <w:szCs w:val="20"/>
              </w:rPr>
              <w:t>45. Nghĩa vụ riêng về tài sản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Vợ, chồng có các nghĩa vụ riêng về tài sản sau đây: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Nghĩa vụ của mỗi bên vợ, chồng có trước khi kết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Nghĩa vụ phát sinh từ việc chiếm hữu, sử dụng, định đoạt tài sản riêng, trừ trường hợp nghĩa vụ phát sinh trong việc bảo quản, duy trì, tu sửa tài sản riêng của vợ, chồng theo quy định tại khoản 4 Điều 44 hoặc quy định tại khoản 4 Điều 37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Nghĩa vụ phát sinh từ giao dịch do một bên xác lập, thực hiện không vì nhu cầu của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4. Nghĩa vụ phát sinh từ hành vi vi phạm pháp luật của vợ, chồng.</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38" w:name="Dieu_46"/>
            <w:bookmarkEnd w:id="38"/>
            <w:r w:rsidRPr="00925175">
              <w:rPr>
                <w:rFonts w:ascii="Arial" w:eastAsia="Times New Roman" w:hAnsi="Arial" w:cs="Arial"/>
                <w:b/>
                <w:bCs/>
                <w:sz w:val="20"/>
                <w:szCs w:val="20"/>
              </w:rPr>
              <w:t>46. Nhập tài sản riêng của vợ, chồng vào tài sản chung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Việc nhập tài sản riêng của vợ, chồng vào tài sản chung được thực hiện theo thỏa thuận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Tài sản được nhập vào tài sản chung mà theo quy định của pháp luật, giao dịch liên quan đến tài sản đó phải tuân theo hình thức nhất định thì thỏa thuận phải bảo đảm hình thức đó.</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3. Nghĩa vụ liên quan đến tài sản riêng đã nhập vào tài sản chung được thực hiện bằng tài sản chung, trừ trường hợp vợ chồng có thỏa thuận khác hoặc pháp luật có quy định khác.</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39" w:name="Dieu_47"/>
            <w:bookmarkEnd w:id="39"/>
            <w:r w:rsidRPr="00925175">
              <w:rPr>
                <w:rFonts w:ascii="Arial" w:eastAsia="Times New Roman" w:hAnsi="Arial" w:cs="Arial"/>
                <w:b/>
                <w:bCs/>
                <w:sz w:val="20"/>
                <w:szCs w:val="20"/>
              </w:rPr>
              <w:t>47. Thỏa thuận xác lập chế độ tài sản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Trong trường hợp hai bên kết hôn lựa chọn chế độ tài sản theo thỏa thuận thì thỏa thuận này phải được lập trước khi kết hôn, bằng hình thức văn bản có công chứng hoặc chứng thực. Chế độ tài sản của vợ chồng theo thỏa thuận được xác lập kể từ ngày đăng ký kết hôn.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40" w:name="Dieu_48"/>
            <w:bookmarkEnd w:id="40"/>
            <w:r w:rsidRPr="00925175">
              <w:rPr>
                <w:rFonts w:ascii="Arial" w:eastAsia="Times New Roman" w:hAnsi="Arial" w:cs="Arial"/>
                <w:b/>
                <w:bCs/>
                <w:sz w:val="20"/>
                <w:szCs w:val="20"/>
              </w:rPr>
              <w:t>48. Nội dung cơ bản của thỏa thuận về chế độ tài sản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Nội dung cơ bản của thỏa thuận về chế độ tài sản bao gồm:</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 Tài sản được xác định là tài sản chung, tài sản riêng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Quyền, nghĩa vụ của vợ chồng đối với tài sản chung, tài sản riêng và giao dịch có liên quan; tài sản để bảo đảm nhu cầu thiết yếu của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 Điều kiện, thủ tục và nguyên tắc phân chia tài sản khi chấm dứt chế độ tài sản;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d) Nội dung khác có liên quan.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Khi thực hiện chế độ tài sản theo thỏa thuận mà phát sinh những vấn đề chưa được vợ chồng thỏa thuận hoặc thỏa thuận không rõ ràng thì áp dụng quy định tại các điều 29, 30, 31 và 32 của Luật này và quy định tương ứng của chế độ tài sản theo luật định.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41" w:name="Dieu_49"/>
            <w:bookmarkEnd w:id="41"/>
            <w:r w:rsidRPr="00925175">
              <w:rPr>
                <w:rFonts w:ascii="Arial" w:eastAsia="Times New Roman" w:hAnsi="Arial" w:cs="Arial"/>
                <w:b/>
                <w:bCs/>
                <w:sz w:val="20"/>
                <w:szCs w:val="20"/>
              </w:rPr>
              <w:t>49. Sửa đổi, bổ sung nội dung của thỏa thuận về chế độ tài sản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Vợ chồng có quyền sửa đổi, bổ sung thỏa thuận về chế độ tài sản.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Hình thức sửa đổi, bổ sung nội dung của thỏa thuận về chế độ tài sản theo thỏa thuận được áp dụng theo quy định tại Điều 47 của Luật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42" w:name="Dieu_50"/>
            <w:bookmarkEnd w:id="42"/>
            <w:r w:rsidRPr="00925175">
              <w:rPr>
                <w:rFonts w:ascii="Arial" w:eastAsia="Times New Roman" w:hAnsi="Arial" w:cs="Arial"/>
                <w:b/>
                <w:bCs/>
                <w:sz w:val="20"/>
                <w:szCs w:val="20"/>
              </w:rPr>
              <w:t>50. Thỏa thuận về chế độ tài sản của vợ chồng bị vô hiệu</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Thỏa thuận về chế độ tài sản của vợ chồng bị Tòa án tuyên bố vô hiệu khi thuộc một trong các trường hợp sau đây: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 Không tuân thủ điều kiện có hiệu lực của giao dịch được quy định tại Bộ luật dân sự và các luật khác có liên quan;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Vi phạm một trong các quy định tại các điều 29, 30, 31 và 32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 Nội dung của thỏa thuận vi phạm nghiêm trọng quyền được cấp dưỡng, quyền được thừa kế và quyền, lợi ích hợp pháp khác của cha, mẹ, con và thành viên khác của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2.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nhân dân tối cao chủ trì phối hợp với Viện kiểm sát nhân dân tối cao và Bộ Tư pháp hướng dẫn khoản 1 Điều này.</w:t>
            </w:r>
          </w:p>
          <w:p w:rsidR="00925175" w:rsidRPr="00925175" w:rsidRDefault="00925175" w:rsidP="00925175">
            <w:pPr>
              <w:spacing w:before="120" w:after="120" w:line="240" w:lineRule="auto"/>
              <w:jc w:val="center"/>
              <w:rPr>
                <w:rFonts w:ascii="Times New Roman" w:eastAsia="Times New Roman" w:hAnsi="Times New Roman" w:cs="Times New Roman"/>
                <w:sz w:val="24"/>
                <w:szCs w:val="24"/>
              </w:rPr>
            </w:pPr>
            <w:r w:rsidRPr="00925175">
              <w:rPr>
                <w:rFonts w:ascii="Arial" w:eastAsia="Times New Roman" w:hAnsi="Arial" w:cs="Arial"/>
                <w:b/>
                <w:bCs/>
                <w:sz w:val="20"/>
                <w:szCs w:val="20"/>
              </w:rPr>
              <w:t xml:space="preserve">CHƯƠNG </w:t>
            </w:r>
            <w:bookmarkStart w:id="43" w:name="Chuong_IV"/>
            <w:bookmarkEnd w:id="43"/>
            <w:r w:rsidRPr="00925175">
              <w:rPr>
                <w:rFonts w:ascii="Arial" w:eastAsia="Times New Roman" w:hAnsi="Arial" w:cs="Arial"/>
                <w:b/>
                <w:bCs/>
                <w:sz w:val="20"/>
                <w:szCs w:val="20"/>
              </w:rPr>
              <w:t>IV</w:t>
            </w:r>
          </w:p>
          <w:p w:rsidR="00925175" w:rsidRPr="00925175" w:rsidRDefault="00925175" w:rsidP="00925175">
            <w:pPr>
              <w:spacing w:before="120" w:after="120" w:line="240" w:lineRule="auto"/>
              <w:jc w:val="center"/>
              <w:outlineLvl w:val="0"/>
              <w:rPr>
                <w:rFonts w:ascii="Times New Roman" w:eastAsia="Times New Roman" w:hAnsi="Times New Roman" w:cs="Times New Roman"/>
                <w:b/>
                <w:bCs/>
                <w:kern w:val="36"/>
                <w:sz w:val="48"/>
                <w:szCs w:val="48"/>
              </w:rPr>
            </w:pPr>
            <w:r w:rsidRPr="00925175">
              <w:rPr>
                <w:rFonts w:ascii="Arial" w:eastAsia="Times New Roman" w:hAnsi="Arial" w:cs="Arial"/>
                <w:b/>
                <w:bCs/>
                <w:kern w:val="36"/>
                <w:sz w:val="20"/>
                <w:szCs w:val="20"/>
              </w:rPr>
              <w:t>CHẤM DỨT HÔN NHÂN</w:t>
            </w:r>
          </w:p>
          <w:p w:rsidR="00925175" w:rsidRPr="00925175" w:rsidRDefault="00925175" w:rsidP="00925175">
            <w:pPr>
              <w:spacing w:before="120" w:after="120" w:line="240" w:lineRule="auto"/>
              <w:jc w:val="center"/>
              <w:outlineLvl w:val="1"/>
              <w:rPr>
                <w:rFonts w:ascii="Times New Roman" w:eastAsia="Times New Roman" w:hAnsi="Times New Roman" w:cs="Times New Roman"/>
                <w:b/>
                <w:bCs/>
                <w:sz w:val="36"/>
                <w:szCs w:val="36"/>
              </w:rPr>
            </w:pPr>
            <w:r w:rsidRPr="00925175">
              <w:rPr>
                <w:rFonts w:ascii="Arial" w:eastAsia="Times New Roman" w:hAnsi="Arial" w:cs="Arial"/>
                <w:b/>
                <w:bCs/>
                <w:sz w:val="20"/>
                <w:szCs w:val="20"/>
              </w:rPr>
              <w:t>Mục 1</w:t>
            </w:r>
          </w:p>
          <w:p w:rsidR="00925175" w:rsidRPr="00925175" w:rsidRDefault="00925175" w:rsidP="00925175">
            <w:pPr>
              <w:spacing w:before="120" w:after="120" w:line="240" w:lineRule="auto"/>
              <w:jc w:val="center"/>
              <w:outlineLvl w:val="1"/>
              <w:rPr>
                <w:rFonts w:ascii="Times New Roman" w:eastAsia="Times New Roman" w:hAnsi="Times New Roman" w:cs="Times New Roman"/>
                <w:b/>
                <w:bCs/>
                <w:sz w:val="36"/>
                <w:szCs w:val="36"/>
              </w:rPr>
            </w:pPr>
            <w:r w:rsidRPr="00925175">
              <w:rPr>
                <w:rFonts w:ascii="Arial" w:eastAsia="Times New Roman" w:hAnsi="Arial" w:cs="Arial"/>
                <w:b/>
                <w:bCs/>
                <w:sz w:val="20"/>
                <w:szCs w:val="20"/>
              </w:rPr>
              <w:t>LY HÔN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44" w:name="Dieu_51"/>
            <w:bookmarkEnd w:id="44"/>
            <w:r w:rsidRPr="00925175">
              <w:rPr>
                <w:rFonts w:ascii="Arial" w:eastAsia="Times New Roman" w:hAnsi="Arial" w:cs="Arial"/>
                <w:b/>
                <w:bCs/>
                <w:sz w:val="20"/>
                <w:szCs w:val="20"/>
              </w:rPr>
              <w:t>51. Quyền yêu cầu giải quyết ly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 Vợ, chồng hoặc cả hai người có quyền yêu cầu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giải quyết ly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Cha, mẹ, người thân thích khác có quyền yêu cầu Tòa án giải quyết ly hôn khi một bên vợ, chồng do bị bệnh tâm thần hoặc mắc bệnh khác mà không thể nhận thức, làm chủ được hành vi của mình, đồng thời là nạn nhân của bạo lực gia đình do chồng, vợ của họ gây ra làm ảnh hưởng nghiêm trọng đến tính mạng, sức khỏe, tinh thần của họ.</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3. Chồng không có quyền yêu cầu ly hôn trong trường hợp vợ đang có thai, sinh con hoặc đang nuôi con dưới 12 tháng tuổi.</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45" w:name="Dieu_52"/>
            <w:bookmarkEnd w:id="45"/>
            <w:r w:rsidRPr="00925175">
              <w:rPr>
                <w:rFonts w:ascii="Arial" w:eastAsia="Times New Roman" w:hAnsi="Arial" w:cs="Arial"/>
                <w:b/>
                <w:bCs/>
                <w:sz w:val="20"/>
                <w:szCs w:val="20"/>
              </w:rPr>
              <w:t>52. Khuyến khích hòa giải ở cơ sở</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Nhà nước và xã hội khuyến khích việc hòa giải ở cơ sở khi vợ, chồng có yêu cầu ly hôn. Việc hòa giải được thực hiện theo quy định của pháp luật về hòa giải ở cơ sở.</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46" w:name="Dieu_53"/>
            <w:bookmarkEnd w:id="46"/>
            <w:r w:rsidRPr="00925175">
              <w:rPr>
                <w:rFonts w:ascii="Arial" w:eastAsia="Times New Roman" w:hAnsi="Arial" w:cs="Arial"/>
                <w:b/>
                <w:bCs/>
                <w:sz w:val="20"/>
                <w:szCs w:val="20"/>
              </w:rPr>
              <w:t>53. Thụ lý đơn yêu cầu ly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thụ lý đơn yêu cầu ly hôn theo quy định của pháp luật về tố tụng dân sự.</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Trong trường hợp không đăng ký kết hôn mà có yêu cầu ly hôn thì Tòa án thụ lý và tuyên bố không công nhận quan hệ vợ chồng theo quy định tại khoản 1 Điều 14 của Luật này; nếu có yêu cầu về con và tài sản thì giải quyết theo quy định tại Điều 15 và Điều 16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b/>
                <w:bCs/>
                <w:sz w:val="20"/>
                <w:szCs w:val="20"/>
              </w:rPr>
              <w:t xml:space="preserve">Điều </w:t>
            </w:r>
            <w:bookmarkStart w:id="47" w:name="Dieu_54"/>
            <w:bookmarkEnd w:id="47"/>
            <w:r w:rsidRPr="00925175">
              <w:rPr>
                <w:rFonts w:ascii="Arial" w:eastAsia="Times New Roman" w:hAnsi="Arial" w:cs="Arial"/>
                <w:b/>
                <w:bCs/>
                <w:sz w:val="20"/>
                <w:szCs w:val="20"/>
              </w:rPr>
              <w:t>54. Hòa giải tại Tòa án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Sau khi đã thụ lý đơn yêu cầu ly hôn,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tiến hành hòa giải theo quy định của pháp luật về tố tụng dân sự.</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48" w:name="Dieu_55"/>
            <w:bookmarkEnd w:id="48"/>
            <w:r w:rsidRPr="00925175">
              <w:rPr>
                <w:rFonts w:ascii="Arial" w:eastAsia="Times New Roman" w:hAnsi="Arial" w:cs="Arial"/>
                <w:b/>
                <w:bCs/>
                <w:sz w:val="20"/>
                <w:szCs w:val="20"/>
              </w:rPr>
              <w:t>55. Thuận tình ly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Trong trường hợp vợ chồng cùng yêu cầu ly hôn, nếu xét thấy hai bên thật sự tự nguyện ly hôn và đã thỏa thuận về việc chia tài sản, việc trông nom, nuôi dưỡng, chăm sóc, giáo dục con trên cơ sở bảo đảm quyền lợi chính đáng của vợ và con thì Tòa án công nhận thuận tình ly hôn; nếu không thỏa thuận được hoặc có thỏa thuận nhưng không bảo đảm quyền lợi chính đáng của vợ và con thì Tòa án giải quyết việc ly hôn.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49" w:name="Dieu_56"/>
            <w:bookmarkEnd w:id="49"/>
            <w:r w:rsidRPr="00925175">
              <w:rPr>
                <w:rFonts w:ascii="Arial" w:eastAsia="Times New Roman" w:hAnsi="Arial" w:cs="Arial"/>
                <w:b/>
                <w:bCs/>
                <w:sz w:val="20"/>
                <w:szCs w:val="20"/>
              </w:rPr>
              <w:t>56. Ly hôn theo yêu cầu của một bên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Khi vợ hoặc chồng yêu cầu ly hôn mà hòa giải tại Tòa án không thành thì Tòa án giải quyết cho ly hôn nếu có căn cứ về việc vợ, chồng có hành vi bạo lực gia đình hoặc vi phạm nghiêm trọng quyền, nghĩa vụ của vợ, chồng làm cho hôn nhân lâm vào tình trạng trầm trọng, đời sống chung không thể kéo dài, mục đích của hôn nhân không đạt được.</w:t>
            </w:r>
          </w:p>
          <w:p w:rsidR="00925175" w:rsidRPr="00925175" w:rsidRDefault="00925175" w:rsidP="00925175">
            <w:pPr>
              <w:spacing w:before="120" w:after="120" w:line="240" w:lineRule="auto"/>
              <w:ind w:right="-5"/>
              <w:rPr>
                <w:rFonts w:ascii="Times New Roman" w:eastAsia="Times New Roman" w:hAnsi="Times New Roman" w:cs="Times New Roman"/>
                <w:sz w:val="24"/>
                <w:szCs w:val="24"/>
              </w:rPr>
            </w:pPr>
            <w:r w:rsidRPr="00925175">
              <w:rPr>
                <w:rFonts w:ascii="Arial" w:eastAsia="Times New Roman" w:hAnsi="Arial" w:cs="Arial"/>
                <w:sz w:val="20"/>
                <w:szCs w:val="20"/>
              </w:rPr>
              <w:t xml:space="preserve">2. Trong trường hợp vợ hoặc chồng của người bị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tuyên bố mất tích yêu cầu ly hôn thì Tòa án giải quyết cho ly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Trong trường hợp có yêu cầu ly hôn theo quy định tại khoản 2 Điều 51 của Luật này thì Tòa án giải quyết cho ly hôn nếu có căn cứ về việc chồng, vợ có hành vi bạo lực gia đình làm ảnh hưởng nghiêm trọng đến tính mạng, sức khỏe, tinh thần của người kia.</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50" w:name="Dieu_57"/>
            <w:bookmarkEnd w:id="50"/>
            <w:r w:rsidRPr="00925175">
              <w:rPr>
                <w:rFonts w:ascii="Arial" w:eastAsia="Times New Roman" w:hAnsi="Arial" w:cs="Arial"/>
                <w:b/>
                <w:bCs/>
                <w:sz w:val="20"/>
                <w:szCs w:val="20"/>
              </w:rPr>
              <w:t>57. Thời điểm chấm dứt hôn nhân và trách nhiệm gửi bản án, quyết định ly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 Quan hệ hôn nhân chấm dứt kể từ ngày bản án, quyết định ly hôn của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có hiệu lực pháp luật.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Tòa án đã giải quyết ly hôn phải gửi bản án, quyết định ly hôn đã có hiệu lực pháp luật cho cơ quan đã thực hiện việc đăng ký kết hôn để ghi vào sổ hộ tịch; hai bên ly hôn; cá nhân, cơ quan, tổ chức khác theo quy định của Bộ luật tố tụng dân sự và các luật khác có liên quan.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51" w:name="Dieu_58"/>
            <w:bookmarkEnd w:id="51"/>
            <w:r w:rsidRPr="00925175">
              <w:rPr>
                <w:rFonts w:ascii="Arial" w:eastAsia="Times New Roman" w:hAnsi="Arial" w:cs="Arial"/>
                <w:b/>
                <w:bCs/>
                <w:sz w:val="20"/>
                <w:szCs w:val="20"/>
              </w:rPr>
              <w:t>58. Quyền, nghĩa vụ của cha mẹ và con sau khi ly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Việc trông nom, chăm sóc, nuôi dưỡng, giáo dục con sau khi ly hôn được áp dụng theo quy định tại các điều 81, 82, 83 và 84 của Luật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52" w:name="Dieu_59"/>
            <w:bookmarkEnd w:id="52"/>
            <w:r w:rsidRPr="00925175">
              <w:rPr>
                <w:rFonts w:ascii="Arial" w:eastAsia="Times New Roman" w:hAnsi="Arial" w:cs="Arial"/>
                <w:b/>
                <w:bCs/>
                <w:sz w:val="20"/>
                <w:szCs w:val="20"/>
              </w:rPr>
              <w:t>59. Nguyên tắc giải quyết tài sản của vợ chồng khi ly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Trong trường hợp chế độ tài sản của vợ chồng theo luật định thì việc giải quyết tài sản do các bên thỏa thuận; nếu không thỏa thuận được thì theo yêu cầu của vợ, chồng hoặc của hai vợ chồng, Tòa án giải quyết theo quy định tại các khoản 2, 3, 4 và 5 Điều này và tại các điều 60, 61, 62, 63 và 64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Trong trường hợp chế độ tài sản của vợ chồng theo thỏa thuận thì việc giải quyết tài sản khi ly hôn được áp dụng theo thỏa thuận đó; nếu thỏa thuận không đầy đủ, rõ ràng thì áp dụng quy định tương ứng tại các khoản 2, 3, 4 và 5 Điều này và tại các điều 60, 61, 62, 63 và 64 của Luật này để giải quyết.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Tài sản chung của vợ chồng được chia đôi nhưng có tính đến các yếu tố sau đây: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a) Hoàn cảnh của gia đình và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Công sức đóng góp của vợ, chồng vào việc tạo lập, duy trì và phát triển khối tài sản chung. Lao động của vợ, chồng trong gia đình được coi như lao động có thu nhập;</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 Bảo vệ lợi ích chính đáng của mỗi bên trong sản xuất, kinh doanh và nghề nghiệp để các bên có điều kiện tiếp tục lao động tạo thu nhập;</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d) Lỗi của mỗi bên trong vi phạm quyền, nghĩa vụ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Tài sản chung của vợ chồng được chia bằng hiện vật, nếu không chia được bằng hiện vật thì chia theo giá trị; bên nào nhận phần tài sản bằng hiện vật có giá trị lớn hơn phần mình được hưởng thì phải thanh toán cho bên kia phần chênh lệch.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4. Tài sản riêng của vợ, chồng thuộc quyền sở hữu của người đó, trừ trường hợp tài sản riêng đã nhập vào tài sản chung theo quy định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Trong trường hợp có sự sáp nhập, trộn lẫn giữa tài sản riêng với tài sản chung mà vợ, chồng có yêu cầu về chia tài sản thì được thanh toán phần giá trị tài sản của mình đóng góp vào khối tài sản đó, trừ trường hợp vợ chồng có thỏa thuận khác.</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5. Bảo vệ quyền, lợi ích hợp pháp của vợ, con chưa thành niên, con đã thành niên mất năng lực hành vi dân sự hoặc không có khả năng lao động và không có tài sản để tự nuôi mình.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6.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nhân dân tối cao chủ trì phối hợp với Viện kiểm sát nhân dân tối cao và Bộ Tư pháp hướng dẫn Điều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53" w:name="Dieu_60"/>
            <w:bookmarkEnd w:id="53"/>
            <w:r w:rsidRPr="00925175">
              <w:rPr>
                <w:rFonts w:ascii="Arial" w:eastAsia="Times New Roman" w:hAnsi="Arial" w:cs="Arial"/>
                <w:b/>
                <w:bCs/>
                <w:sz w:val="20"/>
                <w:szCs w:val="20"/>
              </w:rPr>
              <w:t>60. Giải quyết quyền, nghĩa vụ tài sản của vợ chồng đối với người thứ ba khi ly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Quyền, nghĩa vụ tài sản của vợ chồng đối với người thứ ba vẫn có hiệu lực sau khi ly hôn, trừ trường hợp vợ chồng và người thứ ba có thỏa thuận khác.</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Trong trường hợp có tranh chấp về quyền, nghĩa vụ tài sản thì áp dụng quy định tại các điều 27, 37 và 45 của Luật này và quy định của Bộ luật dân sự để giải quyết.</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54" w:name="Dieu_61"/>
            <w:bookmarkEnd w:id="54"/>
            <w:r w:rsidRPr="00925175">
              <w:rPr>
                <w:rFonts w:ascii="Arial" w:eastAsia="Times New Roman" w:hAnsi="Arial" w:cs="Arial"/>
                <w:b/>
                <w:bCs/>
                <w:sz w:val="20"/>
                <w:szCs w:val="20"/>
              </w:rPr>
              <w:t>61. Chia tài sản trong trường hợp vợ chồng sống chung với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 Trong trường hợp vợ chồng sống chung với gia đình mà ly hôn, nếu tài sản của vợ chồng trong khối tài sản chung của gia đình không xác định được thì vợ hoặc chồng được chia một phần trong khối tài sản chung của gia đình căn cứ vào công sức đóng góp của vợ chồng vào việc tạo lập, duy trì, phát triển khối tài sản chung cũng như vào đời sống chung của gia đình. Việc chia một phần trong khối tài sản chung do vợ chồng thỏa thuận với gia đình; nếu không thỏa thuận được thì yêu cầu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giải quyết.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Trong trường hợp vợ chồng sống chung với gia đình mà tài sản của vợ chồng trong khối tài sản chung của gia đình có thể xác định được theo phần thì khi ly hôn, phần tài sản của vợ chồng được trích ra từ khối tài sản chung đó để chia theo quy định tại Điều 59 của Luật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55" w:name="Dieu_62"/>
            <w:bookmarkEnd w:id="55"/>
            <w:r w:rsidRPr="00925175">
              <w:rPr>
                <w:rFonts w:ascii="Arial" w:eastAsia="Times New Roman" w:hAnsi="Arial" w:cs="Arial"/>
                <w:b/>
                <w:bCs/>
                <w:sz w:val="20"/>
                <w:szCs w:val="20"/>
              </w:rPr>
              <w:t>62. Chia quyền sử dụng đất của vợ chồng khi ly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Quyền sử dụng đất là tài sản riêng của bên nào thì khi ly hôn vẫn thuộc về bên đó.</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Việc chia quyền sử dụng đất là tài sản chung của vợ chồng khi ly hôn được thực hiện như sau:</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 Đối với đất nông nghiệp trồng cây hàng năm, nuôi trồng thủy sản, nếu cả hai bên đều có nhu cầu và có điều kiện trực tiếp sử dụng đất thì được chia theo thỏa thuận của hai bên; nếu không thỏa thuận được thì yêu cầu Tòa án giải quyết theo quy định tại Điều 59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Trong trường hợp chỉ một bên có nhu cầu và có điều kiện trực tiếp sử dụng đất thì bên đó được tiếp tục sử dụng nhưng phải thanh toán cho bên kia phần giá trị quyền sử dụng đất mà họ được hưởng;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Trong trường hợp vợ chồng có quyền sử dụng đất nông nghiệp trồng cây hàng năm, nuôi trồng thủy sản chung với hộ gia đình thì khi ly hôn phần quyền sử dụng đất của vợ chồng được tách ra và chia theo quy định tại điểm a khoản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c) Đối với đất nông nghiệp trồng cây lâu năm, đất lâm nghiệp để trồng rừng, đất ở thì được chia theo quy định tại Điều 59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d) Đối với loại đất khác thì được chia theo quy định của pháp luật về đất đai.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Trong trường hợp vợ chồng sống chung với gia đình mà không có quyền sử dụng đất chung với hộ gia đình thì khi ly hôn quyền lợi của bên không có quyền sử dụng đất và không tiếp tục sống chung với gia đình được giải quyết theo quy định tại Điều 61 của Luật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56" w:name="Dieu_63"/>
            <w:bookmarkEnd w:id="56"/>
            <w:r w:rsidRPr="00925175">
              <w:rPr>
                <w:rFonts w:ascii="Arial" w:eastAsia="Times New Roman" w:hAnsi="Arial" w:cs="Arial"/>
                <w:b/>
                <w:bCs/>
                <w:sz w:val="20"/>
                <w:szCs w:val="20"/>
              </w:rPr>
              <w:t>63. Quyền lưu cư của vợ hoặc chồng khi ly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Nhà ở thuộc sở hữu riêng của vợ, chồng đã đưa vào sử dụng chung thì khi ly hôn vẫn thuộc sở hữu riêng của người đó; trường hợp vợ hoặc chồng có khó khăn về chỗ ở thì được quyền lưu cư trong thời hạn 06 tháng kể từ ngày quan hệ hôn nhân chấm dứt, trừ trường hợp các bên có thỏa thuận khác.</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57" w:name="Dieu_64"/>
            <w:bookmarkEnd w:id="57"/>
            <w:r w:rsidRPr="00925175">
              <w:rPr>
                <w:rFonts w:ascii="Arial" w:eastAsia="Times New Roman" w:hAnsi="Arial" w:cs="Arial"/>
                <w:b/>
                <w:bCs/>
                <w:sz w:val="20"/>
                <w:szCs w:val="20"/>
              </w:rPr>
              <w:t>64. Chia tài sản chung của vợ chồng đưa vào kinh doanh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Vợ, chồng đang thực hiện hoạt động kinh doanh liên quan đến tài sản chung có quyền được nhận tài sản đó và phải thanh toán cho bên kia phần giá trị tài sản mà họ được hưởng, trừ trường hợp pháp luật về kinh doanh có quy định khác.</w:t>
            </w:r>
          </w:p>
          <w:p w:rsidR="00925175" w:rsidRPr="00925175" w:rsidRDefault="00925175" w:rsidP="00925175">
            <w:pPr>
              <w:spacing w:before="120" w:after="120" w:line="240" w:lineRule="auto"/>
              <w:jc w:val="center"/>
              <w:outlineLvl w:val="1"/>
              <w:rPr>
                <w:rFonts w:ascii="Times New Roman" w:eastAsia="Times New Roman" w:hAnsi="Times New Roman" w:cs="Times New Roman"/>
                <w:b/>
                <w:bCs/>
                <w:sz w:val="36"/>
                <w:szCs w:val="36"/>
              </w:rPr>
            </w:pPr>
            <w:r w:rsidRPr="00925175">
              <w:rPr>
                <w:rFonts w:ascii="Arial" w:eastAsia="Times New Roman" w:hAnsi="Arial" w:cs="Arial"/>
                <w:b/>
                <w:bCs/>
                <w:sz w:val="20"/>
                <w:szCs w:val="20"/>
              </w:rPr>
              <w:t>Mục 2</w:t>
            </w:r>
          </w:p>
          <w:p w:rsidR="00925175" w:rsidRPr="00925175" w:rsidRDefault="00925175" w:rsidP="00925175">
            <w:pPr>
              <w:spacing w:before="120" w:after="120" w:line="240" w:lineRule="auto"/>
              <w:jc w:val="center"/>
              <w:outlineLvl w:val="1"/>
              <w:rPr>
                <w:rFonts w:ascii="Times New Roman" w:eastAsia="Times New Roman" w:hAnsi="Times New Roman" w:cs="Times New Roman"/>
                <w:b/>
                <w:bCs/>
                <w:sz w:val="36"/>
                <w:szCs w:val="36"/>
              </w:rPr>
            </w:pPr>
            <w:r w:rsidRPr="00925175">
              <w:rPr>
                <w:rFonts w:ascii="Arial" w:eastAsia="Times New Roman" w:hAnsi="Arial" w:cs="Arial"/>
                <w:b/>
                <w:bCs/>
                <w:sz w:val="20"/>
                <w:szCs w:val="20"/>
              </w:rPr>
              <w:t>HÔN NHÂN CHẤM DỨT DO VỢ, CHỒNG CHẾT</w:t>
            </w:r>
          </w:p>
          <w:p w:rsidR="00925175" w:rsidRPr="00925175" w:rsidRDefault="00925175" w:rsidP="00925175">
            <w:pPr>
              <w:spacing w:before="120" w:after="120" w:line="240" w:lineRule="auto"/>
              <w:jc w:val="center"/>
              <w:outlineLvl w:val="1"/>
              <w:rPr>
                <w:rFonts w:ascii="Times New Roman" w:eastAsia="Times New Roman" w:hAnsi="Times New Roman" w:cs="Times New Roman"/>
                <w:b/>
                <w:bCs/>
                <w:sz w:val="36"/>
                <w:szCs w:val="36"/>
              </w:rPr>
            </w:pPr>
            <w:r w:rsidRPr="00925175">
              <w:rPr>
                <w:rFonts w:ascii="Arial" w:eastAsia="Times New Roman" w:hAnsi="Arial" w:cs="Arial"/>
                <w:b/>
                <w:bCs/>
                <w:sz w:val="20"/>
                <w:szCs w:val="20"/>
              </w:rPr>
              <w:t>HOẶC BỊ TÒA ÁN TUYÊN BỐ LÀ ĐÃ CHẾT</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58" w:name="Dieu_65"/>
            <w:bookmarkEnd w:id="58"/>
            <w:r w:rsidRPr="00925175">
              <w:rPr>
                <w:rFonts w:ascii="Arial" w:eastAsia="Times New Roman" w:hAnsi="Arial" w:cs="Arial"/>
                <w:b/>
                <w:bCs/>
                <w:sz w:val="20"/>
                <w:szCs w:val="20"/>
              </w:rPr>
              <w:t>65. Thời điểm chấm dứt hôn nhân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Hôn nhân chấm dứt kể từ thời điểm vợ hoặc chồng chết.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Trong trường hợp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tuyên bố vợ hoặc chồng là đã chết thì thời điểm hôn nhân chấm dứt được xác định theo ngày chết được ghi trong bản án, quyết định của Tòa án.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59" w:name="Dieu_66"/>
            <w:bookmarkEnd w:id="59"/>
            <w:r w:rsidRPr="00925175">
              <w:rPr>
                <w:rFonts w:ascii="Arial" w:eastAsia="Times New Roman" w:hAnsi="Arial" w:cs="Arial"/>
                <w:b/>
                <w:bCs/>
                <w:sz w:val="20"/>
                <w:szCs w:val="20"/>
              </w:rPr>
              <w:t>66. Giải quyết tài sản của vợ chồng trong trường hợp một bên chết hoặc bị Tòa án tuyên bố là đã chết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 Khi một bên vợ, chồng chết hoặc bị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tuyên bố là đã chết thì bên còn sống quản lý tài sản chung của vợ chồng, trừ trường hợp trong di chúc có chỉ định người khác quản lý di sản hoặc những người thừa kế thỏa thuận cử người khác quản lý di sản.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2. Khi có yêu cầu về chia di sản thì tài sản chung của vợ chồng được chia đôi, trừ trường hợp vợ chồng có thỏa thuận về chế độ tài sản. Phần tài sản của vợ, chồng chết hoặc bị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tuyên bố là đã chết được chia theo quy định của pháp luật về thừa kế.</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3. Trong trường hợp việc chia di sản ảnh hưởng nghiêm trọng đến đời sống của vợ hoặc chồng còn sống, gia đình thì vợ, chồng còn sống có quyền yêu cầu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hạn chế phân chia di sản theo quy định của Bộ luật dân sự.</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4. Tài sản của vợ chồng trong kinh doanh được giải quyết theo quy định tại các khoản 1, 2 và 3 Điều này, trừ trường hợp pháp luật về kinh doanh có quy định khác.</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Điều 67. Quan hệ nhân thân, tài sản khi vợ, chồng bị tuyên bố là đã chết mà trở về</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 Khi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ra quyết định hủy bỏ tuyên bố một người là đã chết mà vợ hoặc chồng của người đó chưa kết hôn với người khác thì quan hệ hôn nhân được khôi phục kể từ thời điểm kết hôn. Trong trường hợp có quyết định cho ly hôn của Tòa án theo quy định tại khoản 2 Điều 56 của Luật này thì quyết định cho ly hôn vẫn có hiệu lực pháp luật. Trong trường hợp vợ, chồng của người đó đã kết hôn với người khác thì quan hệ hôn nhân được xác lập sau có hiệu lực pháp luật.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Quan hệ tài sản của người bị tuyên bố là đã chết trở về với người vợ hoặc chồng được giải quyết như sau:</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a) Trong trường hợp hôn nhân được khôi phục thì quan hệ tài sản được khôi phục kể từ thời điểm quyết định của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hủy bỏ tuyên bố chồng, vợ là đã chết có hiệu lực. Tài sản do vợ, chồng có được kể từ thời </w:t>
            </w:r>
            <w:r w:rsidRPr="00925175">
              <w:rPr>
                <w:rFonts w:ascii="Arial" w:eastAsia="Times New Roman" w:hAnsi="Arial" w:cs="Arial"/>
                <w:sz w:val="20"/>
                <w:szCs w:val="20"/>
              </w:rPr>
              <w:lastRenderedPageBreak/>
              <w:t>điểm quyết định của Tòa án về việc tuyên bố chồng, vợ là đã chết có hiệu lực đến khi quyết định hủy bỏ tuyên bố chồng, vợ đã chết có hiệu lực là tài sản riêng của người đó;</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b) Trong trường hợp hôn nhân không được khôi phục thì tài sản có được trước khi quyết định của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về việc tuyên bố vợ, chồng là đã chết có hiệu lực mà chưa chia được giải quyết như chia tài sản khi ly hôn.</w:t>
            </w:r>
          </w:p>
          <w:p w:rsidR="00925175" w:rsidRPr="00925175" w:rsidRDefault="00925175" w:rsidP="00925175">
            <w:pPr>
              <w:spacing w:before="120" w:after="120" w:line="240" w:lineRule="auto"/>
              <w:jc w:val="center"/>
              <w:outlineLvl w:val="0"/>
              <w:rPr>
                <w:rFonts w:ascii="Times New Roman" w:eastAsia="Times New Roman" w:hAnsi="Times New Roman" w:cs="Times New Roman"/>
                <w:b/>
                <w:bCs/>
                <w:kern w:val="36"/>
                <w:sz w:val="48"/>
                <w:szCs w:val="48"/>
              </w:rPr>
            </w:pPr>
            <w:r w:rsidRPr="00925175">
              <w:rPr>
                <w:rFonts w:ascii="Arial" w:eastAsia="Times New Roman" w:hAnsi="Arial" w:cs="Arial"/>
                <w:b/>
                <w:bCs/>
                <w:kern w:val="36"/>
                <w:sz w:val="20"/>
                <w:szCs w:val="20"/>
              </w:rPr>
              <w:t xml:space="preserve">CHƯƠNG </w:t>
            </w:r>
            <w:bookmarkStart w:id="60" w:name="Chuong_V"/>
            <w:bookmarkEnd w:id="60"/>
            <w:r w:rsidRPr="00925175">
              <w:rPr>
                <w:rFonts w:ascii="Arial" w:eastAsia="Times New Roman" w:hAnsi="Arial" w:cs="Arial"/>
                <w:b/>
                <w:bCs/>
                <w:kern w:val="36"/>
                <w:sz w:val="20"/>
                <w:szCs w:val="20"/>
              </w:rPr>
              <w:t>V</w:t>
            </w:r>
          </w:p>
          <w:p w:rsidR="00925175" w:rsidRPr="00925175" w:rsidRDefault="00925175" w:rsidP="00925175">
            <w:pPr>
              <w:spacing w:before="120" w:after="120" w:line="240" w:lineRule="auto"/>
              <w:jc w:val="center"/>
              <w:outlineLvl w:val="0"/>
              <w:rPr>
                <w:rFonts w:ascii="Times New Roman" w:eastAsia="Times New Roman" w:hAnsi="Times New Roman" w:cs="Times New Roman"/>
                <w:b/>
                <w:bCs/>
                <w:kern w:val="36"/>
                <w:sz w:val="48"/>
                <w:szCs w:val="48"/>
              </w:rPr>
            </w:pPr>
            <w:r w:rsidRPr="00925175">
              <w:rPr>
                <w:rFonts w:ascii="Arial" w:eastAsia="Times New Roman" w:hAnsi="Arial" w:cs="Arial"/>
                <w:b/>
                <w:bCs/>
                <w:kern w:val="36"/>
                <w:sz w:val="20"/>
                <w:szCs w:val="20"/>
              </w:rPr>
              <w:t>QUAN HỆ GIỮA CHA MẸ VÀ CON</w:t>
            </w:r>
          </w:p>
          <w:p w:rsidR="00925175" w:rsidRPr="00925175" w:rsidRDefault="00925175" w:rsidP="00925175">
            <w:pPr>
              <w:spacing w:before="120" w:after="120" w:line="240" w:lineRule="auto"/>
              <w:jc w:val="center"/>
              <w:outlineLvl w:val="1"/>
              <w:rPr>
                <w:rFonts w:ascii="Times New Roman" w:eastAsia="Times New Roman" w:hAnsi="Times New Roman" w:cs="Times New Roman"/>
                <w:b/>
                <w:bCs/>
                <w:sz w:val="36"/>
                <w:szCs w:val="36"/>
              </w:rPr>
            </w:pPr>
            <w:r w:rsidRPr="00925175">
              <w:rPr>
                <w:rFonts w:ascii="Arial" w:eastAsia="Times New Roman" w:hAnsi="Arial" w:cs="Arial"/>
                <w:b/>
                <w:bCs/>
                <w:sz w:val="20"/>
                <w:szCs w:val="20"/>
              </w:rPr>
              <w:t>Mục 1</w:t>
            </w:r>
          </w:p>
          <w:p w:rsidR="00925175" w:rsidRPr="00925175" w:rsidRDefault="00925175" w:rsidP="00925175">
            <w:pPr>
              <w:spacing w:before="120" w:after="120" w:line="240" w:lineRule="auto"/>
              <w:jc w:val="center"/>
              <w:outlineLvl w:val="1"/>
              <w:rPr>
                <w:rFonts w:ascii="Times New Roman" w:eastAsia="Times New Roman" w:hAnsi="Times New Roman" w:cs="Times New Roman"/>
                <w:b/>
                <w:bCs/>
                <w:sz w:val="36"/>
                <w:szCs w:val="36"/>
              </w:rPr>
            </w:pPr>
            <w:r w:rsidRPr="00925175">
              <w:rPr>
                <w:rFonts w:ascii="Arial" w:eastAsia="Times New Roman" w:hAnsi="Arial" w:cs="Arial"/>
                <w:b/>
                <w:bCs/>
                <w:sz w:val="20"/>
                <w:szCs w:val="20"/>
              </w:rPr>
              <w:t>QUYỀN VÀ NGHĨA VỤ GIỮA CHA MẸ VÀ CON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61" w:name="Dieu_68"/>
            <w:bookmarkEnd w:id="61"/>
            <w:r w:rsidRPr="00925175">
              <w:rPr>
                <w:rFonts w:ascii="Arial" w:eastAsia="Times New Roman" w:hAnsi="Arial" w:cs="Arial"/>
                <w:b/>
                <w:bCs/>
                <w:sz w:val="20"/>
                <w:szCs w:val="20"/>
              </w:rPr>
              <w:t>68. Bảo vệ quyền và nghĩa vụ của cha mẹ và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Quyền và nghĩa vụ của cha mẹ và con theo quy định tại Luật này, Bộ luật dân sự và các luật khác có liên quan được tôn trọng và bảo vệ.</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Con sinh ra không phụ thuộc vào tình trạng hôn nhân của cha mẹ đều có quyền và nghĩa vụ như nhau đối với cha mẹ của mình được quy định tại Luật này, Bộ luật dân sự và các luật khác có liên quan.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Giữa con nuôi và cha nuôi, mẹ nuôi có các quyền và nghĩa vụ của cha mẹ và con được quy định tại Luật này, Luật nuôi con nuôi, Bộ luật dân sự và các luật khác có liên quan.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sz w:val="20"/>
                <w:szCs w:val="20"/>
              </w:rPr>
              <w:t>4. Mọi thỏa thuận của cha mẹ, con liên quan đến quan hệ nhân thân, tài sản không được làm ảnh hưởng đến quyền, lợi ích hợp pháp của con chưa thành niên, con đã thành niên mất năng lực hành vi dân sự hoặc không có khả năng lao động và không có tài sản để tự nuôi mình, cha mẹ mất năng lực hành vi dân sự hoặc không có khả năng lao động và không có tài sản để tự nuôi mình.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62" w:name="Dieu_69"/>
            <w:bookmarkEnd w:id="62"/>
            <w:r w:rsidRPr="00925175">
              <w:rPr>
                <w:rFonts w:ascii="Arial" w:eastAsia="Times New Roman" w:hAnsi="Arial" w:cs="Arial"/>
                <w:b/>
                <w:bCs/>
                <w:sz w:val="20"/>
                <w:szCs w:val="20"/>
              </w:rPr>
              <w:t>69. Nghĩa vụ và quyền của cha mẹ</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Thương yêu con, tôn trọng ý kiến của con; chăm lo việc học tập, giáo dục để con phát triển lành mạnh về thể chất, trí tuệ, đạo đức, trở thành người con hiếu thảo của gia đình, công dân có ích cho xã hội.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Trông nom, nuôi dưỡng, chăm sóc, bảo vệ quyền, lợi ích hợp pháp của con chưa thành niên, con đã thành niên mất năng lực hành vi dân sự hoặc không có khả năng lao động và không có tài sản để tự nuôi mình.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Giám hộ hoặc đại diện theo quy định của Bộ luật dân sự cho con chưa thành niên, con đã thành niên mất năng lực hành vi dân sự.</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4. Không được phân biệt đối xử với con trên cơ sở giới hoặc theo tình trạng hôn nhân của cha mẹ; không được lạm dụng sức lao động của con chưa thành niên, con đã thành niên mất năng lực hành vi dân sự hoặc không có khả năng lao động; không được xúi giục, ép buộc con làm việc trái pháp luật, trái đạo đức xã hội.</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63" w:name="Dieu_70"/>
            <w:bookmarkEnd w:id="63"/>
            <w:r w:rsidRPr="00925175">
              <w:rPr>
                <w:rFonts w:ascii="Arial" w:eastAsia="Times New Roman" w:hAnsi="Arial" w:cs="Arial"/>
                <w:b/>
                <w:bCs/>
                <w:sz w:val="20"/>
                <w:szCs w:val="20"/>
              </w:rPr>
              <w:t>70. Quyền và nghĩa vụ của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Được cha mẹ thương yêu, tôn trọng, thực hiện các quyền, lợi ích hợp pháp về nhân thân và tài sản theo quy định của pháp luật; được học tập và giáo dục; được phát triển lành mạnh về thể chất, trí tuệ và đạo đức.</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Có bổn phận yêu quý, kính trọng, biết ơn, hiếu thảo, phụng dưỡng cha mẹ, giữ gìn danh dự, truyền thống tốt đẹp của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Con chưa thành niên, con đã thành niên mất năng lực hành vi dân sự hoặc không có khả năng lao động và không có tài sản để tự nuôi mình thì có quyền sống chung với cha mẹ, được cha mẹ trông nom, nuôi dưỡng, chăm sóc.</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Con chưa thành niên tham gia công việc gia đình phù hợp với lứa tuổi và không trái với quy định của pháp luật về bảo vệ, chăm sóc và giáo dục trẻ em.</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4. Con đã thành niên có quyền tự do lựa chọn nghề nghiệp, nơi cư trú, học tập, nâng cao trình độ văn hóa, chuyên môn, nghiệp vụ; tham gia hoạt động chính trị, kinh tế, văn hóa, xã hội theo nguyện vọng và khả năng của mình. Khi sống cùng với cha mẹ, con có nghĩa vụ tham gia công việc gia đình, lao động, sản xuất, tạo </w:t>
            </w:r>
            <w:r w:rsidRPr="00925175">
              <w:rPr>
                <w:rFonts w:ascii="Arial" w:eastAsia="Times New Roman" w:hAnsi="Arial" w:cs="Arial"/>
                <w:sz w:val="20"/>
                <w:szCs w:val="20"/>
              </w:rPr>
              <w:lastRenderedPageBreak/>
              <w:t>thu nhập nhằm bảo đảm đời sống chung của gia đình; đóng góp thu nhập vào việc đáp ứng nhu cầu của gia đình phù hợp với khả năng của mình.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5. Được hưởng quyền về tài sản tương xứng với công sức đóng góp vào tài sản của gia đình.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64" w:name="Dieu_71"/>
            <w:bookmarkEnd w:id="64"/>
            <w:r w:rsidRPr="00925175">
              <w:rPr>
                <w:rFonts w:ascii="Arial" w:eastAsia="Times New Roman" w:hAnsi="Arial" w:cs="Arial"/>
                <w:b/>
                <w:bCs/>
                <w:sz w:val="20"/>
                <w:szCs w:val="20"/>
              </w:rPr>
              <w:t>71. Nghĩa vụ và quyền chăm sóc, nuôi dưỡng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Cha, mẹ có nghĩa vụ và quyền ngang nhau, cùng nhau chăm sóc, nuôi dưỡng con chưa thành niên, con đã thành niên mất năng lực hành vi dân sự hoặc không có khả năng lao động và không có tài sản để tự nuôi mình.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Con có nghĩa vụ và quyền chăm sóc, nuôi dưỡng cha mẹ, đặc biệt khi cha mẹ mất năng lực hành vi dân sự, ốm đau, già yếu, khuyết tật; trường hợp gia đình có nhiều con thì các con phải cùng nhau chăm sóc, nuôi dưỡng cha mẹ.</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65" w:name="Dieu_72"/>
            <w:bookmarkEnd w:id="65"/>
            <w:r w:rsidRPr="00925175">
              <w:rPr>
                <w:rFonts w:ascii="Arial" w:eastAsia="Times New Roman" w:hAnsi="Arial" w:cs="Arial"/>
                <w:b/>
                <w:bCs/>
                <w:sz w:val="20"/>
                <w:szCs w:val="20"/>
              </w:rPr>
              <w:t>72. Nghĩa vụ và quyền giáo dục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Cha mẹ có nghĩa vụ và quyền giáo dục con, chăm lo và tạo điều kiện cho con học tập.</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Cha mẹ tạo điều kiện cho con được sống trong môi trường gia đình đầm ấm, hòa thuận; làm gương tốt cho con về mọi mặt; phối hợp chặt chẽ với nhà trường, cơ quan, tổ chức trong việc giáo dục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Cha mẹ hướng dẫn con chọn nghề; tôn trọng quyền chọn nghề, quyền tham gia hoạt động chính trị, kinh tế, văn hóa, xã hội của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Cha mẹ có thể đề nghị cơ quan, tổ chức hữu quan giúp đỡ để thực hiện việc giáo dục con khi gặp khó khăn không thể tự giải quyết được.</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66" w:name="Dieu_73"/>
            <w:bookmarkEnd w:id="66"/>
            <w:r w:rsidRPr="00925175">
              <w:rPr>
                <w:rFonts w:ascii="Arial" w:eastAsia="Times New Roman" w:hAnsi="Arial" w:cs="Arial"/>
                <w:b/>
                <w:bCs/>
                <w:sz w:val="20"/>
                <w:szCs w:val="20"/>
              </w:rPr>
              <w:t>73. Đại diện cho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Cha mẹ là người đại diện theo pháp luật của con chưa thành niên, con đã thành niên mất năng lực hành vi dân sự, trừ trường hợp con có người khác làm giám hộ hoặc có người khác đại diện theo pháp luật.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Cha hoặc mẹ có quyền tự mình thực hiện giao dịch nhằm đáp ứng nhu cầu thiết yếu của con chưa thành niên, con đã thành niên mất năng lực hành vi dân sự hoặc không có khả năng lao động và không có tài sản để tự nuôi mình.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Đối với giao dịch liên quan đến tài sản là bất động sản, động sản có đăng ký quyền sở hữu, quyền sử dụng, tài sản đưa vào kinh doanh của con chưa thành niên, con đã thành niên mất năng lực hành vi dân sự thì phải có sự thỏa thuận của cha mẹ.</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4. Cha, mẹ phải chịu trách nhiệm liên đới về việc thực hiện giao dịch liên quan đến tài sản của con được quy định tại khoản 2 và khoản 3 Điều này và theo quy định của Bộ luật dân sự.</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67" w:name="Dieu_74"/>
            <w:bookmarkEnd w:id="67"/>
            <w:r w:rsidRPr="00925175">
              <w:rPr>
                <w:rFonts w:ascii="Arial" w:eastAsia="Times New Roman" w:hAnsi="Arial" w:cs="Arial"/>
                <w:b/>
                <w:bCs/>
                <w:sz w:val="20"/>
                <w:szCs w:val="20"/>
              </w:rPr>
              <w:t>74. Bồi thường thiệt hại do con gây ra</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Cha mẹ phải bồi thường thiệt hại do con chưa thành niên, con đã thành niên mất năng lực hành vi dân sự gây ra theo quy định của Bộ luật dân sự.</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68" w:name="Dieu_75"/>
            <w:bookmarkEnd w:id="68"/>
            <w:r w:rsidRPr="00925175">
              <w:rPr>
                <w:rFonts w:ascii="Arial" w:eastAsia="Times New Roman" w:hAnsi="Arial" w:cs="Arial"/>
                <w:b/>
                <w:bCs/>
                <w:sz w:val="20"/>
                <w:szCs w:val="20"/>
              </w:rPr>
              <w:t>75. Quyền có tài sản riêng của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Con có quyền có tài sản riêng. Tài sản riêng của con bao gồm tài sản được thừa kế riêng, được tặng cho riêng, thu nhập do lao động của con, hoa lợi, lợi tức phát sinh từ tài sản riêng của con và thu nhập hợp pháp khác. Tài sản được hình thành từ tài sản riêng của con cũng là tài sản riêng của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Con từ đủ 15 tuổi trở lên sống chung với cha mẹ phải có nghĩa vụ chăm lo đời sống chung của gia đình; đóng góp vào việc đáp ứng nhu cầu thiết yếu của gia đình nếu có thu nhập.</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Con đã thành niên có nghĩa vụ đóng góp thu nhập vào việc đáp ứng nhu cầu của gia đình theo quy định tại khoản 4 Điều 70 của Luật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69" w:name="Dieu_76"/>
            <w:bookmarkEnd w:id="69"/>
            <w:r w:rsidRPr="00925175">
              <w:rPr>
                <w:rFonts w:ascii="Arial" w:eastAsia="Times New Roman" w:hAnsi="Arial" w:cs="Arial"/>
                <w:b/>
                <w:bCs/>
                <w:sz w:val="20"/>
                <w:szCs w:val="20"/>
              </w:rPr>
              <w:t>76. Quản lý tài sản riêng của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Con từ đủ 15 tuổi trở lên có thể tự mình quản lý tài sản riêng hoặc nhờ cha mẹ quản lý.</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2. Tài sản riêng của con dưới 15 tuổi, con mất năng lực hành vi dân sự do cha mẹ quản lý. Cha mẹ có thể ủy quyền cho người khác quản lý tài sản riêng của con. Tài sản riêng của con do cha mẹ hoặc người khác </w:t>
            </w:r>
            <w:r w:rsidRPr="00925175">
              <w:rPr>
                <w:rFonts w:ascii="Arial" w:eastAsia="Times New Roman" w:hAnsi="Arial" w:cs="Arial"/>
                <w:sz w:val="20"/>
                <w:szCs w:val="20"/>
              </w:rPr>
              <w:lastRenderedPageBreak/>
              <w:t>quản lý được giao lại cho con khi con từ đủ 15 tuổi trở lên hoặc khi con khôi phục năng lực hành vi dân sự đầy đủ, trừ trường hợp cha mẹ và con có thỏa thuận khác.</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Cha mẹ không quản lý tài sản riêng của con trong trường hợp con đang được người khác giám hộ theo quy định của Bộ luật dân sự; người tặng cho tài sản hoặc để lại tài sản thừa kế theo di chúc cho người con đã chỉ định người khác quản lý tài sản đó hoặc trường hợp khác theo quy định của pháp luật.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4. Trong trường hợp cha mẹ đang quản lý tài sản riêng của con chưa thành niên, con đã thành niên mất năng lực hành vi dân sự mà con được giao cho người khác giám hộ thì tài sản riêng của con được giao lại cho người giám hộ quản lý theo quy định của Bộ luật dân sự.</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b/>
                <w:bCs/>
                <w:sz w:val="20"/>
                <w:szCs w:val="20"/>
              </w:rPr>
              <w:t xml:space="preserve">Điều </w:t>
            </w:r>
            <w:bookmarkStart w:id="70" w:name="Dieu_77"/>
            <w:bookmarkEnd w:id="70"/>
            <w:r w:rsidRPr="00925175">
              <w:rPr>
                <w:rFonts w:ascii="Arial" w:eastAsia="Times New Roman" w:hAnsi="Arial" w:cs="Arial"/>
                <w:b/>
                <w:bCs/>
                <w:sz w:val="20"/>
                <w:szCs w:val="20"/>
              </w:rPr>
              <w:t>77. Định đoạt tài sản riêng của con chưa thành niên, con đã thành niên mất năng lực hành vi dân sự</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Trường hợp cha mẹ hoặc người giám hộ quản lý tài sản riêng của con dưới 15 tuổi thì có quyền định đoạt tài sản đó vì lợi ích của con, nếu con từ đủ 09 tuổi trở lên thì phải xem xét nguyện vọng của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Con từ đủ 15 tuổi đến dưới 18 tuổi có quyền định đoạt tài sản riêng, trừ trường hợp tài sản là bất động sản, động sản có đăng ký quyền sở hữu, quyền sử dụng hoặc dùng tài sản để kinh doanh thì phải có sự đồng ý bằng văn bản của cha mẹ hoặc người giám hộ.</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Trong trường hợp con đã thành niên mất năng lực hành vi dân sự thì việc định đoạt tài sản riêng của con do người giám hộ thực hiện.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71" w:name="Dieu_78"/>
            <w:bookmarkEnd w:id="71"/>
            <w:r w:rsidRPr="00925175">
              <w:rPr>
                <w:rFonts w:ascii="Arial" w:eastAsia="Times New Roman" w:hAnsi="Arial" w:cs="Arial"/>
                <w:b/>
                <w:bCs/>
                <w:sz w:val="20"/>
                <w:szCs w:val="20"/>
              </w:rPr>
              <w:t>78. Quyền, nghĩa vụ của cha nuôi, mẹ nuôi và con nuôi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Cha nuôi, mẹ nuôi, con nuôi có quyền và nghĩa vụ của cha, mẹ, con được quy định trong Luật này kể từ thời điểm quan hệ nuôi con nuôi được xác lập theo quy định của Luật Nuôi con nuôi.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Trong trường hợp chấm dứt việc nuôi con nuôi theo quyết định của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thì quyền, nghĩa vụ của cha nuôi, mẹ nuôi với con nuôi chấm dứt kể từ ngày quyết định của Tòa án có hiệu lực pháp luật.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Quyền, nghĩa vụ của cha đẻ, mẹ đẻ và con đã làm con nuôi của người khác được thực hiện theo quy định của Luật Nuôi con nuôi.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Quyền, nghĩa vụ giữa cha đẻ, mẹ đẻ và con đẻ được khôi phục kể từ thời điểm quan hệ nuôi con nuôi chấm dứt. Trong trường hợp cha đẻ, mẹ đẻ không còn hoặc không có đủ điều kiện để nuôi con chưa thành niên, con đã thành niên mất năng lực hành vi dân sự hoặc không có khả năng lao động và không có tài sản để tự nuôi mình thì Tòa án giải quyết việc chấm dứt nuôi con nuôi và chỉ định người giám hộ cho con theo quy định của Bộ luật dân sự.</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72" w:name="Dieu_79"/>
            <w:bookmarkEnd w:id="72"/>
            <w:r w:rsidRPr="00925175">
              <w:rPr>
                <w:rFonts w:ascii="Arial" w:eastAsia="Times New Roman" w:hAnsi="Arial" w:cs="Arial"/>
                <w:b/>
                <w:bCs/>
                <w:sz w:val="20"/>
                <w:szCs w:val="20"/>
              </w:rPr>
              <w:t>79. Quyền, nghĩa vụ của cha dượng, mẹ kế và con riêng của vợ hoặc của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Cha dượng, mẹ kế có quyền và nghĩa vụ trông nom, nuôi dưỡng, chăm sóc, giáo dục con riêng của bên kia cùng sống chung với mình theo quy định tại các điều 69, 71 và 72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Con riêng có quyền và nghĩa vụ chăm sóc, phụng dưỡng cha dượng, mẹ kế cùng sống chung với mình theo quy định tại Điều 70 và Điều 71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b/>
                <w:bCs/>
                <w:sz w:val="20"/>
                <w:szCs w:val="20"/>
              </w:rPr>
              <w:t xml:space="preserve">Điều </w:t>
            </w:r>
            <w:bookmarkStart w:id="73" w:name="Dieu_80"/>
            <w:bookmarkEnd w:id="73"/>
            <w:r w:rsidRPr="00925175">
              <w:rPr>
                <w:rFonts w:ascii="Arial" w:eastAsia="Times New Roman" w:hAnsi="Arial" w:cs="Arial"/>
                <w:b/>
                <w:bCs/>
                <w:sz w:val="20"/>
                <w:szCs w:val="20"/>
              </w:rPr>
              <w:t>80. Quyền, nghĩa vụ của con dâu, con rể, cha mẹ vợ, cha mẹ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Trong trường hợp con dâu, con rể sống chung với cha mẹ chồng, cha mẹ vợ thì giữa các bên có các quyền, nghĩa vụ tôn trọng, quan tâm, chăm sóc và giúp đỡ nhau theo quy định tại các điều 69, 70, 71 và 72 của Luật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74" w:name="Dieu_81"/>
            <w:bookmarkEnd w:id="74"/>
            <w:r w:rsidRPr="00925175">
              <w:rPr>
                <w:rFonts w:ascii="Arial" w:eastAsia="Times New Roman" w:hAnsi="Arial" w:cs="Arial"/>
                <w:b/>
                <w:bCs/>
                <w:sz w:val="20"/>
                <w:szCs w:val="20"/>
              </w:rPr>
              <w:t>81. Việc trông nom, chăm sóc, nuôi dưỡng, giáo dục con sau khi ly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Sau khi ly hôn, cha mẹ vẫn có quyền, nghĩa vụ trông nom, chăm sóc, nuôi dưỡng, giáo dục con chưa thành niên, con đã thành niên mất năng lực hành vi dân sự hoặc không có khả năng lao động và không có tài sản để tự nuôi mình theo quy định của Luật này, Bộ luật dân sự và các luật khác có liên quan.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Vợ, chồng thỏa thuận về người trực tiếp nuôi con, nghĩa vụ, quyền của mỗi bên sau khi ly hôn đối với con; trường hợp không thỏa thuận được thì Tòa án quyết định giao con cho một bên trực tiếp nuôi căn cứ vào quyền lợi về mọi mặt của con; nếu con từ đủ 07 tuổi trở lên thì phải xem xét nguyện vọng của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3. Con dưới 36 tháng tuổi được giao cho mẹ trực tiếp nuôi, trừ trường hợp người mẹ không đủ điều kiện để trực tiếp trông nom, chăm sóc, nuôi dưỡng, giáo dục con hoặc cha mẹ có thỏa thuận khác phù hợp với lợi ích của con.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75" w:name="Dieu_82"/>
            <w:bookmarkEnd w:id="75"/>
            <w:r w:rsidRPr="00925175">
              <w:rPr>
                <w:rFonts w:ascii="Arial" w:eastAsia="Times New Roman" w:hAnsi="Arial" w:cs="Arial"/>
                <w:b/>
                <w:bCs/>
                <w:sz w:val="20"/>
                <w:szCs w:val="20"/>
              </w:rPr>
              <w:t>82. Nghĩa vụ, quyền của cha, mẹ không trực tiếp nuôi con sau khi ly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Cha, mẹ không trực tiếp nuôi con có nghĩa vụ tôn trọng quyền của con được sống chung với người trực tiếp nuôi.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Cha, mẹ không trực tiếp nuôi con có nghĩa vụ cấp dưỡng cho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Sau khi ly hôn, người không trực tiếp nuôi con có quyền, nghĩa vụ thăm nom con mà không ai được cản trở.</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Cha, mẹ không trực tiếp nuôi con lạm dụng việc thăm nom để cản trở hoặc gây ảnh hưởng xấu đến việc trông nom, chăm sóc, nuôi dưỡng, giáo dục con thì người trực tiếp nuôi con có quyền yêu cầu Tòa án hạn chế quyền thăm nom con của người đó.</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76" w:name="Dieu_83"/>
            <w:bookmarkEnd w:id="76"/>
            <w:r w:rsidRPr="00925175">
              <w:rPr>
                <w:rFonts w:ascii="Arial" w:eastAsia="Times New Roman" w:hAnsi="Arial" w:cs="Arial"/>
                <w:b/>
                <w:bCs/>
                <w:sz w:val="20"/>
                <w:szCs w:val="20"/>
              </w:rPr>
              <w:t>83. Nghĩa vụ, quyền của cha, mẹ trực tiếp nuôi con đối với người không trực tiếp nuôi con sau khi ly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Cha, mẹ trực tiếp nuôi con có quyền yêu cầu người không trực tiếp nuôi con thực hiện các nghĩa vụ theo quy định tại Điều 82 của Luật này; yêu cầu người không trực tiếp nuôi con cùng các thành viên gia đình tôn trọng quyền được nuôi con của mình.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Cha, mẹ trực tiếp nuôi con cùng các thành viên gia đình không được cản trở người không trực tiếp nuôi con trong việc thăm nom, chăm sóc, nuôi dưỡng, giáo dục con.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77" w:name="Dieu_84"/>
            <w:bookmarkEnd w:id="77"/>
            <w:r w:rsidRPr="00925175">
              <w:rPr>
                <w:rFonts w:ascii="Arial" w:eastAsia="Times New Roman" w:hAnsi="Arial" w:cs="Arial"/>
                <w:b/>
                <w:bCs/>
                <w:sz w:val="20"/>
                <w:szCs w:val="20"/>
              </w:rPr>
              <w:t>84. Thay đổi người trực tiếp nuôi con sau khi ly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Trong trường hợp có yêu cầu của cha, mẹ hoặc cá nhân, tổ chức được quy định tại khoản 5 Điều này, Tòa án có thể quyết định việc thay đổi người trực tiếp nuôi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Việc thay đổi người trực tiếp nuôi con được giải quyết khi có một trong các căn cứ sau đây: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 Cha, mẹ có thỏa thuận về việc thay đổi người trực tiếp nuôi con phù hợp với lợi ích của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Người trực tiếp nuôi con không còn đủ điều kiện trực tiếp trông nom, chăm sóc, nuôi dưỡng, giáo dục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Việc thay đổi người trực tiếp nuôi con phải xem xét nguyện vọng của con từ đủ 07 tuổi trở lên.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4. Trong trường hợp xét thấy cả cha và mẹ đều không đủ điều kiện trực tiếp nuôi con thì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quyết định giao con cho người giám hộ theo quy định của Bộ luật dân sự.</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5. Trong trường hợp có căn cứ theo quy định tại điểm b khoản 2 Điều này thì trên cơ sở lợi ích của con, cá nhân, cơ quan, tổ chức sau có quyền yêu cầu thay đổi người trực tiếp nuôi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 Người thân thích;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Cơ quan quản lý nhà nước về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 Cơ quan quản lý nhà nước về trẻ em;</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d) Hội liên hiệp phụ nữ.</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78" w:name="Dieu_85"/>
            <w:bookmarkEnd w:id="78"/>
            <w:r w:rsidRPr="00925175">
              <w:rPr>
                <w:rFonts w:ascii="Arial" w:eastAsia="Times New Roman" w:hAnsi="Arial" w:cs="Arial"/>
                <w:b/>
                <w:bCs/>
                <w:sz w:val="20"/>
                <w:szCs w:val="20"/>
              </w:rPr>
              <w:t>85. Hạn chế quyền của cha, mẹ đối với con chưa thành niên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Cha, mẹ bị hạn chế quyền đối với con chưa thành niên trong các trường hợp sau đây: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 Bị kết án về một trong các tội xâm phạm tính mạng, sức khỏe, nhân phẩm, danh dự của con với lỗi cố ý hoặc có hành vi vi phạm nghiêm trọng nghĩa vụ trông nom, chăm sóc, nuôi dưỡng, giáo dục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Phá tán tài sản của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 Có lối sống đồi trụy;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d) Xúi giục, ép buộc con làm những việc trái pháp luật, trái đạo đức xã hội.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2. Căn cứ vào từng trường hợp cụ thể, Tòa án có thể tự mình hoặc theo yêu cầu của cá nhân, cơ quan, tổ chức quy định tại Điều 86 của Luật này ra quyết định không cho cha, mẹ trông nom, chăm sóc, giáo dục con, quản lý tài sản riêng của con hoặc đại diện theo pháp luật cho con trong thời hạn từ 01 năm đến 05 năm.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có thể xem xét việc rút ngắn thời hạn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79" w:name="Dieu_86"/>
            <w:bookmarkEnd w:id="79"/>
            <w:r w:rsidRPr="00925175">
              <w:rPr>
                <w:rFonts w:ascii="Arial" w:eastAsia="Times New Roman" w:hAnsi="Arial" w:cs="Arial"/>
                <w:b/>
                <w:bCs/>
                <w:sz w:val="20"/>
                <w:szCs w:val="20"/>
              </w:rPr>
              <w:t>86. Người có quyền yêu cầu Tòa án hạn chế quyền của cha, mẹ đối với con chưa thành niên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 Cha, mẹ, người giám hộ của con chưa thành niên, theo quy định của pháp luật về tố tụng dân sự, có quyền yêu cầu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hạn chế quyền của cha, mẹ đối với con chưa thành niên.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Cá nhân, cơ quan, tổ chức sau đây, theo quy định của pháp luật về tố tụng dân sự, có quyền yêu cầu Tòa án hạn chế quyền của cha, mẹ đối với con chưa thành niên: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 Người thân thích;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Cơ quan quản lý nhà nước về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 Cơ quan quản lý nhà nước về trẻ em;</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d) Hội liên hiệp phụ nữ.</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sz w:val="20"/>
                <w:szCs w:val="20"/>
              </w:rPr>
              <w:t>3. Cá nhân, cơ quan, tổ chức khác khi phát hiện cha, mẹ có hành vi vi phạm quy định tại khoản 1 Điều 85 của Luật này có quyền đề nghị cơ quan, tổ chức quy định tại các điểm b, c và d khoản 2 Điều này yêu cầu Tòa án hạn chế quyền của cha, mẹ đối với con chưa thành niên.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80" w:name="Dieu_87"/>
            <w:bookmarkEnd w:id="80"/>
            <w:r w:rsidRPr="00925175">
              <w:rPr>
                <w:rFonts w:ascii="Arial" w:eastAsia="Times New Roman" w:hAnsi="Arial" w:cs="Arial"/>
                <w:b/>
                <w:bCs/>
                <w:sz w:val="20"/>
                <w:szCs w:val="20"/>
              </w:rPr>
              <w:t>87. Hậu quả pháp lý của việc cha, mẹ bị hạn chế quyền đối với con chưa thành niên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Trong trường hợp cha hoặc mẹ bị Tòa án hạn chế quyền đối với con chưa thành niên thì người kia thực hiện quyền trông nom, nuôi dưỡng, chăm sóc, giáo dục con, quản lý tài sản riêng của con và đại diện theo pháp luật cho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Việc trông nom, chăm sóc, giáo dục con và quản lý tài sản riêng của con chưa thành niên được giao cho người giám hộ theo quy định của Bộ luật dân sự và Luật này trong các trường hợp sau đây: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 Cha và mẹ đều bị Tòa án hạn chế quyền đối với con chưa thành niên;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Một bên cha, mẹ không bị hạn chế quyền đối với con chưa thành niên nhưng không đủ điều kiện để thực hiện quyền, nghĩa vụ đối với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 Một bên cha, mẹ bị hạn chế quyền đối với con chưa thành niên và chưa xác định được bên cha, mẹ còn lại của con chưa thành niên.</w:t>
            </w:r>
          </w:p>
          <w:p w:rsidR="00925175" w:rsidRPr="00925175" w:rsidRDefault="00925175" w:rsidP="00925175">
            <w:pPr>
              <w:spacing w:before="120" w:after="120" w:line="240" w:lineRule="auto"/>
              <w:outlineLvl w:val="1"/>
              <w:rPr>
                <w:rFonts w:ascii="Times New Roman" w:eastAsia="Times New Roman" w:hAnsi="Times New Roman" w:cs="Times New Roman"/>
                <w:b/>
                <w:bCs/>
                <w:sz w:val="36"/>
                <w:szCs w:val="36"/>
              </w:rPr>
            </w:pPr>
            <w:r w:rsidRPr="00925175">
              <w:rPr>
                <w:rFonts w:ascii="Arial" w:eastAsia="Times New Roman" w:hAnsi="Arial" w:cs="Arial"/>
                <w:b/>
                <w:bCs/>
                <w:sz w:val="20"/>
                <w:szCs w:val="20"/>
              </w:rPr>
              <w:t xml:space="preserve">3. Cha, mẹ đã bị Tòa </w:t>
            </w:r>
            <w:proofErr w:type="gramStart"/>
            <w:r w:rsidRPr="00925175">
              <w:rPr>
                <w:rFonts w:ascii="Arial" w:eastAsia="Times New Roman" w:hAnsi="Arial" w:cs="Arial"/>
                <w:b/>
                <w:bCs/>
                <w:sz w:val="20"/>
                <w:szCs w:val="20"/>
              </w:rPr>
              <w:t>án</w:t>
            </w:r>
            <w:proofErr w:type="gramEnd"/>
            <w:r w:rsidRPr="00925175">
              <w:rPr>
                <w:rFonts w:ascii="Arial" w:eastAsia="Times New Roman" w:hAnsi="Arial" w:cs="Arial"/>
                <w:b/>
                <w:bCs/>
                <w:sz w:val="20"/>
                <w:szCs w:val="20"/>
              </w:rPr>
              <w:t xml:space="preserve"> hạn chế quyền đối với con chưa thành niên vẫn phải thực hiện nghĩa vụ cấp dưỡng cho con.</w:t>
            </w:r>
          </w:p>
          <w:p w:rsidR="00925175" w:rsidRPr="00925175" w:rsidRDefault="00925175" w:rsidP="00925175">
            <w:pPr>
              <w:spacing w:before="120" w:after="120" w:line="240" w:lineRule="auto"/>
              <w:jc w:val="center"/>
              <w:outlineLvl w:val="1"/>
              <w:rPr>
                <w:rFonts w:ascii="Times New Roman" w:eastAsia="Times New Roman" w:hAnsi="Times New Roman" w:cs="Times New Roman"/>
                <w:b/>
                <w:bCs/>
                <w:sz w:val="36"/>
                <w:szCs w:val="36"/>
              </w:rPr>
            </w:pPr>
            <w:r w:rsidRPr="00925175">
              <w:rPr>
                <w:rFonts w:ascii="Arial" w:eastAsia="Times New Roman" w:hAnsi="Arial" w:cs="Arial"/>
                <w:b/>
                <w:bCs/>
                <w:sz w:val="20"/>
                <w:szCs w:val="20"/>
              </w:rPr>
              <w:t>Mục 2</w:t>
            </w:r>
          </w:p>
          <w:p w:rsidR="00925175" w:rsidRPr="00925175" w:rsidRDefault="00925175" w:rsidP="00925175">
            <w:pPr>
              <w:spacing w:before="120" w:after="120" w:line="240" w:lineRule="auto"/>
              <w:jc w:val="center"/>
              <w:outlineLvl w:val="1"/>
              <w:rPr>
                <w:rFonts w:ascii="Times New Roman" w:eastAsia="Times New Roman" w:hAnsi="Times New Roman" w:cs="Times New Roman"/>
                <w:b/>
                <w:bCs/>
                <w:sz w:val="36"/>
                <w:szCs w:val="36"/>
              </w:rPr>
            </w:pPr>
            <w:r w:rsidRPr="00925175">
              <w:rPr>
                <w:rFonts w:ascii="Arial" w:eastAsia="Times New Roman" w:hAnsi="Arial" w:cs="Arial"/>
                <w:b/>
                <w:bCs/>
                <w:sz w:val="20"/>
                <w:szCs w:val="20"/>
              </w:rPr>
              <w:t>XÁC ĐỊNH CHA, MẸ, CON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81" w:name="Dieu_88"/>
            <w:bookmarkEnd w:id="81"/>
            <w:r w:rsidRPr="00925175">
              <w:rPr>
                <w:rFonts w:ascii="Arial" w:eastAsia="Times New Roman" w:hAnsi="Arial" w:cs="Arial"/>
                <w:b/>
                <w:bCs/>
                <w:sz w:val="20"/>
                <w:szCs w:val="20"/>
              </w:rPr>
              <w:t>88. Xác định cha, mẹ</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Con sinh ra trong thời kỳ hôn nhân hoặc do người vợ có thai trong thời kỳ hôn nhân là con chung của vợ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Con được sinh ra trong thời hạn 300 ngày kể từ thời điểm chấm dứt hôn nhân được coi là con do người vợ có thai trong thời kỳ hôn nhân.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Con sinh ra trước ngày đăng ký kết hôn và được cha mẹ thừa nhận là con chung của vợ chồng.</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sz w:val="20"/>
                <w:szCs w:val="20"/>
              </w:rPr>
              <w:t xml:space="preserve">2. Trong trường hợp cha, mẹ không thừa nhận con thì phải có chứng cứ và phải được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xác định.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82" w:name="Dieu_89"/>
            <w:bookmarkEnd w:id="82"/>
            <w:r w:rsidRPr="00925175">
              <w:rPr>
                <w:rFonts w:ascii="Arial" w:eastAsia="Times New Roman" w:hAnsi="Arial" w:cs="Arial"/>
                <w:b/>
                <w:bCs/>
                <w:sz w:val="20"/>
                <w:szCs w:val="20"/>
              </w:rPr>
              <w:t>89. Xác định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 Người không được nhận là cha, mẹ của một người có thể yêu cầu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xác định người đó là con mình.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 xml:space="preserve">2. Người được nhận là cha, mẹ của một người có thể yêu cầu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xác định người đó không phải là con mình.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83" w:name="Dieu_90"/>
            <w:bookmarkEnd w:id="83"/>
            <w:r w:rsidRPr="00925175">
              <w:rPr>
                <w:rFonts w:ascii="Arial" w:eastAsia="Times New Roman" w:hAnsi="Arial" w:cs="Arial"/>
                <w:b/>
                <w:bCs/>
                <w:sz w:val="20"/>
                <w:szCs w:val="20"/>
              </w:rPr>
              <w:t>90. Quyền nhận cha, mẹ</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Con có quyền nhận cha, mẹ của mình, kể cả trong trường hợp cha, mẹ đã chết.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Con đã thành niên nhận cha, không cần phải có sự đồng ý của mẹ; nhận mẹ, không cần phải có sự đồng ý của cha.</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84" w:name="Dieu_91"/>
            <w:bookmarkEnd w:id="84"/>
            <w:r w:rsidRPr="00925175">
              <w:rPr>
                <w:rFonts w:ascii="Arial" w:eastAsia="Times New Roman" w:hAnsi="Arial" w:cs="Arial"/>
                <w:b/>
                <w:bCs/>
                <w:sz w:val="20"/>
                <w:szCs w:val="20"/>
              </w:rPr>
              <w:t>91. Quyền nhận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Cha, mẹ có quyền nhận con, kể cả trong trường hợp con đã chết.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Trong trường hợp người đang có vợ, chồng mà nhận con thì việc nhận con không cần phải có sự đồng ý của người kia.</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85" w:name="Dieu_92"/>
            <w:bookmarkEnd w:id="85"/>
            <w:r w:rsidRPr="00925175">
              <w:rPr>
                <w:rFonts w:ascii="Arial" w:eastAsia="Times New Roman" w:hAnsi="Arial" w:cs="Arial"/>
                <w:b/>
                <w:bCs/>
                <w:sz w:val="20"/>
                <w:szCs w:val="20"/>
              </w:rPr>
              <w:t>92. Xác định cha, mẹ, con trong trường hợp người có yêu cầu chết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Trong trường hợp có yêu cầu về việc xác định cha, mẹ, con mà người có yêu cầu chết thì người thân thích của người này có quyền yêu cầu Tòa án xác định cha, mẹ, con cho người yêu cầu đã chết.</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86" w:name="Dieu_93"/>
            <w:bookmarkEnd w:id="86"/>
            <w:r w:rsidRPr="00925175">
              <w:rPr>
                <w:rFonts w:ascii="Arial" w:eastAsia="Times New Roman" w:hAnsi="Arial" w:cs="Arial"/>
                <w:b/>
                <w:bCs/>
                <w:sz w:val="20"/>
                <w:szCs w:val="20"/>
              </w:rPr>
              <w:t>93. Xác định cha, mẹ trong trường hợp sinh con bằng kỹ thuật hỗ trợ sinh sản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Trong trường hợp người vợ sinh con bằng kỹ thuật hỗ trợ sinh sản thì việc xác định cha, mẹ được áp dụng theo quy định tại Điều 88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Trong trường hợp người phụ nữ sống độc thân sinh con bằng kỹ thuật hỗ trợ sinh sản thì người phụ nữ đó là mẹ của con được sinh ra.</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Việc sinh con bằng kỹ thuật hỗ trợ sinh sản không làm phát sinh quan hệ cha, mẹ và con giữa người cho tinh trùng, cho noãn, cho phôi với người con được sinh ra.</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4. Việc xác định cha, mẹ trong trường hợp mang thai hộ vì mục đích nhân đạo được áp dụng theo quy định tại Điều 94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b/>
                <w:bCs/>
                <w:sz w:val="20"/>
                <w:szCs w:val="20"/>
              </w:rPr>
              <w:t xml:space="preserve">Điều </w:t>
            </w:r>
            <w:bookmarkStart w:id="87" w:name="Dieu_94"/>
            <w:bookmarkEnd w:id="87"/>
            <w:r w:rsidRPr="00925175">
              <w:rPr>
                <w:rFonts w:ascii="Arial" w:eastAsia="Times New Roman" w:hAnsi="Arial" w:cs="Arial"/>
                <w:b/>
                <w:bCs/>
                <w:sz w:val="20"/>
                <w:szCs w:val="20"/>
              </w:rPr>
              <w:t>94. Xác định cha, mẹ trong trường hợp mang thai hộ vì mục đích nhân đạo</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sz w:val="20"/>
                <w:szCs w:val="20"/>
              </w:rPr>
              <w:t>Con sinh ra trong trường hợp mang thai hộ vì mục đích nhân đạo là con chung của vợ chồng nhờ mang thai hộ kể từ thời điểm con được sinh ra.</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88" w:name="Dieu_95"/>
            <w:bookmarkEnd w:id="88"/>
            <w:r w:rsidRPr="00925175">
              <w:rPr>
                <w:rFonts w:ascii="Arial" w:eastAsia="Times New Roman" w:hAnsi="Arial" w:cs="Arial"/>
                <w:b/>
                <w:bCs/>
                <w:sz w:val="20"/>
                <w:szCs w:val="20"/>
              </w:rPr>
              <w:t>95. Điều kiện mang thai hộ vì mục đích nhân đạo</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Việc mang thai hộ vì mục đích nhân đạo phải được thực hiện trên cơ sở tự nguyện của các bên và được lập thành văn bản.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Vợ chồng có quyền nhờ người mang thai hộ khi có đủ các điều kiện sau đây: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 Có xác nhận của tổ chức y tế có thẩm quyền về việc người vợ không thể mang thai và sinh con ngay cả khi áp dụng kỹ thuật hỗ trợ sinh sản;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Vợ chồng đang không có con chung;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 Đã được tư vấn về y tế, pháp lý, tâm lý.</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Người được nhờ mang thai hộ phải có đủ các điều kiện sau đây: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 Là người thân thích cùng hàng của bên vợ hoặc bên chồng nhờ mang thai hộ;</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Đã từng sinh con và chỉ được mang thai hộ một lần;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 Ở độ tuổi phù hợp và có xác nhận của tổ chức y tế có thẩm quyền về khả năng mang thai hộ;</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d) Trường hợp người phụ nữ mang thai hộ có chồng thì phải có sự đồng ý bằng văn bản của người chồng;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đ) Đã được tư vấn về y tế, pháp lý, tâm lý.</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4. Việc mang thai hộ vì mục đích nhân đạo không được trái với quy định của pháp luật về sinh con bằng kỹ thuật hỗ trợ sinh sản.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5. Chính phủ quy định chi tiết Điều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highlight w:val="yellow"/>
              </w:rPr>
            </w:pPr>
            <w:r w:rsidRPr="00925175">
              <w:rPr>
                <w:rFonts w:ascii="Arial" w:eastAsia="Times New Roman" w:hAnsi="Arial" w:cs="Arial"/>
                <w:b/>
                <w:bCs/>
                <w:sz w:val="20"/>
                <w:szCs w:val="20"/>
                <w:highlight w:val="yellow"/>
              </w:rPr>
              <w:t xml:space="preserve">Điều </w:t>
            </w:r>
            <w:bookmarkStart w:id="89" w:name="Dieu_96"/>
            <w:bookmarkEnd w:id="89"/>
            <w:r w:rsidRPr="00925175">
              <w:rPr>
                <w:rFonts w:ascii="Arial" w:eastAsia="Times New Roman" w:hAnsi="Arial" w:cs="Arial"/>
                <w:b/>
                <w:bCs/>
                <w:sz w:val="20"/>
                <w:szCs w:val="20"/>
                <w:highlight w:val="yellow"/>
              </w:rPr>
              <w:t>96. Thỏa thuận về mang thai hộ vì mục đích nhân đạo</w:t>
            </w:r>
          </w:p>
          <w:p w:rsidR="00925175" w:rsidRPr="00925175" w:rsidRDefault="00925175" w:rsidP="00925175">
            <w:pPr>
              <w:spacing w:before="120" w:after="120" w:line="240" w:lineRule="auto"/>
              <w:rPr>
                <w:rFonts w:ascii="Times New Roman" w:eastAsia="Times New Roman" w:hAnsi="Times New Roman" w:cs="Times New Roman"/>
                <w:sz w:val="24"/>
                <w:szCs w:val="24"/>
                <w:highlight w:val="yellow"/>
              </w:rPr>
            </w:pPr>
            <w:r w:rsidRPr="00925175">
              <w:rPr>
                <w:rFonts w:ascii="Arial" w:eastAsia="Times New Roman" w:hAnsi="Arial" w:cs="Arial"/>
                <w:sz w:val="20"/>
                <w:szCs w:val="20"/>
                <w:highlight w:val="yellow"/>
              </w:rPr>
              <w:t>1. Thỏa thuận về mang thai hộ vì mục đích nhân đạo giữa vợ chồng nhờ mang thai hộ (sau đây gọi là bên nhờ mang thai hộ) và vợ chồng người mang thai hộ (sau đây gọi là bên mang thai hộ) phải có các nội dung cơ bản sau đây:</w:t>
            </w:r>
          </w:p>
          <w:p w:rsidR="00925175" w:rsidRPr="00925175" w:rsidRDefault="00925175" w:rsidP="00925175">
            <w:pPr>
              <w:spacing w:before="120" w:after="120" w:line="240" w:lineRule="auto"/>
              <w:rPr>
                <w:rFonts w:ascii="Times New Roman" w:eastAsia="Times New Roman" w:hAnsi="Times New Roman" w:cs="Times New Roman"/>
                <w:sz w:val="24"/>
                <w:szCs w:val="24"/>
                <w:highlight w:val="yellow"/>
              </w:rPr>
            </w:pPr>
            <w:r w:rsidRPr="00925175">
              <w:rPr>
                <w:rFonts w:ascii="Arial" w:eastAsia="Times New Roman" w:hAnsi="Arial" w:cs="Arial"/>
                <w:sz w:val="20"/>
                <w:szCs w:val="20"/>
                <w:highlight w:val="yellow"/>
              </w:rPr>
              <w:t>a) Thông tin đầy đủ về bên nhờ mang thai hộ và bên mang thai hộ theo các điều kiện có liên quan quy định tại Điều 95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highlight w:val="yellow"/>
              </w:rPr>
            </w:pPr>
            <w:r w:rsidRPr="00925175">
              <w:rPr>
                <w:rFonts w:ascii="Arial" w:eastAsia="Times New Roman" w:hAnsi="Arial" w:cs="Arial"/>
                <w:sz w:val="20"/>
                <w:szCs w:val="20"/>
                <w:highlight w:val="yellow"/>
              </w:rPr>
              <w:t>b) Cam kết thực hiện các quyề</w:t>
            </w:r>
            <w:bookmarkStart w:id="90" w:name="_GoBack"/>
            <w:bookmarkEnd w:id="90"/>
            <w:r w:rsidRPr="00925175">
              <w:rPr>
                <w:rFonts w:ascii="Arial" w:eastAsia="Times New Roman" w:hAnsi="Arial" w:cs="Arial"/>
                <w:sz w:val="20"/>
                <w:szCs w:val="20"/>
                <w:highlight w:val="yellow"/>
              </w:rPr>
              <w:t>n, nghĩa vụ quy định tại Điều 97 và Điều 98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highlight w:val="yellow"/>
              </w:rPr>
            </w:pPr>
            <w:r w:rsidRPr="00925175">
              <w:rPr>
                <w:rFonts w:ascii="Arial" w:eastAsia="Times New Roman" w:hAnsi="Arial" w:cs="Arial"/>
                <w:sz w:val="20"/>
                <w:szCs w:val="20"/>
                <w:highlight w:val="yellow"/>
              </w:rPr>
              <w:t>c) Việc giải quyết hậu quả trong trường hợp có tai biến sản khoa; hỗ trợ để bảo đảm sức khỏe sinh sản cho người mang thai hộ trong thời gian mang thai và sinh con, việc nhận con của bên nhờ mang thai hộ, quyền và nghĩa vụ của hai bên đối với con trong trường hợp con chưa được giao cho bên nhờ mang thai hộ và các quyền, nghĩa vụ khác có liên quan;</w:t>
            </w:r>
          </w:p>
          <w:p w:rsidR="00925175" w:rsidRPr="00925175" w:rsidRDefault="00925175" w:rsidP="00925175">
            <w:pPr>
              <w:spacing w:before="120" w:after="120" w:line="240" w:lineRule="auto"/>
              <w:rPr>
                <w:rFonts w:ascii="Times New Roman" w:eastAsia="Times New Roman" w:hAnsi="Times New Roman" w:cs="Times New Roman"/>
                <w:sz w:val="24"/>
                <w:szCs w:val="24"/>
                <w:highlight w:val="yellow"/>
              </w:rPr>
            </w:pPr>
            <w:r w:rsidRPr="00925175">
              <w:rPr>
                <w:rFonts w:ascii="Arial" w:eastAsia="Times New Roman" w:hAnsi="Arial" w:cs="Arial"/>
                <w:sz w:val="20"/>
                <w:szCs w:val="20"/>
                <w:highlight w:val="yellow"/>
              </w:rPr>
              <w:t>d) Trách nhiệm dân sự trong trường hợp một hoặc cả hai bên vi phạm cam kết theo thỏa thuận.</w:t>
            </w:r>
          </w:p>
          <w:p w:rsidR="00925175" w:rsidRPr="00925175" w:rsidRDefault="00925175" w:rsidP="00925175">
            <w:pPr>
              <w:spacing w:before="120" w:after="120" w:line="240" w:lineRule="auto"/>
              <w:rPr>
                <w:rFonts w:ascii="Times New Roman" w:eastAsia="Times New Roman" w:hAnsi="Times New Roman" w:cs="Times New Roman"/>
                <w:sz w:val="24"/>
                <w:szCs w:val="24"/>
                <w:highlight w:val="yellow"/>
              </w:rPr>
            </w:pPr>
            <w:r w:rsidRPr="00925175">
              <w:rPr>
                <w:rFonts w:ascii="Arial" w:eastAsia="Times New Roman" w:hAnsi="Arial" w:cs="Arial"/>
                <w:sz w:val="20"/>
                <w:szCs w:val="20"/>
                <w:highlight w:val="yellow"/>
              </w:rPr>
              <w:t>2. Thỏa thuận về việc mang thai hộ phải được lập thành văn bản có công chứng. Trong trường hợp vợ chồng bên nhờ mang thai hộ ủy quyền cho nhau hoặc vợ chồng bên mang thai hộ ủy quyền cho nhau về việc thỏa thuận thì việc ủy quyền phải lập thành văn bản có công chứng. Việc ủy quyền cho người thứ ba không có giá trị pháp lý.</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highlight w:val="yellow"/>
              </w:rPr>
              <w:t> Trong trường hợp thỏa thuận về mang thai hộ giữa bên mang thai hộ và bên nhờ mang thai hộ được lập cùng với thỏa thuận giữa họ với cơ sở y tế thực hiện việc sinh con bằng kỹ thuật hỗ trợ sinh sản thì thỏa thuận này phải có xác nhận của người có thẩm quyền của cơ sở y tế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91" w:name="Dieu_97"/>
            <w:bookmarkEnd w:id="91"/>
            <w:r w:rsidRPr="00925175">
              <w:rPr>
                <w:rFonts w:ascii="Arial" w:eastAsia="Times New Roman" w:hAnsi="Arial" w:cs="Arial"/>
                <w:b/>
                <w:bCs/>
                <w:sz w:val="20"/>
                <w:szCs w:val="20"/>
              </w:rPr>
              <w:t>97. Quyền, nghĩa vụ của bên mang thai hộ vì mục đích nhân đạo</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Người mang thai hộ, chồng của người mang thai hộ có quyền, nghĩa vụ như cha mẹ trong việc chăm sóc sức khỏe sinh sản và chăm sóc, nuôi dưỡng con cho đến thời điểm giao đứa trẻ cho bên nhờ mang thai hộ; phải giao đứa trẻ cho bên nhờ mang thai hộ.</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Người mang thai hộ phải tuân thủ quy định về thăm khám, các quy trình sàng lọc để phát hiện, điều trị các bất thường, dị tật của bào thai theo quy định của Bộ Y tế.</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Người mang thai hộ được hưởng chế độ thai sản theo quy định của pháp luật về lao động và bảo hiểm xã hội cho đến thời điểm giao đứa trẻ cho bên nhờ mang thai hộ. Trong trường hợp kể từ ngày sinh đến thời điểm giao đứa trẻ mà thời gian hưởng chế độ thai sản chưa đủ 60 ngày thì người mang thai hộ vẫn được hưởng chế độ thai sản cho đến khi đủ 60 ngày. Việc sinh con do mang thai hộ không tính vào số con theo chính sách dân số và kế hoạch hóa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4. Bên mang thai hộ có quyền yêu cầu bên nhờ mang thai hộ thực hiện việc hỗ trợ, chăm sóc sức khỏe sinh sản.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Trong trường hợp vì lý do tính mạng, sức khỏe của mình hoặc sự phát triển của thai nhi, người mang thai hộ có quyền quyết định về số lượng bào thai, việc tiếp tục hay không tiếp tục mang thai phù hợp với quy định của pháp luật về chăm sóc sức khỏe sinh sản và sinh con bằng kỹ thuật hỗ trợ sinh sản.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5. Trong trường hợp bên nhờ mang thai hộ từ chối nhận con thì bên mang thai hộ có quyền yêu cầu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buộc bên nhờ mang thai hộ nhận con.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92" w:name="Dieu_98"/>
            <w:bookmarkEnd w:id="92"/>
            <w:r w:rsidRPr="00925175">
              <w:rPr>
                <w:rFonts w:ascii="Arial" w:eastAsia="Times New Roman" w:hAnsi="Arial" w:cs="Arial"/>
                <w:b/>
                <w:bCs/>
                <w:sz w:val="20"/>
                <w:szCs w:val="20"/>
              </w:rPr>
              <w:t>98. Quyền, nghĩa vụ của bên nhờ mang thai hộ vì mục đích nhân đạo</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Bên nhờ mang thai hộ có nghĩa vụ chi trả các chi phí thực tế để bảo đảm việc chăm sóc sức khỏe sinh sản theo quy định của Bộ Y tế.</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2. Quyền, nghĩa vụ của bên nhờ mang thai hộ vì mục đích nhân đạo đối với con phát sinh kể từ thời điểm con được sinh ra. Người mẹ nhờ mang thai hộ được hưởng chế độ thai sản theo quy định của pháp luật về lao động và bảo hiểm xã hội từ thời điểm nhận con cho đến khi con đủ 06 tháng tuổi.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Bên nhờ mang thai hộ không được từ chối nhận con. Trong trường hợp bên nhờ mang thai hộ chậm nhận con hoặc vi phạm nghĩa vụ về nuôi dưỡng, chăm sóc con thì phải có nghĩa vụ cấp dưỡng cho con theo quy định của Luật này và bị xử lý theo quy định của pháp luật có liên quan; nếu gây thiệt hại cho bên mang thai hộ thì phải bồi thường. Trong trường hợp bên nhờ mang thai hộ chết thì con được hưởng thừa kế theo quy định của pháp luật đối với di sản của bên nhờ mang thai hộ.</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4. Giữa con sinh ra từ việc mang thai hộ với các thành viên khác của gia đình bên nhờ mang thai hộ có các quyền, nghĩa vụ theo quy định của Luật này, Bộ luật dân sự và luật khác có liên quan.</w:t>
            </w:r>
          </w:p>
          <w:p w:rsidR="00925175" w:rsidRPr="00925175" w:rsidRDefault="00925175" w:rsidP="00925175">
            <w:pPr>
              <w:spacing w:before="120" w:after="120" w:line="240" w:lineRule="auto"/>
              <w:ind w:right="-5"/>
              <w:rPr>
                <w:rFonts w:ascii="Times New Roman" w:eastAsia="Times New Roman" w:hAnsi="Times New Roman" w:cs="Times New Roman"/>
                <w:sz w:val="24"/>
                <w:szCs w:val="24"/>
              </w:rPr>
            </w:pPr>
            <w:r w:rsidRPr="00925175">
              <w:rPr>
                <w:rFonts w:ascii="Arial" w:eastAsia="Times New Roman" w:hAnsi="Arial" w:cs="Arial"/>
                <w:sz w:val="20"/>
                <w:szCs w:val="20"/>
              </w:rPr>
              <w:t xml:space="preserve">5. Trong trường hợp bên mang thai hộ từ chối giao con thì bên nhờ mang thai hộ có quyền yêu cầu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buộc bên mang thai hộ giao con.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93" w:name="Dieu_99"/>
            <w:bookmarkEnd w:id="93"/>
            <w:r w:rsidRPr="00925175">
              <w:rPr>
                <w:rFonts w:ascii="Arial" w:eastAsia="Times New Roman" w:hAnsi="Arial" w:cs="Arial"/>
                <w:b/>
                <w:bCs/>
                <w:sz w:val="20"/>
                <w:szCs w:val="20"/>
              </w:rPr>
              <w:t>99. Giải quyết tranh chấp liên quan đến việc sinh con bằng kỹ thuật hỗ trợ sinh sản, mang thai hộ vì mục đích nhân đạo</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là cơ quan có thẩm quyền giải quyết tranh chấp về sinh con bằng kỹ thuật hỗ trợ sinh sản, mang thai hộ.</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Trong trường hợp chưa giao đứa trẻ mà cả hai vợ chồng bên nhờ mang thai hộ chết hoặc mất năng lực hành vi dân sự thì bên mang thai hộ có quyền nhận nuôi đứa trẻ; nếu bên mang thai hộ không nhận nuôi đứa trẻ thì việc giám hộ và cấp dưỡng đối với đứa trẻ được thực hiện theo quy định của Luật này và Bộ luật dân sự.</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b/>
                <w:bCs/>
                <w:sz w:val="20"/>
                <w:szCs w:val="20"/>
              </w:rPr>
              <w:t xml:space="preserve">Điều </w:t>
            </w:r>
            <w:bookmarkStart w:id="94" w:name="Dieu_100"/>
            <w:bookmarkEnd w:id="94"/>
            <w:r w:rsidRPr="00925175">
              <w:rPr>
                <w:rFonts w:ascii="Arial" w:eastAsia="Times New Roman" w:hAnsi="Arial" w:cs="Arial"/>
                <w:b/>
                <w:bCs/>
                <w:sz w:val="20"/>
                <w:szCs w:val="20"/>
              </w:rPr>
              <w:t>100. Xử lý hành vi vi phạm về sinh con bằng kỹ thuật hỗ trợ sinh sản và mang thai hộ</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sz w:val="20"/>
                <w:szCs w:val="20"/>
              </w:rPr>
              <w:t>Các bên trong quan hệ sinh con bằng kỹ thuật hỗ trợ sinh sản, mang thai hộ vi phạm điều kiện, quyền, nghĩa vụ được quy định tại Luật này thì tùy theo tính chất, mức độ vi phạm mà bị xử lý theo trách nhiệm dân sự, hành chính, hình sự.</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95" w:name="Dieu_101"/>
            <w:bookmarkEnd w:id="95"/>
            <w:r w:rsidRPr="00925175">
              <w:rPr>
                <w:rFonts w:ascii="Arial" w:eastAsia="Times New Roman" w:hAnsi="Arial" w:cs="Arial"/>
                <w:b/>
                <w:bCs/>
                <w:sz w:val="20"/>
                <w:szCs w:val="20"/>
              </w:rPr>
              <w:t>101. Thẩm quyền giải quyết việc xác định cha, mẹ,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Cơ quan đăng ký hộ tịch có thẩm quyền xác định cha, mẹ, con theo quy định của pháp luật về hộ tịch trong trường hợp không có tranh chấp.</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Tòa án có thẩm quyền giải quyết việc xác định cha, mẹ, con trong trường hợp có tranh chấp hoặc người được yêu cầu xác định là cha, mẹ, con đã chết và trường hợp quy định tại Điều 92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Quyết định của Tòa án về xác định cha, mẹ, con phải được gửi cho cơ quan đăng ký hộ tịch để ghi chú theo quy định của pháp luật về hộ tịch; các bên trong quan hệ xác định cha, mẹ, con; cá nhân, cơ quan, tổ chức có liên quan theo quy định của pháp luật về tố tụng dân sự.</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96" w:name="Dieu_102"/>
            <w:bookmarkEnd w:id="96"/>
            <w:r w:rsidRPr="00925175">
              <w:rPr>
                <w:rFonts w:ascii="Arial" w:eastAsia="Times New Roman" w:hAnsi="Arial" w:cs="Arial"/>
                <w:b/>
                <w:bCs/>
                <w:sz w:val="20"/>
                <w:szCs w:val="20"/>
              </w:rPr>
              <w:t>102. Người có quyền yêu cầu xác định cha, mẹ,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Cha, mẹ, con đã thành niên không bị mất năng lực hành vi dân sự có quyền yêu cầu cơ quan đăng ký hộ tịch xác định con, cha, mẹ cho mình trong trường hợp được quy định tại khoản 1 Điều 101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Cha, mẹ, con, theo quy định của pháp luật về tố tụng dân sự, có quyền yêu cầu Tòa án xác định con, cha, mẹ cho mình trong trường hợp được quy định tại khoản 2 Điều 101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Cá nhân, cơ quan, tổ chức sau đây, theo quy định của pháp luật về tố tụng dân sự, có quyền yêu cầu Tòa án xác định cha, mẹ cho con chưa thành niên, con đã thành niên mất năng lực hành vi dân sự; xác định con cho cha, mẹ chưa thành niên hoặc mất năng lực hành vi dân sự trong các trường hợp được quy định tại khoản 2 Điều 101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 Cha, mẹ, con, người giám hộ;</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Cơ quan quản lý nhà nước về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 Cơ quan quản lý nhà nước về trẻ em;</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d) Hội liên hiệp phụ nữ.</w:t>
            </w:r>
          </w:p>
          <w:p w:rsidR="00925175" w:rsidRPr="00925175" w:rsidRDefault="00925175" w:rsidP="00925175">
            <w:pPr>
              <w:spacing w:before="120" w:after="120" w:line="240" w:lineRule="auto"/>
              <w:jc w:val="center"/>
              <w:outlineLvl w:val="0"/>
              <w:rPr>
                <w:rFonts w:ascii="Times New Roman" w:eastAsia="Times New Roman" w:hAnsi="Times New Roman" w:cs="Times New Roman"/>
                <w:b/>
                <w:bCs/>
                <w:kern w:val="36"/>
                <w:sz w:val="48"/>
                <w:szCs w:val="48"/>
              </w:rPr>
            </w:pPr>
            <w:r w:rsidRPr="00925175">
              <w:rPr>
                <w:rFonts w:ascii="Arial" w:eastAsia="Times New Roman" w:hAnsi="Arial" w:cs="Arial"/>
                <w:b/>
                <w:bCs/>
                <w:kern w:val="36"/>
                <w:sz w:val="20"/>
                <w:szCs w:val="20"/>
              </w:rPr>
              <w:lastRenderedPageBreak/>
              <w:t xml:space="preserve">CHƯƠNG </w:t>
            </w:r>
            <w:bookmarkStart w:id="97" w:name="Chuong_VI"/>
            <w:bookmarkEnd w:id="97"/>
            <w:r w:rsidRPr="00925175">
              <w:rPr>
                <w:rFonts w:ascii="Arial" w:eastAsia="Times New Roman" w:hAnsi="Arial" w:cs="Arial"/>
                <w:b/>
                <w:bCs/>
                <w:kern w:val="36"/>
                <w:sz w:val="20"/>
                <w:szCs w:val="20"/>
              </w:rPr>
              <w:t>VI</w:t>
            </w:r>
          </w:p>
          <w:p w:rsidR="00925175" w:rsidRPr="00925175" w:rsidRDefault="00925175" w:rsidP="00925175">
            <w:pPr>
              <w:spacing w:before="120" w:after="120" w:line="240" w:lineRule="auto"/>
              <w:jc w:val="center"/>
              <w:outlineLvl w:val="0"/>
              <w:rPr>
                <w:rFonts w:ascii="Times New Roman" w:eastAsia="Times New Roman" w:hAnsi="Times New Roman" w:cs="Times New Roman"/>
                <w:b/>
                <w:bCs/>
                <w:kern w:val="36"/>
                <w:sz w:val="48"/>
                <w:szCs w:val="48"/>
              </w:rPr>
            </w:pPr>
            <w:r w:rsidRPr="00925175">
              <w:rPr>
                <w:rFonts w:ascii="Arial" w:eastAsia="Times New Roman" w:hAnsi="Arial" w:cs="Arial"/>
                <w:b/>
                <w:bCs/>
                <w:kern w:val="36"/>
                <w:sz w:val="20"/>
                <w:szCs w:val="20"/>
              </w:rPr>
              <w:t>QUAN HỆ GIỮA CÁC THÀNH VIÊN KHÁC CỦA GIA ĐÌNH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98" w:name="Dieu_103"/>
            <w:bookmarkEnd w:id="98"/>
            <w:r w:rsidRPr="00925175">
              <w:rPr>
                <w:rFonts w:ascii="Arial" w:eastAsia="Times New Roman" w:hAnsi="Arial" w:cs="Arial"/>
                <w:b/>
                <w:bCs/>
                <w:sz w:val="20"/>
                <w:szCs w:val="20"/>
              </w:rPr>
              <w:t>103. Quyền, nghĩa vụ giữa các thành viên khác của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Các thành viên gia đình có quyền, nghĩa vụ quan tâm, chăm sóc, giúp đỡ, tôn trọng nhau. Quyền, lợi ích hợp pháp về nhân thân và tài sản của các thành viên gia đình quy định tại Luật này, Bộ luật dân sự và các luật khác có liên quan được pháp luật bảo vệ.</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Trong trường hợp sống chung thì các thành viên gia đình có nghĩa vụ tham gia công việc gia đình, lao động tạo thu nhập; đóng góp công sức, tiền hoặc tài sản khác để duy trì đời sống chung của gia đình phù hợp với khả năng thực tế của mình.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Nhà nước có chính sách tạo điều kiện để các thế hệ trong gia đình quan tâm, chăm sóc, giúp đỡ nhau nhằm giữ gìn và phát huy truyền thống tốt đẹp của gia đình Việt Nam; khuyến khích các cá nhân, tổ chức trong xã hội cùng tham gia vào việc giữ gìn, phát huy truyền thống tốt đẹp của gia đình Việt Nam.</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99" w:name="Dieu_104"/>
            <w:bookmarkEnd w:id="99"/>
            <w:r w:rsidRPr="00925175">
              <w:rPr>
                <w:rFonts w:ascii="Arial" w:eastAsia="Times New Roman" w:hAnsi="Arial" w:cs="Arial"/>
                <w:b/>
                <w:bCs/>
                <w:sz w:val="20"/>
                <w:szCs w:val="20"/>
              </w:rPr>
              <w:t>104. Quyền, nghĩa vụ của ông bà nội, ông bà ngoại và cháu</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Ông bà nội, ông bà ngoại có quyền, nghĩa vụ trông nom, chăm sóc, giáo dục cháu, sống mẫu mực và nêu gương tốt cho con cháu; trường hợp cháu chưa thành niên, cháu đã thành niên mất năng lực hành vi dân sự hoặc không có khả năng lao động và không có tài sản để tự nuôi mình mà không có người nuôi dưỡng theo quy định tại Điều 105 của Luật này thì ông bà nội, ông bà ngoại có nghĩa vụ nuôi dưỡng cháu.</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Cháu có nghĩa vụ kính trọng, chăm sóc, phụng dưỡng ông bà nội, ông bà ngoại; trường hợp ông bà nội, ông bà ngoại không có con để nuôi dưỡng mình thì cháu đã thành niên có nghĩa vụ nuôi dưỡng.</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00" w:name="Dieu_105"/>
            <w:bookmarkEnd w:id="100"/>
            <w:r w:rsidRPr="00925175">
              <w:rPr>
                <w:rFonts w:ascii="Arial" w:eastAsia="Times New Roman" w:hAnsi="Arial" w:cs="Arial"/>
                <w:b/>
                <w:bCs/>
                <w:sz w:val="20"/>
                <w:szCs w:val="20"/>
              </w:rPr>
              <w:t>105. Quyền, nghĩa vụ của anh, chị, em</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Anh, chị, em có quyền, nghĩa vụ thương yêu, chăm sóc, giúp đỡ nhau; có quyền, nghĩa vụ nuôi dưỡng nhau trong trường hợp không còn cha mẹ hoặc cha mẹ không có điều kiện trông nom, nuôi dưỡng, chăm sóc, giáo dục con.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01" w:name="Dieu_106"/>
            <w:bookmarkEnd w:id="101"/>
            <w:r w:rsidRPr="00925175">
              <w:rPr>
                <w:rFonts w:ascii="Arial" w:eastAsia="Times New Roman" w:hAnsi="Arial" w:cs="Arial"/>
                <w:b/>
                <w:bCs/>
                <w:sz w:val="20"/>
                <w:szCs w:val="20"/>
              </w:rPr>
              <w:t>106. Quyền, nghĩa vụ của cô, dì, chú, cậu, bác ruột và cháu ruột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Cô, dì, chú, cậu, bác ruột và cháu ruột có quyền, nghĩa vụ thương yêu, chăm sóc, giúp đỡ nhau; có quyền, nghĩa vụ nuôi dưỡng nhau trong trường hợp người cần được nuôi dưỡng không còn cha, mẹ, con và những người được quy định tại Điều 104 và Điều 105 của Luật này hoặc còn nhưng những người này không có điều kiện để thực hiện nghĩa vụ nuôi dưỡng.</w:t>
            </w:r>
          </w:p>
          <w:p w:rsidR="00925175" w:rsidRPr="00925175" w:rsidRDefault="00925175" w:rsidP="00925175">
            <w:pPr>
              <w:spacing w:before="120" w:after="120" w:line="240" w:lineRule="auto"/>
              <w:jc w:val="center"/>
              <w:outlineLvl w:val="0"/>
              <w:rPr>
                <w:rFonts w:ascii="Times New Roman" w:eastAsia="Times New Roman" w:hAnsi="Times New Roman" w:cs="Times New Roman"/>
                <w:b/>
                <w:bCs/>
                <w:kern w:val="36"/>
                <w:sz w:val="48"/>
                <w:szCs w:val="48"/>
              </w:rPr>
            </w:pPr>
            <w:r w:rsidRPr="00925175">
              <w:rPr>
                <w:rFonts w:ascii="Arial" w:eastAsia="Times New Roman" w:hAnsi="Arial" w:cs="Arial"/>
                <w:b/>
                <w:bCs/>
                <w:kern w:val="36"/>
                <w:sz w:val="20"/>
                <w:szCs w:val="20"/>
              </w:rPr>
              <w:t xml:space="preserve">CHƯƠNG </w:t>
            </w:r>
            <w:bookmarkStart w:id="102" w:name="Chuong_VII"/>
            <w:bookmarkEnd w:id="102"/>
            <w:r w:rsidRPr="00925175">
              <w:rPr>
                <w:rFonts w:ascii="Arial" w:eastAsia="Times New Roman" w:hAnsi="Arial" w:cs="Arial"/>
                <w:b/>
                <w:bCs/>
                <w:kern w:val="36"/>
                <w:sz w:val="20"/>
                <w:szCs w:val="20"/>
              </w:rPr>
              <w:t>VII</w:t>
            </w:r>
          </w:p>
          <w:p w:rsidR="00925175" w:rsidRPr="00925175" w:rsidRDefault="00925175" w:rsidP="00925175">
            <w:pPr>
              <w:spacing w:before="120" w:after="120" w:line="240" w:lineRule="auto"/>
              <w:jc w:val="center"/>
              <w:outlineLvl w:val="0"/>
              <w:rPr>
                <w:rFonts w:ascii="Times New Roman" w:eastAsia="Times New Roman" w:hAnsi="Times New Roman" w:cs="Times New Roman"/>
                <w:b/>
                <w:bCs/>
                <w:kern w:val="36"/>
                <w:sz w:val="48"/>
                <w:szCs w:val="48"/>
              </w:rPr>
            </w:pPr>
            <w:r w:rsidRPr="00925175">
              <w:rPr>
                <w:rFonts w:ascii="Arial" w:eastAsia="Times New Roman" w:hAnsi="Arial" w:cs="Arial"/>
                <w:b/>
                <w:bCs/>
                <w:kern w:val="36"/>
                <w:sz w:val="20"/>
                <w:szCs w:val="20"/>
              </w:rPr>
              <w:t>CẤP DƯỠNG</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Điều 107. Nghĩa vụ cấp dưỡng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Nghĩa vụ cấp dưỡng được thực hiện giữa cha, mẹ và con; giữa anh, chị, em với nhau; giữa ông bà nội, ông bà ngoại và cháu; giữa cô, dì, chú, cậu, bác ruột và cháu ruột; giữa vợ và chồng theo quy định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Nghĩa vụ cấp dưỡng không thể thay thế bằng nghĩa vụ khác và không thể chuyển giao cho người khác.</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Trong trường hợp người có nghĩa vụ nuôi dưỡng trốn tránh nghĩa vụ thì theo yêu cầu của cá nhân, cơ quan, tổ chức được quy định tại Điều 119 của Luật này, Tòa án buộc người đó phải thực hiện nghĩa vụ cấp dưỡng theo quy định của Luật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03" w:name="Dieu_108"/>
            <w:bookmarkEnd w:id="103"/>
            <w:r w:rsidRPr="00925175">
              <w:rPr>
                <w:rFonts w:ascii="Arial" w:eastAsia="Times New Roman" w:hAnsi="Arial" w:cs="Arial"/>
                <w:b/>
                <w:bCs/>
                <w:sz w:val="20"/>
                <w:szCs w:val="20"/>
              </w:rPr>
              <w:t>108. Một người cấp dưỡng cho nhiều người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Trong trường hợp một người có nghĩa vụ cấp dưỡng cho nhiều người thì người cấp dưỡng và những người được cấp dưỡng thỏa thuận với nhau về phương thức và mức cấp dưỡng phù hợp với thu nhập, khả năng thực tế của người có nghĩa vụ cấp dưỡng và nhu cầu thiết yếu của những người được cấp dưỡng; nếu không thỏa thuận được thì yêu cầu Tòa án giải quyết.</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04" w:name="Dieu_109"/>
            <w:bookmarkEnd w:id="104"/>
            <w:r w:rsidRPr="00925175">
              <w:rPr>
                <w:rFonts w:ascii="Arial" w:eastAsia="Times New Roman" w:hAnsi="Arial" w:cs="Arial"/>
                <w:b/>
                <w:bCs/>
                <w:sz w:val="20"/>
                <w:szCs w:val="20"/>
              </w:rPr>
              <w:t>109. Nhiều người cùng cấp dưỡng cho một người hoặc cho nhiều người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Trong trường hợp nhiều người cùng có nghĩa vụ cấp dưỡng cho một người hoặc cho nhiều người thì những người này thỏa thuận với nhau về phương thức và mức đóng góp phù hợp với thu nhập, khả năng thực tế của mỗi người và nhu cầu thiết yếu của người được cấp dưỡng; nếu không thỏa thuận được thì yêu cầu Tòa án giải quyết.</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Điều 110. Nghĩa vụ cấp dưỡng của cha, mẹ đối với con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Cha, mẹ có nghĩa vụ cấp dưỡng cho con chưa thành niên, con đã thành niên không có khả năng lao động và không có tài sản để tự nuôi mình trong trường hợp không sống chung với con hoặc sống chung với con nhưng vi phạm nghĩa vụ nuôi dưỡng con.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05" w:name="Dieu_111"/>
            <w:bookmarkEnd w:id="105"/>
            <w:r w:rsidRPr="00925175">
              <w:rPr>
                <w:rFonts w:ascii="Arial" w:eastAsia="Times New Roman" w:hAnsi="Arial" w:cs="Arial"/>
                <w:b/>
                <w:bCs/>
                <w:sz w:val="20"/>
                <w:szCs w:val="20"/>
              </w:rPr>
              <w:t>111. Nghĩa vụ cấp dưỡng của con đối với cha, mẹ</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Con đã thành niên không sống chung với cha, mẹ có nghĩa vụ cấp dưỡng cho cha, mẹ trong trường hợp cha, mẹ không có khả năng lao động và không có tài sản để tự nuôi mình.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06" w:name="Dieu_112"/>
            <w:bookmarkEnd w:id="106"/>
            <w:r w:rsidRPr="00925175">
              <w:rPr>
                <w:rFonts w:ascii="Arial" w:eastAsia="Times New Roman" w:hAnsi="Arial" w:cs="Arial"/>
                <w:b/>
                <w:bCs/>
                <w:sz w:val="20"/>
                <w:szCs w:val="20"/>
              </w:rPr>
              <w:t>112. Nghĩa vụ cấp dưỡng giữa anh, chị, em</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Trong trường hợp không còn cha mẹ hoặc cha mẹ không có khả năng lao động và không có tài sản để cấp dưỡng cho con thì anh, chị đã thành niên không sống chung với em có nghĩa vụ cấp dưỡng cho em chưa thành niên không có tài sản để tự nuôi mình hoặc em đã thành niên không có khả năng lao động và không có tài sản để tự nuôi mình; em đã thành niên không sống chung với anh, chị có nghĩa vụ cấp dưỡng cho anh, chị không có khả năng lao động và không có tài sản để tự nuôi mình.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07" w:name="Dieu_113"/>
            <w:bookmarkEnd w:id="107"/>
            <w:r w:rsidRPr="00925175">
              <w:rPr>
                <w:rFonts w:ascii="Arial" w:eastAsia="Times New Roman" w:hAnsi="Arial" w:cs="Arial"/>
                <w:b/>
                <w:bCs/>
                <w:sz w:val="20"/>
                <w:szCs w:val="20"/>
              </w:rPr>
              <w:t>113. Nghĩa vụ cấp dưỡng giữa ông bà nội, ông bà ngoại và cháu</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Ông bà nội, ông bà ngoại không sống chung với cháu có nghĩa vụ cấp dưỡng cho cháu trong trường hợp cháu chưa thành niên hoặc cháu đã thành niên không có khả năng lao động, không có tài sản để tự nuôi mình và không có người cấp dưỡng theo quy định tại Điều 112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Cháu đã thành niên không sống chung với ông bà nội, ông bà ngoại có nghĩa vụ cấp dưỡng cho ông bà nội, ông bà ngoại trong trường hợp ông bà không có khả năng lao động, không có tài sản để tự nuôi mình và không có người khác cấp dưỡng theo quy định của Luật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Điều 114. Nghĩa vụ cấp dưỡng giữa cô, dì, chú, cậu, bác ruột và cháu ruột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Cô, dì, chú, cậu, bác ruột không sống chung với cháu ruột có nghĩa vụ cấp dưỡng cho cháu trong trường hợp cháu chưa thành niên hoặc cháu đã thành niên không có khả năng lao động và không có tài sản để tự nuôi mình mà không có người khác cấp dưỡng theo quy định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Cháu đã thành niên không sống chung với cô, dì, chú, cậu, bác ruột có nghĩa vụ cấp dưỡng cho cô, dì, chú, cậu, bác ruột trong trường hợp người cần được cấp dưỡng không có khả năng lao động và không có tài sản để tự nuôi mình mà không có người khác cấp dưỡng theo quy định của Luật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08" w:name="Dieu_115"/>
            <w:bookmarkEnd w:id="108"/>
            <w:r w:rsidRPr="00925175">
              <w:rPr>
                <w:rFonts w:ascii="Arial" w:eastAsia="Times New Roman" w:hAnsi="Arial" w:cs="Arial"/>
                <w:b/>
                <w:bCs/>
                <w:sz w:val="20"/>
                <w:szCs w:val="20"/>
              </w:rPr>
              <w:t>115. Nghĩa vụ cấp dưỡng giữa vợ và chồng khi ly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Khi ly hôn nếu bên khó khăn, túng thiếu có yêu cầu cấp dưỡng mà có lý do chính đáng thì bên kia có nghĩa vụ cấp dưỡng theo khả năng của mình.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09" w:name="Dieu_116"/>
            <w:bookmarkEnd w:id="109"/>
            <w:r w:rsidRPr="00925175">
              <w:rPr>
                <w:rFonts w:ascii="Arial" w:eastAsia="Times New Roman" w:hAnsi="Arial" w:cs="Arial"/>
                <w:b/>
                <w:bCs/>
                <w:sz w:val="20"/>
                <w:szCs w:val="20"/>
              </w:rPr>
              <w:t>116. Mức cấp dưỡng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Mức cấp dưỡng do người có nghĩa vụ cấp dưỡng và người được cấp dưỡng hoặc người giám hộ của người đó thỏa thuận căn cứ vào thu nhập, khả năng thực tế của người có nghĩa vụ cấp dưỡng và nhu cầu thiết yếu của người được cấp dưỡng; nếu không thỏa thuận được thì yêu cầu Tòa án giải quyết.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2. Khi có lý do chính đáng, mức cấp dưỡng có thể thay đổi. Việc thay đổi mức cấp dưỡng do các bên thỏa thuận; nếu không thỏa thuận được thì yêu cầu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giải quyết.</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10" w:name="Dieu_117"/>
            <w:bookmarkEnd w:id="110"/>
            <w:r w:rsidRPr="00925175">
              <w:rPr>
                <w:rFonts w:ascii="Arial" w:eastAsia="Times New Roman" w:hAnsi="Arial" w:cs="Arial"/>
                <w:b/>
                <w:bCs/>
                <w:sz w:val="20"/>
                <w:szCs w:val="20"/>
              </w:rPr>
              <w:t>117. Phương thức cấp dưỡng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Việc cấp dưỡng có thể được thực hiện định kỳ hàng tháng, hàng quý, nửa năm, hàng năm hoặc một lần.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Các bên có thể thỏa thuận thay đổi phương thức cấp dưỡng, tạm ngừng cấp dưỡng trong trường hợp người có nghĩa vụ cấp dưỡng lâm vào tình trạng khó khăn về kinh tế mà không có khả năng thực hiện nghĩa vụ cấp dưỡng; nếu không thỏa thuận được thì yêu cầu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giải quyết.</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lastRenderedPageBreak/>
              <w:t xml:space="preserve">Điều </w:t>
            </w:r>
            <w:bookmarkStart w:id="111" w:name="Dieu_118"/>
            <w:bookmarkEnd w:id="111"/>
            <w:r w:rsidRPr="00925175">
              <w:rPr>
                <w:rFonts w:ascii="Arial" w:eastAsia="Times New Roman" w:hAnsi="Arial" w:cs="Arial"/>
                <w:b/>
                <w:bCs/>
                <w:sz w:val="20"/>
                <w:szCs w:val="20"/>
              </w:rPr>
              <w:t>118. Chấm dứt nghĩa vụ cấp dưỡng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Nghĩa vụ cấp dưỡng chấm dứt trong các trường hợp sau đây: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Người được cấp dưỡng đã thành niên và có khả năng lao động hoặc có tài sản để tự nuôi mình;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Người được cấp dưỡng được nhận làm con nuôi;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Người cấp dưỡng đã trực tiếp nuôi dưỡng người được cấp dưỡng;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4. Người cấp dưỡng hoặc người được cấp dưỡng chết;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5. Bên được cấp dưỡng sau khi ly hôn đã kết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6. Trường hợp khác theo quy định của luật.</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Điều 119. Người có quyền yêu cầu thực hiện nghĩa vụ cấp dưỡng</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 Người được cấp dưỡng, cha, mẹ hoặc người giám hộ của người đó, theo quy định của pháp luật về tố tụng dân sự, có quyền yêu cầu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buộc người không tự nguyện thực hiện nghĩa vụ cấp dưỡng phải thực hiện nghĩa vụ đó.</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Cá nhân, cơ quan, tổ chức sau đây, theo quy định của pháp luật về tố tụng dân sự, có quyền yêu cầu Tòa án buộc người không tự nguyện thực hiện nghĩa vụ cấp dưỡng phải thực hiện nghĩa vụ đó:</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a) Người thân thích;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b) Cơ quan quản lý nhà nước về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 Cơ quan quản lý nhà nước về trẻ em;</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d) Hội liên hiệp phụ nữ.</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Cá nhân, cơ quan, tổ chức khác khi phát hiện hành vi trốn tránh thực hiện nghĩa vụ cấp dưỡng có quyền đề nghị cơ quan, tổ chức quy định tại các điểm b, c và d khoản 2 Điều này yêu cầu Tòa án buộc người không tự nguyện thực hiện nghĩa vụ cấp dưỡng phải thực hiện nghĩa vụ đó.</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b/>
                <w:bCs/>
                <w:sz w:val="20"/>
                <w:szCs w:val="20"/>
              </w:rPr>
              <w:t xml:space="preserve">Điều </w:t>
            </w:r>
            <w:bookmarkStart w:id="112" w:name="Dieu_120"/>
            <w:bookmarkEnd w:id="112"/>
            <w:r w:rsidRPr="00925175">
              <w:rPr>
                <w:rFonts w:ascii="Arial" w:eastAsia="Times New Roman" w:hAnsi="Arial" w:cs="Arial"/>
                <w:b/>
                <w:bCs/>
                <w:sz w:val="20"/>
                <w:szCs w:val="20"/>
              </w:rPr>
              <w:t>120. Khuyến khích việc trợ giúp của tổ chức, cá nhân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Nhà nước và xã hội khuyến khích tổ chức, cá nhân trợ giúp bằng tiền hoặc tài sản khác cho gia đình, cá nhân có hoàn cảnh đặc biệt khó khăn, túng thiếu.</w:t>
            </w:r>
          </w:p>
          <w:p w:rsidR="00925175" w:rsidRPr="00925175" w:rsidRDefault="00925175" w:rsidP="00925175">
            <w:pPr>
              <w:spacing w:before="120" w:after="120" w:line="240" w:lineRule="auto"/>
              <w:jc w:val="center"/>
              <w:outlineLvl w:val="0"/>
              <w:rPr>
                <w:rFonts w:ascii="Times New Roman" w:eastAsia="Times New Roman" w:hAnsi="Times New Roman" w:cs="Times New Roman"/>
                <w:b/>
                <w:bCs/>
                <w:kern w:val="36"/>
                <w:sz w:val="48"/>
                <w:szCs w:val="48"/>
              </w:rPr>
            </w:pPr>
            <w:r w:rsidRPr="00925175">
              <w:rPr>
                <w:rFonts w:ascii="Arial" w:eastAsia="Times New Roman" w:hAnsi="Arial" w:cs="Arial"/>
                <w:b/>
                <w:bCs/>
                <w:kern w:val="36"/>
                <w:sz w:val="20"/>
                <w:szCs w:val="20"/>
              </w:rPr>
              <w:t xml:space="preserve">CHƯƠNG </w:t>
            </w:r>
            <w:bookmarkStart w:id="113" w:name="Chuong_VIII"/>
            <w:bookmarkEnd w:id="113"/>
            <w:r w:rsidRPr="00925175">
              <w:rPr>
                <w:rFonts w:ascii="Arial" w:eastAsia="Times New Roman" w:hAnsi="Arial" w:cs="Arial"/>
                <w:b/>
                <w:bCs/>
                <w:kern w:val="36"/>
                <w:sz w:val="20"/>
                <w:szCs w:val="20"/>
              </w:rPr>
              <w:t>VIII</w:t>
            </w:r>
          </w:p>
          <w:p w:rsidR="00925175" w:rsidRPr="00925175" w:rsidRDefault="00925175" w:rsidP="00925175">
            <w:pPr>
              <w:spacing w:before="120" w:after="120" w:line="240" w:lineRule="auto"/>
              <w:jc w:val="center"/>
              <w:outlineLvl w:val="0"/>
              <w:rPr>
                <w:rFonts w:ascii="Times New Roman" w:eastAsia="Times New Roman" w:hAnsi="Times New Roman" w:cs="Times New Roman"/>
                <w:b/>
                <w:bCs/>
                <w:kern w:val="36"/>
                <w:sz w:val="48"/>
                <w:szCs w:val="48"/>
              </w:rPr>
            </w:pPr>
            <w:r w:rsidRPr="00925175">
              <w:rPr>
                <w:rFonts w:ascii="Arial" w:eastAsia="Times New Roman" w:hAnsi="Arial" w:cs="Arial"/>
                <w:b/>
                <w:bCs/>
                <w:kern w:val="36"/>
                <w:sz w:val="20"/>
                <w:szCs w:val="20"/>
              </w:rPr>
              <w:t>QUAN HỆ HÔN NHÂN VÀ GIA ĐÌNH CÓ YẾU TỐ NƯỚC NGOÀI</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Điều 121. Bảo vệ quyền, lợi ích hợp pháp của các bên trong quan hệ hôn nhân và gia đình có yếu tố nước ngoài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Ở nước Cộng hòa xã hội chủ nghĩa Việt Nam, quan hệ hôn nhân và gia đình có yếu tố nước ngoài được tôn trọng và bảo vệ phù hợp với các quy định của pháp luật Việt Nam và điều ước quốc tế mà Cộng hòa xã hội chủ nghĩa Việt Nam là thành viên.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Trong quan hệ hôn nhân và gia đình với công dân Việt Nam, người nước ngoài tại Việt Nam có các quyền, nghĩa vụ như công dân Việt Nam, trừ trường hợp pháp luật Việt Nam có quy định khác.</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Nhà nước Cộng hòa xã hội chủ nghĩa Việt Nam bảo hộ quyền, lợi ích hợp pháp của công dân Việt Nam ở nước ngoài trong quan hệ hôn nhân và gia đình phù hợp với pháp luật Việt Nam, pháp luật của nước sở tại, pháp luật và tập quán quốc tế.</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4. Chính phủ quy định chi tiết việc giải quyết quan hệ hôn nhân và gia đình có yếu tố nước ngoài nhằm bảo đảm quyền, lợi ích hợp pháp của các bên và bảo đảm thực hiện quy định tại khoản 2 Điều 5 của Luật này.</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14" w:name="Dieu_122"/>
            <w:bookmarkEnd w:id="114"/>
            <w:r w:rsidRPr="00925175">
              <w:rPr>
                <w:rFonts w:ascii="Arial" w:eastAsia="Times New Roman" w:hAnsi="Arial" w:cs="Arial"/>
                <w:b/>
                <w:bCs/>
                <w:sz w:val="20"/>
                <w:szCs w:val="20"/>
              </w:rPr>
              <w:t>122. Áp dụng pháp luật đối với quan hệ hôn nhân và gia đình có yếu tố nước ngoài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1. Các quy định của pháp luật về hôn nhân và gia đình của nước Cộng hòa xã hội chủ nghĩa Việt Nam được áp dụng đối với quan hệ hôn nhân và gia đình có yếu tố nước ngoài, trừ trường hợp Luật này có quy định khác.</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Trong trường hợp điều ước quốc tế mà Cộng hòa xã hội chủ nghĩa Việt Nam là thành viên có quy định khác với quy định của Luật này thì áp dụng quy định của điều ước quốc tế đó.</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Trong trường hợp Luật này, các văn bản pháp luật khác của Việt Nam có dẫn chiếu về việc áp dụng pháp luật nước ngoài thì pháp luật nước ngoài được áp dụng, nếu việc áp dụng đó không trái với các nguyên tắc cơ bản được quy định tại Điều 2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Trong trường hợp pháp luật nước ngoài dẫn chiếu trở lại pháp luật Việt Nam thì áp dụng pháp luật về hôn nhân và gia đình Việt Nam.</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Trong trường hợp điều ước quốc tế mà Cộng hòa xã hội chủ nghĩa Việt Nam là thành viên có dẫn chiếu về việc áp dụng pháp luật nước ngoài thì pháp luật nước ngoài được áp dụng.</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15" w:name="Dieu_123"/>
            <w:bookmarkEnd w:id="115"/>
            <w:r w:rsidRPr="00925175">
              <w:rPr>
                <w:rFonts w:ascii="Arial" w:eastAsia="Times New Roman" w:hAnsi="Arial" w:cs="Arial"/>
                <w:b/>
                <w:bCs/>
                <w:sz w:val="20"/>
                <w:szCs w:val="20"/>
              </w:rPr>
              <w:t>123. Thẩm quyền giải quyết các vụ việc hôn nhân và gia đình có yếu tố nước ngoài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Thẩm quyền đăng ký hộ tịch liên quan đến các quan hệ hôn nhân và gia đình có yếu tố nước ngoài được thực hiện theo quy định của pháp luật về hộ tịch.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2. Thẩm quyền giải quyết các vụ việc hôn nhân và gia đình có yếu tố nước ngoài tại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được thực hiện theo quy định của Bộ luật tố tụng dân sự.</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Tòa án nhân dân cấp huyện nơi cư trú của công dân Việt Nam hủy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theo quy định của Luật này và các quy định khác của pháp luật Việt Nam.</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16" w:name="Dieu_124"/>
            <w:bookmarkEnd w:id="116"/>
            <w:r w:rsidRPr="00925175">
              <w:rPr>
                <w:rFonts w:ascii="Arial" w:eastAsia="Times New Roman" w:hAnsi="Arial" w:cs="Arial"/>
                <w:b/>
                <w:bCs/>
                <w:sz w:val="20"/>
                <w:szCs w:val="20"/>
              </w:rPr>
              <w:t>124. Hợp pháp hoá lãnh sự giấy tờ, tài liệu về hôn nhân và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Giấy tờ do cơ quan có thẩm quyền của nước ngoài lập, cấp hoặc xác nhận để sử dụng giải quyết các vụ việc hôn nhân và gia đình thì phải được hợp pháp hoá lãnh sự, trừ trường hợp được miễn hợp pháp hóa lãnh sự theo điều ước quốc tế mà Cộng hòa xã hội chủ nghĩa Việt Nam là thành viên hoặc theo nguyên tắc có đi có lại.</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17" w:name="Dieu_125"/>
            <w:bookmarkEnd w:id="117"/>
            <w:r w:rsidRPr="00925175">
              <w:rPr>
                <w:rFonts w:ascii="Arial" w:eastAsia="Times New Roman" w:hAnsi="Arial" w:cs="Arial"/>
                <w:b/>
                <w:bCs/>
                <w:sz w:val="20"/>
                <w:szCs w:val="20"/>
              </w:rPr>
              <w:t>125. Công nhận, ghi chú bản án, quyết định của Tòa án, cơ quan có thẩm quyền của nước ngoài về hôn nhân và gia đình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1. Việc công nhận bản án, quyết định về hôn nhân và gia đình của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nước ngoài có yêu cầu thi hành tại Việt Nam được thực hiện theo quy định của Bộ luật tố tụng dân sự.</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Chính phủ quy định việc ghi vào sổ hộ tịch các việc về hôn nhân và gia đình theo bản án, quyết định của Tòa án nước ngoài mà không có yêu cầu thi hành tại Việt Nam hoặc không có đơn yêu cầu không công nhận tại Việt Nam; quyết định về hôn nhân và gia đình của cơ quan khác có thẩm quyền của nước ngoài.</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18" w:name="Dieu_126"/>
            <w:bookmarkEnd w:id="118"/>
            <w:r w:rsidRPr="00925175">
              <w:rPr>
                <w:rFonts w:ascii="Arial" w:eastAsia="Times New Roman" w:hAnsi="Arial" w:cs="Arial"/>
                <w:b/>
                <w:bCs/>
                <w:sz w:val="20"/>
                <w:szCs w:val="20"/>
              </w:rPr>
              <w:t>126. Kết hôn có yếu tố nước ngoài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Trong việc kết hôn giữa công dân Việt Nam với người nước ngoài, mỗi bên phải tuân theo pháp luật của nước mình về điều kiện kết hôn; nếu việc kết hôn được tiến hành tại cơ quan nhà nước có thẩm quyền của Việt Nam thì người nước ngoài còn phải tuân theo các quy định của Luật này về điều kiện kết hôn.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Việc kết hôn giữa những người nước ngoài thường trú ở Việt Nam tại cơ quan có thẩm quyền của Việt Nam phải tuân theo các quy định của Luật này về điều kiện kết hôn.</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Điều 127. Ly hôn có yếu tố nước ngoài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Việc ly hôn giữa công dân Việt Nam với người nước ngoài, giữa người nước ngoài với nhau thường trú ở Việt Nam được giải quyết tại cơ quan có thẩm quyền của Việt Nam theo quy định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lastRenderedPageBreak/>
              <w:t>2. Trong trường hợp bên là công dân Việt Nam không thường trú ở Việt Nam vào thời điểm yêu cầu ly hôn thì việc ly hôn được giải quyết theo pháp luật của nước nơi thường trú chung của vợ chồng; nếu họ không có nơi thường trú chung thì giải quyết theo pháp luật Việt Nam.</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3. Việc giải quyết tài sản là bất động sản ở nước ngoài khi ly hôn tuân theo pháp luật của nước nơi có bất động sản đó.</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Điều 128. Xác định cha, mẹ, con có yếu tố nước ngoài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Cơ quan đăng ký hộ tịch Việt Nam có thẩm quyền giải quyết việc xác định cha, mẹ, con mà không có tranh chấp giữa công dân Việt Nam với người nước ngoài, giữa công dân Việt Nam với nhau mà ít nhất một bên định cư ở nước ngoài, giữa người nước ngoài với nhau mà ít nhất một bên thường trú tại Việt Nam theo quy định của pháp luật về hộ tịch.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Tòa án có thẩm quyền của Việt Nam giải quyết việc xác định cha, mẹ, con có yếu tố nước ngoài đối với trường hợp quy định tại khoản 2 Điều 88, Điều 89, Điều 90, khoản 1, khoản 5 Điều 97, khoản 3, khoản 5 Điều 98 và Điều 99 của Luật này; các trường hợp khác có tranh chấp.</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19" w:name="Dieu_129"/>
            <w:bookmarkEnd w:id="119"/>
            <w:r w:rsidRPr="00925175">
              <w:rPr>
                <w:rFonts w:ascii="Arial" w:eastAsia="Times New Roman" w:hAnsi="Arial" w:cs="Arial"/>
                <w:b/>
                <w:bCs/>
                <w:sz w:val="20"/>
                <w:szCs w:val="20"/>
              </w:rPr>
              <w:t>129. Nghĩa vụ cấp dưỡng có yếu tố nước ngoài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Nghĩa vụ cấp dưỡng tuân theo pháp luật của nước nơi người yêu cầu cấp dưỡng cư trú. Trường hợp người yêu cầu cấp dưỡng không có nơi cư trú tại Việt Nam thì áp dụng pháp luật của nước nơi người yêu cầu cấp dưỡng là công dân.</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2. Cơ quan có thẩm quyền giải quyết đơn yêu cầu cấp dưỡng của người quy định tại khoản 1 Điều này là cơ quan của nước nơi người yêu cầu cấp dưỡng cư trú.</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b/>
                <w:bCs/>
                <w:sz w:val="20"/>
                <w:szCs w:val="20"/>
              </w:rPr>
              <w:t xml:space="preserve">Điều </w:t>
            </w:r>
            <w:bookmarkStart w:id="120" w:name="Dieu_130"/>
            <w:bookmarkEnd w:id="120"/>
            <w:r w:rsidRPr="00925175">
              <w:rPr>
                <w:rFonts w:ascii="Arial" w:eastAsia="Times New Roman" w:hAnsi="Arial" w:cs="Arial"/>
                <w:b/>
                <w:bCs/>
                <w:sz w:val="20"/>
                <w:szCs w:val="20"/>
              </w:rPr>
              <w:t>130. Áp dụng chế độ tài sản của vợ chồng theo thỏa thuận; giải quyết hậu quả của việc nam, nữ chung sống với nhau như vợ chồng mà không đăng ký kết hôn có yếu tố nước ngoài</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Trong trường hợp có yêu cầu giải quyết việc áp dụng chế độ tài sản của vợ chồng theo thỏa thuận; quan hệ nam, nữ chung sống với nhau như vợ chồng mà không đăng ký kết hôn có yếu tố nước ngoài thì cơ quan có thẩm quyền của Việt Nam áp dụng các quy định của Luật này và các luật khác có liên quan của Việt Nam để giải quyết.</w:t>
            </w:r>
          </w:p>
          <w:p w:rsidR="00925175" w:rsidRPr="00925175" w:rsidRDefault="00925175" w:rsidP="00925175">
            <w:pPr>
              <w:spacing w:before="120" w:after="120" w:line="240" w:lineRule="auto"/>
              <w:jc w:val="center"/>
              <w:outlineLvl w:val="0"/>
              <w:rPr>
                <w:rFonts w:ascii="Times New Roman" w:eastAsia="Times New Roman" w:hAnsi="Times New Roman" w:cs="Times New Roman"/>
                <w:b/>
                <w:bCs/>
                <w:kern w:val="36"/>
                <w:sz w:val="48"/>
                <w:szCs w:val="48"/>
              </w:rPr>
            </w:pPr>
            <w:r w:rsidRPr="00925175">
              <w:rPr>
                <w:rFonts w:ascii="Arial" w:eastAsia="Times New Roman" w:hAnsi="Arial" w:cs="Arial"/>
                <w:b/>
                <w:bCs/>
                <w:kern w:val="36"/>
                <w:sz w:val="20"/>
                <w:szCs w:val="20"/>
              </w:rPr>
              <w:t xml:space="preserve">CHƯƠNG </w:t>
            </w:r>
            <w:bookmarkStart w:id="121" w:name="Chuong_IX"/>
            <w:bookmarkEnd w:id="121"/>
            <w:r w:rsidRPr="00925175">
              <w:rPr>
                <w:rFonts w:ascii="Arial" w:eastAsia="Times New Roman" w:hAnsi="Arial" w:cs="Arial"/>
                <w:b/>
                <w:bCs/>
                <w:kern w:val="36"/>
                <w:sz w:val="20"/>
                <w:szCs w:val="20"/>
              </w:rPr>
              <w:t>IX</w:t>
            </w:r>
          </w:p>
          <w:p w:rsidR="00925175" w:rsidRPr="00925175" w:rsidRDefault="00925175" w:rsidP="00925175">
            <w:pPr>
              <w:spacing w:before="120" w:after="120" w:line="240" w:lineRule="auto"/>
              <w:jc w:val="center"/>
              <w:outlineLvl w:val="0"/>
              <w:rPr>
                <w:rFonts w:ascii="Times New Roman" w:eastAsia="Times New Roman" w:hAnsi="Times New Roman" w:cs="Times New Roman"/>
                <w:b/>
                <w:bCs/>
                <w:kern w:val="36"/>
                <w:sz w:val="48"/>
                <w:szCs w:val="48"/>
              </w:rPr>
            </w:pPr>
            <w:r w:rsidRPr="00925175">
              <w:rPr>
                <w:rFonts w:ascii="Arial" w:eastAsia="Times New Roman" w:hAnsi="Arial" w:cs="Arial"/>
                <w:b/>
                <w:bCs/>
                <w:kern w:val="36"/>
                <w:sz w:val="20"/>
                <w:szCs w:val="20"/>
              </w:rPr>
              <w:t>ĐIỀU KHOẢN THI HÀNH</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22" w:name="Dieu_131"/>
            <w:bookmarkEnd w:id="122"/>
            <w:r w:rsidRPr="00925175">
              <w:rPr>
                <w:rFonts w:ascii="Arial" w:eastAsia="Times New Roman" w:hAnsi="Arial" w:cs="Arial"/>
                <w:b/>
                <w:bCs/>
                <w:sz w:val="20"/>
                <w:szCs w:val="20"/>
              </w:rPr>
              <w:t>131. Điều khoản chuyển tiếp</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1. Quan hệ hôn nhân và gia đình được xác lập trước ngày Luật này có hiệu lực thì áp dụng pháp luật về hôn nhân và gia đình tại thời điểm xác lập để giải quyết.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2. Đối với vụ việc về hôn nhân và gia đình do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thụ lý trước ngày Luật này có hiệu lực mà chưa giải quyết thì áp dụng thủ tục theo quy định của Luật này.</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3. Không áp dụng Luật này để kháng nghị theo thủ tục giám đốc thẩm, tái thẩm đối với vụ việc mà 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đã giải quyết theo quy định của pháp luật về hôn nhân và gia đình trước ngày Luật này có hiệu lực.</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23" w:name="Dieu_132"/>
            <w:bookmarkEnd w:id="123"/>
            <w:r w:rsidRPr="00925175">
              <w:rPr>
                <w:rFonts w:ascii="Arial" w:eastAsia="Times New Roman" w:hAnsi="Arial" w:cs="Arial"/>
                <w:b/>
                <w:bCs/>
                <w:sz w:val="20"/>
                <w:szCs w:val="20"/>
              </w:rPr>
              <w:t>132. Hiệu lực thi hành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Luật này có hiệu lực thi hành từ ngày 01 tháng 01 năm 2015.</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Luật Hôn nhân và gia đình số 22/2000/QH10 hết hiệu lực kể từ ngày Luật này có hiệu lực.</w:t>
            </w:r>
          </w:p>
          <w:p w:rsidR="00925175" w:rsidRPr="00925175" w:rsidRDefault="00925175" w:rsidP="00925175">
            <w:pPr>
              <w:spacing w:before="120" w:after="120" w:line="240" w:lineRule="auto"/>
              <w:outlineLvl w:val="2"/>
              <w:rPr>
                <w:rFonts w:ascii="Times New Roman" w:eastAsia="Times New Roman" w:hAnsi="Times New Roman" w:cs="Times New Roman"/>
                <w:b/>
                <w:bCs/>
                <w:sz w:val="27"/>
                <w:szCs w:val="27"/>
              </w:rPr>
            </w:pPr>
            <w:r w:rsidRPr="00925175">
              <w:rPr>
                <w:rFonts w:ascii="Arial" w:eastAsia="Times New Roman" w:hAnsi="Arial" w:cs="Arial"/>
                <w:b/>
                <w:bCs/>
                <w:sz w:val="20"/>
                <w:szCs w:val="20"/>
              </w:rPr>
              <w:t xml:space="preserve">Điều </w:t>
            </w:r>
            <w:bookmarkStart w:id="124" w:name="Dieu_133"/>
            <w:bookmarkEnd w:id="124"/>
            <w:r w:rsidRPr="00925175">
              <w:rPr>
                <w:rFonts w:ascii="Arial" w:eastAsia="Times New Roman" w:hAnsi="Arial" w:cs="Arial"/>
                <w:b/>
                <w:bCs/>
                <w:sz w:val="20"/>
                <w:szCs w:val="20"/>
              </w:rPr>
              <w:t>133. Quy định chi tiết và hướng dẫn thi hành</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Chính phủ quy định chi tiết các điều, khoản được giao trong Luật.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sz w:val="20"/>
                <w:szCs w:val="20"/>
              </w:rPr>
              <w:t xml:space="preserve">Tòa </w:t>
            </w:r>
            <w:proofErr w:type="gramStart"/>
            <w:r w:rsidRPr="00925175">
              <w:rPr>
                <w:rFonts w:ascii="Arial" w:eastAsia="Times New Roman" w:hAnsi="Arial" w:cs="Arial"/>
                <w:sz w:val="20"/>
                <w:szCs w:val="20"/>
              </w:rPr>
              <w:t>án</w:t>
            </w:r>
            <w:proofErr w:type="gramEnd"/>
            <w:r w:rsidRPr="00925175">
              <w:rPr>
                <w:rFonts w:ascii="Arial" w:eastAsia="Times New Roman" w:hAnsi="Arial" w:cs="Arial"/>
                <w:sz w:val="20"/>
                <w:szCs w:val="20"/>
              </w:rPr>
              <w:t xml:space="preserve"> nhân dân tối cao chủ trì phối hợp với Viện kiểm sát nhân dân tối cao và Bộ Tư pháp hướng dẫn thi hành các điều, khoản được giao trong Luật.</w:t>
            </w:r>
          </w:p>
          <w:p w:rsidR="00925175" w:rsidRPr="00925175" w:rsidRDefault="00925175" w:rsidP="00925175">
            <w:pPr>
              <w:spacing w:before="120" w:after="120" w:line="240" w:lineRule="auto"/>
              <w:rPr>
                <w:rFonts w:ascii="Times New Roman" w:eastAsia="Times New Roman" w:hAnsi="Times New Roman" w:cs="Times New Roman"/>
                <w:sz w:val="24"/>
                <w:szCs w:val="24"/>
              </w:rPr>
            </w:pPr>
            <w:r w:rsidRPr="00925175">
              <w:rPr>
                <w:rFonts w:ascii="Arial" w:eastAsia="Times New Roman" w:hAnsi="Arial" w:cs="Arial"/>
                <w:i/>
                <w:iCs/>
                <w:sz w:val="20"/>
                <w:szCs w:val="20"/>
              </w:rPr>
              <w:t>Luật này đã được Quốc hội nước Cộng hòa xã hội chủ nghĩa Việt Nam khóa XIII, kỳ họp thứ 7 thông qua ngày 19 tháng 6 năm 2014</w:t>
            </w:r>
            <w:proofErr w:type="gramStart"/>
            <w:r w:rsidRPr="00925175">
              <w:rPr>
                <w:rFonts w:ascii="Arial" w:eastAsia="Times New Roman" w:hAnsi="Arial" w:cs="Arial"/>
                <w:i/>
                <w:iCs/>
                <w:sz w:val="20"/>
                <w:szCs w:val="20"/>
              </w:rPr>
              <w:t>./</w:t>
            </w:r>
            <w:proofErr w:type="gramEnd"/>
            <w:r w:rsidRPr="00925175">
              <w:rPr>
                <w:rFonts w:ascii="Arial" w:eastAsia="Times New Roman" w:hAnsi="Arial" w:cs="Arial"/>
                <w:i/>
                <w:iCs/>
                <w:sz w:val="20"/>
                <w:szCs w:val="20"/>
              </w:rPr>
              <w:t>.</w:t>
            </w:r>
          </w:p>
        </w:tc>
      </w:tr>
    </w:tbl>
    <w:p w:rsidR="009923D9" w:rsidRDefault="00925175"/>
    <w:sectPr w:rsidR="009923D9" w:rsidSect="00925175">
      <w:pgSz w:w="12240" w:h="15840"/>
      <w:pgMar w:top="1440" w:right="104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00000000" w:usb2="00000000"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175"/>
    <w:rsid w:val="00051ECA"/>
    <w:rsid w:val="00740512"/>
    <w:rsid w:val="00925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DD85BA-9DD4-4690-8969-F5D2D199C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251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251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1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1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251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175"/>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925175"/>
    <w:rPr>
      <w:color w:val="0000FF"/>
      <w:u w:val="single"/>
    </w:rPr>
  </w:style>
  <w:style w:type="character" w:styleId="FollowedHyperlink">
    <w:name w:val="FollowedHyperlink"/>
    <w:basedOn w:val="DefaultParagraphFont"/>
    <w:uiPriority w:val="99"/>
    <w:semiHidden/>
    <w:unhideWhenUsed/>
    <w:rsid w:val="00925175"/>
    <w:rPr>
      <w:color w:val="800080"/>
      <w:u w:val="single"/>
    </w:rPr>
  </w:style>
  <w:style w:type="paragraph" w:styleId="NormalWeb">
    <w:name w:val="Normal (Web)"/>
    <w:basedOn w:val="Normal"/>
    <w:uiPriority w:val="99"/>
    <w:semiHidden/>
    <w:unhideWhenUsed/>
    <w:rsid w:val="009251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175"/>
    <w:rPr>
      <w:b/>
      <w:bCs/>
    </w:rPr>
  </w:style>
  <w:style w:type="character" w:styleId="Emphasis">
    <w:name w:val="Emphasis"/>
    <w:basedOn w:val="DefaultParagraphFont"/>
    <w:uiPriority w:val="20"/>
    <w:qFormat/>
    <w:rsid w:val="009251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842602">
      <w:bodyDiv w:val="1"/>
      <w:marLeft w:val="0"/>
      <w:marRight w:val="0"/>
      <w:marTop w:val="0"/>
      <w:marBottom w:val="0"/>
      <w:divBdr>
        <w:top w:val="none" w:sz="0" w:space="0" w:color="auto"/>
        <w:left w:val="none" w:sz="0" w:space="0" w:color="auto"/>
        <w:bottom w:val="none" w:sz="0" w:space="0" w:color="auto"/>
        <w:right w:val="none" w:sz="0" w:space="0" w:color="auto"/>
      </w:divBdr>
      <w:divsChild>
        <w:div w:id="1679306602">
          <w:marLeft w:val="0"/>
          <w:marRight w:val="0"/>
          <w:marTop w:val="0"/>
          <w:marBottom w:val="0"/>
          <w:divBdr>
            <w:top w:val="none" w:sz="0" w:space="0" w:color="auto"/>
            <w:left w:val="none" w:sz="0" w:space="0" w:color="auto"/>
            <w:bottom w:val="none" w:sz="0" w:space="0" w:color="auto"/>
            <w:right w:val="none" w:sz="0" w:space="0" w:color="auto"/>
          </w:divBdr>
          <w:divsChild>
            <w:div w:id="1080953215">
              <w:marLeft w:val="0"/>
              <w:marRight w:val="0"/>
              <w:marTop w:val="0"/>
              <w:marBottom w:val="0"/>
              <w:divBdr>
                <w:top w:val="none" w:sz="0" w:space="0" w:color="auto"/>
                <w:left w:val="none" w:sz="0" w:space="0" w:color="auto"/>
                <w:bottom w:val="none" w:sz="0" w:space="0" w:color="auto"/>
                <w:right w:val="none" w:sz="0" w:space="0" w:color="auto"/>
              </w:divBdr>
            </w:div>
          </w:divsChild>
        </w:div>
        <w:div w:id="1779178655">
          <w:marLeft w:val="0"/>
          <w:marRight w:val="0"/>
          <w:marTop w:val="0"/>
          <w:marBottom w:val="0"/>
          <w:divBdr>
            <w:top w:val="single" w:sz="6" w:space="0" w:color="CCCCCC"/>
            <w:left w:val="single" w:sz="6" w:space="0" w:color="CCCCCC"/>
            <w:bottom w:val="single" w:sz="6" w:space="0" w:color="CCCCCC"/>
            <w:right w:val="single" w:sz="6" w:space="0" w:color="CCCCCC"/>
          </w:divBdr>
          <w:divsChild>
            <w:div w:id="1925261054">
              <w:marLeft w:val="0"/>
              <w:marRight w:val="0"/>
              <w:marTop w:val="0"/>
              <w:marBottom w:val="0"/>
              <w:divBdr>
                <w:top w:val="none" w:sz="0" w:space="0" w:color="auto"/>
                <w:left w:val="none" w:sz="0" w:space="0" w:color="auto"/>
                <w:bottom w:val="none" w:sz="0" w:space="0" w:color="auto"/>
                <w:right w:val="none" w:sz="0" w:space="0" w:color="auto"/>
              </w:divBdr>
            </w:div>
          </w:divsChild>
        </w:div>
        <w:div w:id="80832471">
          <w:marLeft w:val="0"/>
          <w:marRight w:val="0"/>
          <w:marTop w:val="0"/>
          <w:marBottom w:val="0"/>
          <w:divBdr>
            <w:top w:val="none" w:sz="0" w:space="0" w:color="auto"/>
            <w:left w:val="none" w:sz="0" w:space="0" w:color="auto"/>
            <w:bottom w:val="none" w:sz="0" w:space="0" w:color="auto"/>
            <w:right w:val="none" w:sz="0" w:space="0" w:color="auto"/>
          </w:divBdr>
        </w:div>
        <w:div w:id="967903926">
          <w:marLeft w:val="0"/>
          <w:marRight w:val="0"/>
          <w:marTop w:val="0"/>
          <w:marBottom w:val="0"/>
          <w:divBdr>
            <w:top w:val="none" w:sz="0" w:space="0" w:color="auto"/>
            <w:left w:val="none" w:sz="0" w:space="0" w:color="auto"/>
            <w:bottom w:val="none" w:sz="0" w:space="0" w:color="auto"/>
            <w:right w:val="none" w:sz="0" w:space="0" w:color="auto"/>
          </w:divBdr>
        </w:div>
        <w:div w:id="1762873202">
          <w:marLeft w:val="0"/>
          <w:marRight w:val="0"/>
          <w:marTop w:val="0"/>
          <w:marBottom w:val="0"/>
          <w:divBdr>
            <w:top w:val="none" w:sz="0" w:space="0" w:color="auto"/>
            <w:left w:val="none" w:sz="0" w:space="0" w:color="auto"/>
            <w:bottom w:val="none" w:sz="0" w:space="0" w:color="auto"/>
            <w:right w:val="none" w:sz="0" w:space="0" w:color="auto"/>
          </w:divBdr>
        </w:div>
        <w:div w:id="1546404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oj.gov.vn/vbpq/lists/vn%20bn%20php%20lut/view_detail.aspx?itemid=29058" TargetMode="External"/><Relationship Id="rId3" Type="http://schemas.openxmlformats.org/officeDocument/2006/relationships/webSettings" Target="webSettings.xml"/><Relationship Id="rId7" Type="http://schemas.openxmlformats.org/officeDocument/2006/relationships/hyperlink" Target="http://moj.gov.vn/vbpq/Pages/Luoc_Do.aspx?ItemID=29058"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fontTable" Target="fontTable.xml"/><Relationship Id="rId5" Type="http://schemas.openxmlformats.org/officeDocument/2006/relationships/hyperlink" Target="http://moj.gov.vn/vbpq/Pages/View_Propertes.aspx?ItemID=29058" TargetMode="External"/><Relationship Id="rId10" Type="http://schemas.openxmlformats.org/officeDocument/2006/relationships/hyperlink" Target="http://moj.gov.vn/vbpq/_layouts/print.aspx?id=29058" TargetMode="External"/><Relationship Id="rId4" Type="http://schemas.openxmlformats.org/officeDocument/2006/relationships/image" Target="media/image1.gif"/><Relationship Id="rId9"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13013</Words>
  <Characters>74177</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2018-08-29T04:19:00Z</dcterms:created>
  <dcterms:modified xsi:type="dcterms:W3CDTF">2018-08-29T04:21:00Z</dcterms:modified>
</cp:coreProperties>
</file>