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A1C" w:rsidRDefault="008B2A1C" w:rsidP="008B2A1C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776603" w:rsidRPr="004A2FB4" w:rsidRDefault="00776603" w:rsidP="008B2A1C">
      <w:pPr>
        <w:spacing w:before="80" w:after="20"/>
        <w:jc w:val="center"/>
        <w:outlineLvl w:val="0"/>
        <w:rPr>
          <w:b/>
          <w:szCs w:val="28"/>
          <w:lang w:val="nl-NL"/>
        </w:rPr>
      </w:pPr>
      <w:r w:rsidRPr="004A2FB4">
        <w:rPr>
          <w:b/>
          <w:szCs w:val="28"/>
          <w:lang w:val="nl-NL"/>
        </w:rPr>
        <w:t>Tổng hợp danh sách người tham gia BHXH tự nguyện (</w:t>
      </w:r>
      <w:r w:rsidR="00F95486">
        <w:rPr>
          <w:b/>
          <w:szCs w:val="28"/>
          <w:lang w:val="nl-NL"/>
        </w:rPr>
        <w:t>M</w:t>
      </w:r>
      <w:r w:rsidRPr="004A2FB4">
        <w:rPr>
          <w:b/>
          <w:szCs w:val="28"/>
          <w:lang w:val="nl-NL"/>
        </w:rPr>
        <w:t>ẫu D05a-TS)</w:t>
      </w:r>
    </w:p>
    <w:p w:rsidR="00776603" w:rsidRPr="004A2FB4" w:rsidRDefault="00776603" w:rsidP="00776603">
      <w:pPr>
        <w:spacing w:before="80" w:after="20"/>
        <w:ind w:firstLine="720"/>
        <w:jc w:val="both"/>
        <w:rPr>
          <w:szCs w:val="28"/>
          <w:lang w:val="nl-NL"/>
        </w:rPr>
      </w:pPr>
      <w:r w:rsidRPr="004A2FB4">
        <w:rPr>
          <w:szCs w:val="28"/>
          <w:lang w:val="nl-NL"/>
        </w:rPr>
        <w:t xml:space="preserve">a) Mục đích: tổng hợp số người, số tiền tham gia BHXH tự nguyện tăng mới, đóng tiếp, đóng lại, điều chỉnh ... </w:t>
      </w:r>
    </w:p>
    <w:p w:rsidR="00776603" w:rsidRPr="004A2FB4" w:rsidRDefault="00776603" w:rsidP="00776603">
      <w:pPr>
        <w:spacing w:before="80" w:after="20"/>
        <w:ind w:firstLine="720"/>
        <w:jc w:val="both"/>
        <w:rPr>
          <w:szCs w:val="28"/>
          <w:lang w:val="nl-NL"/>
        </w:rPr>
      </w:pPr>
      <w:r w:rsidRPr="004A2FB4">
        <w:rPr>
          <w:szCs w:val="28"/>
          <w:lang w:val="nl-NL"/>
        </w:rPr>
        <w:t>b) Trách nhiệm lập: cơ quan BHXH.</w:t>
      </w:r>
    </w:p>
    <w:p w:rsidR="00776603" w:rsidRPr="004A2FB4" w:rsidRDefault="00776603" w:rsidP="00776603">
      <w:pPr>
        <w:spacing w:before="80" w:after="20"/>
        <w:ind w:firstLine="720"/>
        <w:jc w:val="both"/>
        <w:rPr>
          <w:szCs w:val="28"/>
          <w:lang w:val="nl-NL"/>
        </w:rPr>
      </w:pPr>
      <w:r w:rsidRPr="004A2FB4">
        <w:rPr>
          <w:szCs w:val="28"/>
          <w:lang w:val="nl-NL"/>
        </w:rPr>
        <w:t xml:space="preserve">c) Thời gian lập: khi có phát sinh mẫu D05-TS (cán bộ thu cập nhật dữ liệu theo </w:t>
      </w:r>
      <w:r w:rsidR="00F95486">
        <w:rPr>
          <w:szCs w:val="28"/>
          <w:lang w:val="nl-NL"/>
        </w:rPr>
        <w:t>M</w:t>
      </w:r>
      <w:r w:rsidRPr="004A2FB4">
        <w:rPr>
          <w:szCs w:val="28"/>
          <w:lang w:val="nl-NL"/>
        </w:rPr>
        <w:t>ẫu D05-TS của đại lý thu vào phần mềm quản lý thu; in, ký, chuyển cùng hồ sơ của đại lý thu cho Phòng/Tổ KH-TC xác nhận đã thu tiền, chuyển Phòng/Tổ Cấp sổ, thẻ).</w:t>
      </w:r>
    </w:p>
    <w:p w:rsidR="00776603" w:rsidRPr="004A2FB4" w:rsidRDefault="00776603" w:rsidP="00776603">
      <w:pPr>
        <w:spacing w:before="80" w:after="20"/>
        <w:ind w:firstLine="720"/>
        <w:jc w:val="both"/>
        <w:rPr>
          <w:szCs w:val="28"/>
          <w:lang w:val="nl-NL"/>
        </w:rPr>
      </w:pPr>
      <w:r w:rsidRPr="004A2FB4">
        <w:rPr>
          <w:szCs w:val="28"/>
          <w:lang w:val="nl-NL"/>
        </w:rPr>
        <w:t xml:space="preserve">d) Căn cứ lập: </w:t>
      </w:r>
      <w:r w:rsidR="00F95486">
        <w:rPr>
          <w:szCs w:val="28"/>
          <w:lang w:val="nl-NL"/>
        </w:rPr>
        <w:t>M</w:t>
      </w:r>
      <w:r w:rsidRPr="004A2FB4">
        <w:rPr>
          <w:szCs w:val="28"/>
          <w:lang w:val="nl-NL"/>
        </w:rPr>
        <w:t>ẫu D05-TS.</w:t>
      </w:r>
    </w:p>
    <w:p w:rsidR="00776603" w:rsidRPr="004A2FB4" w:rsidRDefault="00776603" w:rsidP="00776603">
      <w:pPr>
        <w:spacing w:before="80" w:after="20"/>
        <w:ind w:firstLine="720"/>
        <w:jc w:val="both"/>
        <w:rPr>
          <w:szCs w:val="28"/>
          <w:lang w:val="nl-NL"/>
        </w:rPr>
      </w:pPr>
      <w:r w:rsidRPr="004A2FB4">
        <w:rPr>
          <w:szCs w:val="28"/>
          <w:lang w:val="nl-NL"/>
        </w:rPr>
        <w:t xml:space="preserve">e) Phương pháp lập: </w:t>
      </w:r>
    </w:p>
    <w:p w:rsidR="00776603" w:rsidRPr="004A2FB4" w:rsidRDefault="00776603" w:rsidP="00776603">
      <w:pPr>
        <w:spacing w:before="80" w:after="20"/>
        <w:ind w:firstLine="720"/>
        <w:jc w:val="both"/>
        <w:rPr>
          <w:szCs w:val="28"/>
          <w:lang w:val="nl-NL"/>
        </w:rPr>
      </w:pPr>
      <w:r w:rsidRPr="004A2FB4">
        <w:rPr>
          <w:szCs w:val="28"/>
          <w:lang w:val="nl-NL"/>
        </w:rPr>
        <w:t xml:space="preserve">A. Phần chi tiết: ghi tương tự như hướng dẫn </w:t>
      </w:r>
      <w:r w:rsidR="00F95486">
        <w:rPr>
          <w:szCs w:val="28"/>
          <w:lang w:val="nl-NL"/>
        </w:rPr>
        <w:t>M</w:t>
      </w:r>
      <w:bookmarkStart w:id="0" w:name="_GoBack"/>
      <w:bookmarkEnd w:id="0"/>
      <w:r w:rsidRPr="004A2FB4">
        <w:rPr>
          <w:szCs w:val="28"/>
          <w:lang w:val="nl-NL"/>
        </w:rPr>
        <w:t>ẫu D05-TS.</w:t>
      </w:r>
    </w:p>
    <w:p w:rsidR="004A2FB4" w:rsidRDefault="00776603" w:rsidP="004A2FB4">
      <w:pPr>
        <w:spacing w:before="80" w:after="20"/>
        <w:ind w:firstLine="720"/>
        <w:jc w:val="both"/>
        <w:rPr>
          <w:szCs w:val="28"/>
          <w:lang w:val="nl-NL"/>
        </w:rPr>
      </w:pPr>
      <w:r w:rsidRPr="004A2FB4">
        <w:rPr>
          <w:szCs w:val="28"/>
          <w:lang w:val="nl-NL"/>
        </w:rPr>
        <w:t>B. Phần tổng hợp: Tổng hợp số người tham gia số tiền đối tượng đóng, số tiền ngân sách nhà nước hỗ trợ đóng cụ thể theo từng tiêu thức</w:t>
      </w:r>
      <w:r w:rsidR="004A2FB4">
        <w:rPr>
          <w:szCs w:val="28"/>
          <w:lang w:val="nl-NL"/>
        </w:rPr>
        <w:t>, cụ thể:</w:t>
      </w:r>
    </w:p>
    <w:p w:rsidR="004A2FB4" w:rsidRDefault="004A2FB4" w:rsidP="004A2FB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Chỉ tiêu mang sang: ghi số cuối kỳ trước mang sang vào các cột tương ứng.</w:t>
      </w:r>
    </w:p>
    <w:p w:rsidR="004A2FB4" w:rsidRDefault="004A2FB4" w:rsidP="004A2FB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Chỉ tiêu số phát sinh: ghi số phát sinh trong tháng vào các cột tương ứng.</w:t>
      </w:r>
    </w:p>
    <w:p w:rsidR="004A2FB4" w:rsidRDefault="004A2FB4" w:rsidP="004A2FB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Chỉ tiêu số điều chỉnh: ghi số điều chỉnh trước tháng phát sinh vào các cột tương ứng.</w:t>
      </w:r>
    </w:p>
    <w:p w:rsidR="007B7A67" w:rsidRPr="004A2FB4" w:rsidRDefault="004A2FB4" w:rsidP="004A2FB4">
      <w:pPr>
        <w:ind w:firstLine="720"/>
      </w:pPr>
      <w:r>
        <w:rPr>
          <w:szCs w:val="28"/>
          <w:lang w:val="nl-NL"/>
        </w:rPr>
        <w:t>- Chỉ tiêu số cuối kỳ: ghi số cuối kỳ vào các cột tương ứng.</w:t>
      </w:r>
    </w:p>
    <w:sectPr w:rsidR="007B7A67" w:rsidRPr="004A2FB4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603"/>
    <w:rsid w:val="004A2FB4"/>
    <w:rsid w:val="005E0E55"/>
    <w:rsid w:val="00776603"/>
    <w:rsid w:val="007B7A67"/>
    <w:rsid w:val="008B2A1C"/>
    <w:rsid w:val="009A5BED"/>
    <w:rsid w:val="00C5115B"/>
    <w:rsid w:val="00D022E0"/>
    <w:rsid w:val="00E9400A"/>
    <w:rsid w:val="00F9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40B1B8-FD1F-4437-961E-7C0C5A442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65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7</cp:revision>
  <dcterms:created xsi:type="dcterms:W3CDTF">2015-09-30T08:21:00Z</dcterms:created>
  <dcterms:modified xsi:type="dcterms:W3CDTF">2015-10-07T17:23:00Z</dcterms:modified>
</cp:coreProperties>
</file>