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Spacing w:w="30" w:type="dxa"/>
        <w:tblCellMar>
          <w:left w:w="0" w:type="dxa"/>
          <w:right w:w="0" w:type="dxa"/>
        </w:tblCellMar>
        <w:tblLook w:val="04A0" w:firstRow="1" w:lastRow="0" w:firstColumn="1" w:lastColumn="0" w:noHBand="0" w:noVBand="1"/>
      </w:tblPr>
      <w:tblGrid>
        <w:gridCol w:w="3116"/>
        <w:gridCol w:w="6244"/>
      </w:tblGrid>
      <w:tr w:rsidR="00BA53DC" w:rsidRPr="00BA53DC" w:rsidTr="00BA53DC">
        <w:trPr>
          <w:tblCellSpacing w:w="30" w:type="dxa"/>
        </w:trPr>
        <w:tc>
          <w:tcPr>
            <w:tcW w:w="1606" w:type="pct"/>
            <w:tcMar>
              <w:top w:w="57" w:type="dxa"/>
              <w:left w:w="108" w:type="dxa"/>
              <w:bottom w:w="57" w:type="dxa"/>
              <w:right w:w="108" w:type="dxa"/>
            </w:tcMar>
            <w:hideMark/>
          </w:tcPr>
          <w:p w:rsidR="00BA53DC" w:rsidRPr="00BA53DC" w:rsidRDefault="00BA53DC" w:rsidP="00BA53DC">
            <w:pPr>
              <w:spacing w:before="100" w:beforeAutospacing="1" w:after="120" w:line="240" w:lineRule="auto"/>
              <w:jc w:val="center"/>
              <w:rPr>
                <w:rFonts w:ascii="Times New Roman" w:eastAsia="Times New Roman" w:hAnsi="Times New Roman" w:cs="Times New Roman"/>
                <w:sz w:val="24"/>
                <w:szCs w:val="24"/>
              </w:rPr>
            </w:pPr>
            <w:r w:rsidRPr="00BA53DC">
              <w:rPr>
                <w:rFonts w:ascii="Times New Roman" w:eastAsia="Times New Roman" w:hAnsi="Times New Roman" w:cs="Times New Roman"/>
                <w:b/>
                <w:bCs/>
                <w:sz w:val="24"/>
                <w:szCs w:val="24"/>
              </w:rPr>
              <w:t>CHÍNH PHỦ</w:t>
            </w:r>
            <w:r w:rsidRPr="00BA53DC">
              <w:rPr>
                <w:rFonts w:ascii="Times New Roman" w:eastAsia="Times New Roman" w:hAnsi="Times New Roman" w:cs="Times New Roman"/>
                <w:b/>
                <w:bCs/>
                <w:sz w:val="24"/>
                <w:szCs w:val="24"/>
              </w:rPr>
              <w:br/>
              <w:t>********</w:t>
            </w:r>
          </w:p>
        </w:tc>
        <w:tc>
          <w:tcPr>
            <w:tcW w:w="3266" w:type="pct"/>
            <w:tcMar>
              <w:top w:w="57" w:type="dxa"/>
              <w:left w:w="108" w:type="dxa"/>
              <w:bottom w:w="57" w:type="dxa"/>
              <w:right w:w="108" w:type="dxa"/>
            </w:tcMar>
            <w:hideMark/>
          </w:tcPr>
          <w:p w:rsidR="00BA53DC" w:rsidRPr="00BA53DC" w:rsidRDefault="00BA53DC" w:rsidP="00BA53DC">
            <w:pPr>
              <w:spacing w:before="100" w:beforeAutospacing="1" w:after="120" w:line="240" w:lineRule="auto"/>
              <w:jc w:val="center"/>
              <w:rPr>
                <w:rFonts w:ascii="Times New Roman" w:eastAsia="Times New Roman" w:hAnsi="Times New Roman" w:cs="Times New Roman"/>
                <w:sz w:val="24"/>
                <w:szCs w:val="24"/>
              </w:rPr>
            </w:pPr>
            <w:r w:rsidRPr="00BA53DC">
              <w:rPr>
                <w:rFonts w:ascii="Times New Roman" w:eastAsia="Times New Roman" w:hAnsi="Times New Roman" w:cs="Times New Roman"/>
                <w:b/>
                <w:bCs/>
                <w:sz w:val="24"/>
                <w:szCs w:val="24"/>
              </w:rPr>
              <w:t>CỘNG HOÀ XÃ HỘI CHỦ NGHĨA VIỆT NAM</w:t>
            </w:r>
            <w:r w:rsidRPr="00BA53DC">
              <w:rPr>
                <w:rFonts w:ascii="Times New Roman" w:eastAsia="Times New Roman" w:hAnsi="Times New Roman" w:cs="Times New Roman"/>
                <w:b/>
                <w:bCs/>
                <w:sz w:val="24"/>
                <w:szCs w:val="24"/>
              </w:rPr>
              <w:br/>
              <w:t>Độc lập - Tự do - Hạnh phúc</w:t>
            </w:r>
            <w:r w:rsidRPr="00BA53DC">
              <w:rPr>
                <w:rFonts w:ascii="Times New Roman" w:eastAsia="Times New Roman" w:hAnsi="Times New Roman" w:cs="Times New Roman"/>
                <w:b/>
                <w:bCs/>
                <w:sz w:val="24"/>
                <w:szCs w:val="24"/>
              </w:rPr>
              <w:br/>
              <w:t>********</w:t>
            </w:r>
          </w:p>
        </w:tc>
      </w:tr>
      <w:tr w:rsidR="00BA53DC" w:rsidRPr="00BA53DC" w:rsidTr="00BA53DC">
        <w:trPr>
          <w:tblCellSpacing w:w="30" w:type="dxa"/>
        </w:trPr>
        <w:tc>
          <w:tcPr>
            <w:tcW w:w="1606" w:type="pct"/>
            <w:tcMar>
              <w:top w:w="57" w:type="dxa"/>
              <w:left w:w="108" w:type="dxa"/>
              <w:bottom w:w="57" w:type="dxa"/>
              <w:right w:w="108" w:type="dxa"/>
            </w:tcMar>
            <w:hideMark/>
          </w:tcPr>
          <w:p w:rsidR="00BA53DC" w:rsidRPr="00BA53DC" w:rsidRDefault="00BA53DC" w:rsidP="00BA53DC">
            <w:pPr>
              <w:spacing w:before="100" w:beforeAutospacing="1" w:after="120" w:line="240" w:lineRule="auto"/>
              <w:jc w:val="center"/>
              <w:rPr>
                <w:rFonts w:ascii="Times New Roman" w:eastAsia="Times New Roman" w:hAnsi="Times New Roman" w:cs="Times New Roman"/>
                <w:sz w:val="24"/>
                <w:szCs w:val="24"/>
              </w:rPr>
            </w:pPr>
            <w:r w:rsidRPr="00BA53DC">
              <w:rPr>
                <w:rFonts w:ascii="Times New Roman" w:eastAsia="Times New Roman" w:hAnsi="Times New Roman" w:cs="Times New Roman"/>
                <w:sz w:val="24"/>
                <w:szCs w:val="24"/>
              </w:rPr>
              <w:t>Số: 110/2002/NĐ-CP</w:t>
            </w:r>
          </w:p>
        </w:tc>
        <w:tc>
          <w:tcPr>
            <w:tcW w:w="3266" w:type="pct"/>
            <w:tcMar>
              <w:top w:w="57" w:type="dxa"/>
              <w:left w:w="108" w:type="dxa"/>
              <w:bottom w:w="57" w:type="dxa"/>
              <w:right w:w="108" w:type="dxa"/>
            </w:tcMar>
            <w:hideMark/>
          </w:tcPr>
          <w:p w:rsidR="00BA53DC" w:rsidRPr="00BA53DC" w:rsidRDefault="00BA53DC" w:rsidP="00BA53DC">
            <w:pPr>
              <w:spacing w:before="100" w:beforeAutospacing="1" w:after="120" w:line="240" w:lineRule="auto"/>
              <w:jc w:val="right"/>
              <w:rPr>
                <w:rFonts w:ascii="Times New Roman" w:eastAsia="Times New Roman" w:hAnsi="Times New Roman" w:cs="Times New Roman"/>
                <w:sz w:val="24"/>
                <w:szCs w:val="24"/>
              </w:rPr>
            </w:pPr>
            <w:r w:rsidRPr="00BA53DC">
              <w:rPr>
                <w:rFonts w:ascii="Times New Roman" w:eastAsia="Times New Roman" w:hAnsi="Times New Roman" w:cs="Times New Roman"/>
                <w:i/>
                <w:iCs/>
                <w:sz w:val="24"/>
                <w:szCs w:val="24"/>
              </w:rPr>
              <w:t>Hà Nội, ngày 27 tháng 12 năm 2002</w:t>
            </w:r>
          </w:p>
        </w:tc>
      </w:tr>
    </w:tbl>
    <w:p w:rsidR="00BA53DC" w:rsidRPr="00BA53DC" w:rsidRDefault="00BA53DC" w:rsidP="00BA53DC">
      <w:pPr>
        <w:spacing w:before="100" w:beforeAutospacing="1" w:after="120" w:line="240" w:lineRule="auto"/>
        <w:jc w:val="center"/>
        <w:rPr>
          <w:rFonts w:ascii="Times New Roman" w:eastAsia="Times New Roman" w:hAnsi="Times New Roman" w:cs="Times New Roman"/>
          <w:sz w:val="24"/>
          <w:szCs w:val="24"/>
        </w:rPr>
      </w:pPr>
      <w:r w:rsidRPr="00BA53DC">
        <w:rPr>
          <w:rFonts w:ascii="Times New Roman" w:eastAsia="Times New Roman" w:hAnsi="Times New Roman" w:cs="Times New Roman"/>
          <w:b/>
          <w:bCs/>
          <w:sz w:val="24"/>
          <w:szCs w:val="24"/>
        </w:rPr>
        <w:t> </w:t>
      </w:r>
    </w:p>
    <w:p w:rsidR="00BA53DC" w:rsidRPr="00BA53DC" w:rsidRDefault="00BA53DC" w:rsidP="00BA53DC">
      <w:pPr>
        <w:spacing w:before="100" w:beforeAutospacing="1" w:after="120" w:line="240" w:lineRule="auto"/>
        <w:jc w:val="center"/>
        <w:rPr>
          <w:rFonts w:ascii="Times New Roman" w:eastAsia="Times New Roman" w:hAnsi="Times New Roman" w:cs="Times New Roman"/>
          <w:sz w:val="24"/>
          <w:szCs w:val="24"/>
        </w:rPr>
      </w:pPr>
      <w:r w:rsidRPr="00BA53DC">
        <w:rPr>
          <w:rFonts w:ascii="Times New Roman" w:eastAsia="Times New Roman" w:hAnsi="Times New Roman" w:cs="Times New Roman"/>
          <w:b/>
          <w:bCs/>
          <w:sz w:val="24"/>
          <w:szCs w:val="24"/>
        </w:rPr>
        <w:t xml:space="preserve">NGHỊ ĐỊNH </w:t>
      </w:r>
    </w:p>
    <w:p w:rsidR="00BA53DC" w:rsidRPr="00BA53DC" w:rsidRDefault="00BA53DC" w:rsidP="00BA53DC">
      <w:pPr>
        <w:spacing w:before="100" w:beforeAutospacing="1" w:after="120" w:line="240" w:lineRule="auto"/>
        <w:jc w:val="center"/>
        <w:rPr>
          <w:rFonts w:ascii="Times New Roman" w:eastAsia="Times New Roman" w:hAnsi="Times New Roman" w:cs="Times New Roman"/>
          <w:sz w:val="24"/>
          <w:szCs w:val="24"/>
        </w:rPr>
      </w:pPr>
      <w:r w:rsidRPr="00BA53DC">
        <w:rPr>
          <w:rFonts w:ascii="Times New Roman" w:eastAsia="Times New Roman" w:hAnsi="Times New Roman" w:cs="Times New Roman"/>
          <w:sz w:val="24"/>
          <w:szCs w:val="24"/>
        </w:rPr>
        <w:t>CỦA CHÍNH PHỦ SỐ 110/2002/NĐ-CP NGÀY 27 THÁNG 12 NĂM 2002 VỀ VIỆC SỬA ĐỔI, BỔ SUNG MỘT SỐ ĐIỀU CỦA NGHỊ ĐỊNH SỐ 06/CPNGÀY 20 THÁNG 01 NĂM 1995 CỦA CHÍNH PHỦ QUY ĐỊNH CHI TIẾTMỘT SỐ ĐIỀU CỦA BỘ LUẬT LAO ĐỘNG VỀ AN TOÀN LAO ĐỘNG, VỆ SINH LAO ĐỘNG</w:t>
      </w:r>
    </w:p>
    <w:p w:rsidR="00BA53DC" w:rsidRPr="00BA53DC" w:rsidRDefault="00BA53DC" w:rsidP="00BA53DC">
      <w:pPr>
        <w:spacing w:before="100" w:beforeAutospacing="1" w:after="120" w:line="240" w:lineRule="auto"/>
        <w:jc w:val="center"/>
        <w:rPr>
          <w:rFonts w:ascii="Times New Roman" w:eastAsia="Times New Roman" w:hAnsi="Times New Roman" w:cs="Times New Roman"/>
          <w:sz w:val="24"/>
          <w:szCs w:val="24"/>
        </w:rPr>
      </w:pPr>
      <w:r w:rsidRPr="00BA53DC">
        <w:rPr>
          <w:rFonts w:ascii="Times New Roman" w:eastAsia="Times New Roman" w:hAnsi="Times New Roman" w:cs="Times New Roman"/>
          <w:b/>
          <w:bCs/>
          <w:sz w:val="24"/>
          <w:szCs w:val="24"/>
        </w:rPr>
        <w:t>CHÍNH PHỦ</w:t>
      </w:r>
    </w:p>
    <w:p w:rsidR="00BA53DC" w:rsidRPr="00BA53DC" w:rsidRDefault="00BA53DC" w:rsidP="00BA53DC">
      <w:pPr>
        <w:spacing w:before="100" w:beforeAutospacing="1" w:after="120" w:line="240" w:lineRule="auto"/>
        <w:rPr>
          <w:rFonts w:ascii="Times New Roman" w:eastAsia="Times New Roman" w:hAnsi="Times New Roman" w:cs="Times New Roman"/>
          <w:sz w:val="24"/>
          <w:szCs w:val="24"/>
        </w:rPr>
      </w:pPr>
      <w:r w:rsidRPr="00BA53DC">
        <w:rPr>
          <w:rFonts w:ascii="Times New Roman" w:eastAsia="Times New Roman" w:hAnsi="Times New Roman" w:cs="Times New Roman"/>
          <w:i/>
          <w:iCs/>
          <w:sz w:val="24"/>
          <w:szCs w:val="24"/>
        </w:rPr>
        <w:t>Căn cứ Luật Tổ chức Chính phủ ngày 25 tháng 12 năm 2001;</w:t>
      </w:r>
      <w:r w:rsidRPr="00BA53DC">
        <w:rPr>
          <w:rFonts w:ascii="Times New Roman" w:eastAsia="Times New Roman" w:hAnsi="Times New Roman" w:cs="Times New Roman"/>
          <w:sz w:val="24"/>
          <w:szCs w:val="24"/>
        </w:rPr>
        <w:br/>
      </w:r>
      <w:r w:rsidRPr="00BA53DC">
        <w:rPr>
          <w:rFonts w:ascii="Times New Roman" w:eastAsia="Times New Roman" w:hAnsi="Times New Roman" w:cs="Times New Roman"/>
          <w:i/>
          <w:iCs/>
          <w:sz w:val="24"/>
          <w:szCs w:val="24"/>
        </w:rPr>
        <w:t>Căn cứ Bộ luật Lao động ngày 23 tháng 6 năm 1994; Luật sửa đổi, bổ sung một số điều của Bộ luật Lao động ngày 02 tháng 4 năm 2002;</w:t>
      </w:r>
      <w:r w:rsidRPr="00BA53DC">
        <w:rPr>
          <w:rFonts w:ascii="Times New Roman" w:eastAsia="Times New Roman" w:hAnsi="Times New Roman" w:cs="Times New Roman"/>
          <w:sz w:val="24"/>
          <w:szCs w:val="24"/>
        </w:rPr>
        <w:br/>
      </w:r>
      <w:r w:rsidRPr="00BA53DC">
        <w:rPr>
          <w:rFonts w:ascii="Times New Roman" w:eastAsia="Times New Roman" w:hAnsi="Times New Roman" w:cs="Times New Roman"/>
          <w:i/>
          <w:iCs/>
          <w:sz w:val="24"/>
          <w:szCs w:val="24"/>
        </w:rPr>
        <w:t>Theo đề nghị của Bộ trưởng Bộ Lao động - Thương binh và Xã hội,</w:t>
      </w:r>
    </w:p>
    <w:p w:rsidR="00BA53DC" w:rsidRPr="00BA53DC" w:rsidRDefault="00BA53DC" w:rsidP="00BA53DC">
      <w:pPr>
        <w:spacing w:before="100" w:beforeAutospacing="1" w:after="120" w:line="240" w:lineRule="auto"/>
        <w:jc w:val="center"/>
        <w:rPr>
          <w:rFonts w:ascii="Times New Roman" w:eastAsia="Times New Roman" w:hAnsi="Times New Roman" w:cs="Times New Roman"/>
          <w:sz w:val="24"/>
          <w:szCs w:val="24"/>
        </w:rPr>
      </w:pPr>
      <w:r w:rsidRPr="00BA53DC">
        <w:rPr>
          <w:rFonts w:ascii="Times New Roman" w:eastAsia="Times New Roman" w:hAnsi="Times New Roman" w:cs="Times New Roman"/>
          <w:b/>
          <w:bCs/>
          <w:sz w:val="24"/>
          <w:szCs w:val="24"/>
        </w:rPr>
        <w:t>NGHỊ ĐỊNH:</w:t>
      </w:r>
    </w:p>
    <w:p w:rsidR="00BA53DC" w:rsidRPr="00BA53DC" w:rsidRDefault="00BA53DC" w:rsidP="00BA53DC">
      <w:pPr>
        <w:spacing w:before="100" w:beforeAutospacing="1" w:after="120" w:line="240" w:lineRule="auto"/>
        <w:rPr>
          <w:rFonts w:ascii="Times New Roman" w:eastAsia="Times New Roman" w:hAnsi="Times New Roman" w:cs="Times New Roman"/>
          <w:sz w:val="24"/>
          <w:szCs w:val="24"/>
        </w:rPr>
      </w:pPr>
      <w:r w:rsidRPr="00BA53DC">
        <w:rPr>
          <w:rFonts w:ascii="Times New Roman" w:eastAsia="Times New Roman" w:hAnsi="Times New Roman" w:cs="Times New Roman"/>
          <w:b/>
          <w:bCs/>
          <w:sz w:val="24"/>
          <w:szCs w:val="24"/>
        </w:rPr>
        <w:t>Điều 1.</w:t>
      </w:r>
      <w:r w:rsidRPr="00BA53DC">
        <w:rPr>
          <w:rFonts w:ascii="Times New Roman" w:eastAsia="Times New Roman" w:hAnsi="Times New Roman" w:cs="Times New Roman"/>
          <w:sz w:val="24"/>
          <w:szCs w:val="24"/>
        </w:rPr>
        <w:t xml:space="preserve"> Sửa đổi, bổ sung một số điều của Nghị định số 06/CP ngày 20 tháng 01 năm 1995 của Chính phủ quy định chi tiết một số điều của Bộ luật Lao động về an toàn lao động, vệ sinh lao động căn cứ theo Luật sửa đổi, bổ sung một số điều của Bộ luật Lao động (sau đây gọi tắt là Bộ luật Lao động đã sửa đổi, bổ sung) như sau:</w:t>
      </w:r>
    </w:p>
    <w:p w:rsidR="00BA53DC" w:rsidRPr="00BA53DC" w:rsidRDefault="00BA53DC" w:rsidP="00BA53DC">
      <w:pPr>
        <w:spacing w:before="100" w:beforeAutospacing="1" w:after="120" w:line="240" w:lineRule="auto"/>
        <w:rPr>
          <w:rFonts w:ascii="Times New Roman" w:eastAsia="Times New Roman" w:hAnsi="Times New Roman" w:cs="Times New Roman"/>
          <w:sz w:val="24"/>
          <w:szCs w:val="24"/>
        </w:rPr>
      </w:pPr>
      <w:r w:rsidRPr="00BA53DC">
        <w:rPr>
          <w:rFonts w:ascii="Times New Roman" w:eastAsia="Times New Roman" w:hAnsi="Times New Roman" w:cs="Times New Roman"/>
          <w:sz w:val="24"/>
          <w:szCs w:val="24"/>
        </w:rPr>
        <w:t>1. Sửa đổi, bổ sung khoản 1 Điều 2 như sau:</w:t>
      </w:r>
    </w:p>
    <w:p w:rsidR="00BA53DC" w:rsidRPr="00BA53DC" w:rsidRDefault="00BA53DC" w:rsidP="00BA53DC">
      <w:pPr>
        <w:spacing w:before="100" w:beforeAutospacing="1" w:after="120" w:line="240" w:lineRule="auto"/>
        <w:rPr>
          <w:rFonts w:ascii="Times New Roman" w:eastAsia="Times New Roman" w:hAnsi="Times New Roman" w:cs="Times New Roman"/>
          <w:sz w:val="24"/>
          <w:szCs w:val="24"/>
        </w:rPr>
      </w:pPr>
      <w:r w:rsidRPr="00BA53DC">
        <w:rPr>
          <w:rFonts w:ascii="Times New Roman" w:eastAsia="Times New Roman" w:hAnsi="Times New Roman" w:cs="Times New Roman"/>
          <w:sz w:val="24"/>
          <w:szCs w:val="24"/>
        </w:rPr>
        <w:t>''1.</w:t>
      </w:r>
      <w:r w:rsidRPr="00BA53DC">
        <w:rPr>
          <w:rFonts w:ascii="Times New Roman" w:eastAsia="Times New Roman" w:hAnsi="Times New Roman" w:cs="Times New Roman"/>
          <w:b/>
          <w:bCs/>
          <w:sz w:val="24"/>
          <w:szCs w:val="24"/>
        </w:rPr>
        <w:t xml:space="preserve"> </w:t>
      </w:r>
      <w:r w:rsidRPr="00BA53DC">
        <w:rPr>
          <w:rFonts w:ascii="Times New Roman" w:eastAsia="Times New Roman" w:hAnsi="Times New Roman" w:cs="Times New Roman"/>
          <w:sz w:val="24"/>
          <w:szCs w:val="24"/>
        </w:rPr>
        <w:t>Việc xây dựng mới, mở rộng hoặc cải tạo các công trình, các cơ sở để sản xuất, sử dụng, bảo quản, lưu giữ các loại máy, thiết bị, vật tư, các chất có yêu cầu nghiêm ngặt về an toàn lao động, vệ sinh lao động thì chủ đầu tư, người sử dụng lao động phải lập báo cáo khả thi về các biện pháp bảo đảm an toàn lao động, vệ sinh lao động. Trong báo cáo khả thi phải có những nội dung chính sau đây:</w:t>
      </w:r>
    </w:p>
    <w:p w:rsidR="00BA53DC" w:rsidRPr="00BA53DC" w:rsidRDefault="00BA53DC" w:rsidP="00BA53DC">
      <w:pPr>
        <w:spacing w:before="100" w:beforeAutospacing="1" w:after="120" w:line="240" w:lineRule="auto"/>
        <w:rPr>
          <w:rFonts w:ascii="Times New Roman" w:eastAsia="Times New Roman" w:hAnsi="Times New Roman" w:cs="Times New Roman"/>
          <w:sz w:val="24"/>
          <w:szCs w:val="24"/>
        </w:rPr>
      </w:pPr>
      <w:r w:rsidRPr="00BA53DC">
        <w:rPr>
          <w:rFonts w:ascii="Times New Roman" w:eastAsia="Times New Roman" w:hAnsi="Times New Roman" w:cs="Times New Roman"/>
          <w:sz w:val="24"/>
          <w:szCs w:val="24"/>
        </w:rPr>
        <w:t>- Địa điểm, quy mô công trình, trong đó nêu rõ khoảng cách từ công trình, cơ sở sản xuất đến khu dân cư và các công trình khác;</w:t>
      </w:r>
    </w:p>
    <w:p w:rsidR="00BA53DC" w:rsidRPr="00BA53DC" w:rsidRDefault="00BA53DC" w:rsidP="00BA53DC">
      <w:pPr>
        <w:spacing w:before="100" w:beforeAutospacing="1" w:after="120" w:line="240" w:lineRule="auto"/>
        <w:rPr>
          <w:rFonts w:ascii="Times New Roman" w:eastAsia="Times New Roman" w:hAnsi="Times New Roman" w:cs="Times New Roman"/>
          <w:sz w:val="24"/>
          <w:szCs w:val="24"/>
        </w:rPr>
      </w:pPr>
      <w:r w:rsidRPr="00BA53DC">
        <w:rPr>
          <w:rFonts w:ascii="Times New Roman" w:eastAsia="Times New Roman" w:hAnsi="Times New Roman" w:cs="Times New Roman"/>
          <w:sz w:val="24"/>
          <w:szCs w:val="24"/>
        </w:rPr>
        <w:t>- Nêu rõ những yếu tố nguy hiểm, có hại, sự cố có thể phát sinh trong quá trình hoạt động; các giải pháp phòng ngừa, xử lý.</w:t>
      </w:r>
    </w:p>
    <w:p w:rsidR="00BA53DC" w:rsidRPr="00BA53DC" w:rsidRDefault="00BA53DC" w:rsidP="00BA53DC">
      <w:pPr>
        <w:spacing w:before="100" w:beforeAutospacing="1" w:after="120" w:line="240" w:lineRule="auto"/>
        <w:rPr>
          <w:rFonts w:ascii="Times New Roman" w:eastAsia="Times New Roman" w:hAnsi="Times New Roman" w:cs="Times New Roman"/>
          <w:sz w:val="24"/>
          <w:szCs w:val="24"/>
        </w:rPr>
      </w:pPr>
      <w:r w:rsidRPr="00BA53DC">
        <w:rPr>
          <w:rFonts w:ascii="Times New Roman" w:eastAsia="Times New Roman" w:hAnsi="Times New Roman" w:cs="Times New Roman"/>
          <w:sz w:val="24"/>
          <w:szCs w:val="24"/>
        </w:rPr>
        <w:lastRenderedPageBreak/>
        <w:t>Báo cáo khả thi về các biện pháp bảo đảm an toàn lao động, vệ sinh lao động phải được cơ quan Nhà nước có thẩm quyền phê duyệt; chủ đầu tư, người sử dụng lao động phải sao gửi cho cơ quan Thanh tra Nhà nước về lao động địa phương để theo dõi và giám sát theo luật định.''</w:t>
      </w:r>
    </w:p>
    <w:p w:rsidR="00BA53DC" w:rsidRPr="00BA53DC" w:rsidRDefault="00BA53DC" w:rsidP="00BA53DC">
      <w:pPr>
        <w:spacing w:before="100" w:beforeAutospacing="1" w:after="120" w:line="240" w:lineRule="auto"/>
        <w:rPr>
          <w:rFonts w:ascii="Times New Roman" w:eastAsia="Times New Roman" w:hAnsi="Times New Roman" w:cs="Times New Roman"/>
          <w:sz w:val="24"/>
          <w:szCs w:val="24"/>
        </w:rPr>
      </w:pPr>
      <w:bookmarkStart w:id="0" w:name="khoan_2_1"/>
      <w:r w:rsidRPr="00BA53DC">
        <w:rPr>
          <w:rFonts w:ascii="Times New Roman" w:eastAsia="Times New Roman" w:hAnsi="Times New Roman" w:cs="Times New Roman"/>
          <w:sz w:val="24"/>
          <w:szCs w:val="24"/>
        </w:rPr>
        <w:t>2. Sửa đổi, bổ sung khoản 2 Điều 3 như sau:</w:t>
      </w:r>
      <w:bookmarkEnd w:id="0"/>
    </w:p>
    <w:p w:rsidR="00BA53DC" w:rsidRPr="00BA53DC" w:rsidRDefault="00BA53DC" w:rsidP="00BA53DC">
      <w:pPr>
        <w:spacing w:before="100" w:beforeAutospacing="1" w:after="120" w:line="240" w:lineRule="auto"/>
        <w:rPr>
          <w:rFonts w:ascii="Times New Roman" w:eastAsia="Times New Roman" w:hAnsi="Times New Roman" w:cs="Times New Roman"/>
          <w:sz w:val="24"/>
          <w:szCs w:val="24"/>
        </w:rPr>
      </w:pPr>
      <w:r w:rsidRPr="00BA53DC">
        <w:rPr>
          <w:rFonts w:ascii="Times New Roman" w:eastAsia="Times New Roman" w:hAnsi="Times New Roman" w:cs="Times New Roman"/>
          <w:sz w:val="24"/>
          <w:szCs w:val="24"/>
        </w:rPr>
        <w:t>"</w:t>
      </w:r>
      <w:bookmarkStart w:id="1" w:name="cumtu_2"/>
      <w:r w:rsidRPr="00BA53DC">
        <w:rPr>
          <w:rFonts w:ascii="Times New Roman" w:eastAsia="Times New Roman" w:hAnsi="Times New Roman" w:cs="Times New Roman"/>
          <w:sz w:val="24"/>
          <w:szCs w:val="24"/>
        </w:rPr>
        <w:t>2. Tổ chức, cá nhân khi đưa vào sử dụng các loại máy, thiết bị, vật tư, các chất có yêu cầu nghiêm ngặt về an toàn lao động, vệ sinh lao động thuộc danh mục do Bộ Lao động - Thương binh và Xã hội và Bộ Y tế quy định, phải thực hiện đăng ký và kiểm định.</w:t>
      </w:r>
      <w:bookmarkEnd w:id="1"/>
    </w:p>
    <w:p w:rsidR="00BA53DC" w:rsidRPr="00BA53DC" w:rsidRDefault="00BA53DC" w:rsidP="00BA53DC">
      <w:pPr>
        <w:spacing w:before="100" w:beforeAutospacing="1" w:after="120" w:line="240" w:lineRule="auto"/>
        <w:rPr>
          <w:rFonts w:ascii="Times New Roman" w:eastAsia="Times New Roman" w:hAnsi="Times New Roman" w:cs="Times New Roman"/>
          <w:sz w:val="24"/>
          <w:szCs w:val="24"/>
        </w:rPr>
      </w:pPr>
      <w:bookmarkStart w:id="2" w:name="cumtu_1"/>
      <w:r w:rsidRPr="00BA53DC">
        <w:rPr>
          <w:rFonts w:ascii="Times New Roman" w:eastAsia="Times New Roman" w:hAnsi="Times New Roman" w:cs="Times New Roman"/>
          <w:sz w:val="24"/>
          <w:szCs w:val="24"/>
        </w:rPr>
        <w:t>Bộ Lao động - Thương binh và Xã hội quy định và hướng dẫn thủ tục đăng ký và kiểm định.</w:t>
      </w:r>
      <w:bookmarkEnd w:id="2"/>
    </w:p>
    <w:p w:rsidR="00BA53DC" w:rsidRPr="00BA53DC" w:rsidRDefault="00BA53DC" w:rsidP="00BA53DC">
      <w:pPr>
        <w:spacing w:before="100" w:beforeAutospacing="1" w:after="120" w:line="240" w:lineRule="auto"/>
        <w:rPr>
          <w:rFonts w:ascii="Times New Roman" w:eastAsia="Times New Roman" w:hAnsi="Times New Roman" w:cs="Times New Roman"/>
          <w:sz w:val="24"/>
          <w:szCs w:val="24"/>
        </w:rPr>
      </w:pPr>
      <w:r w:rsidRPr="00BA53DC">
        <w:rPr>
          <w:rFonts w:ascii="Times New Roman" w:eastAsia="Times New Roman" w:hAnsi="Times New Roman" w:cs="Times New Roman"/>
          <w:sz w:val="24"/>
          <w:szCs w:val="24"/>
        </w:rPr>
        <w:t>3. Sửa đổi, bổ sung khoản 2 Điều 9 như sau:</w:t>
      </w:r>
    </w:p>
    <w:p w:rsidR="00BA53DC" w:rsidRPr="00BA53DC" w:rsidRDefault="00BA53DC" w:rsidP="00BA53DC">
      <w:pPr>
        <w:spacing w:before="100" w:beforeAutospacing="1" w:after="120" w:line="240" w:lineRule="auto"/>
        <w:rPr>
          <w:rFonts w:ascii="Times New Roman" w:eastAsia="Times New Roman" w:hAnsi="Times New Roman" w:cs="Times New Roman"/>
          <w:sz w:val="24"/>
          <w:szCs w:val="24"/>
        </w:rPr>
      </w:pPr>
      <w:r w:rsidRPr="00BA53DC">
        <w:rPr>
          <w:rFonts w:ascii="Times New Roman" w:eastAsia="Times New Roman" w:hAnsi="Times New Roman" w:cs="Times New Roman"/>
          <w:sz w:val="24"/>
          <w:szCs w:val="24"/>
        </w:rPr>
        <w:t xml:space="preserve">Thay thế cụm từ ''Thanh tra Nhà nước về </w:t>
      </w:r>
      <w:proofErr w:type="gramStart"/>
      <w:r w:rsidRPr="00BA53DC">
        <w:rPr>
          <w:rFonts w:ascii="Times New Roman" w:eastAsia="Times New Roman" w:hAnsi="Times New Roman" w:cs="Times New Roman"/>
          <w:sz w:val="24"/>
          <w:szCs w:val="24"/>
        </w:rPr>
        <w:t>an</w:t>
      </w:r>
      <w:proofErr w:type="gramEnd"/>
      <w:r w:rsidRPr="00BA53DC">
        <w:rPr>
          <w:rFonts w:ascii="Times New Roman" w:eastAsia="Times New Roman" w:hAnsi="Times New Roman" w:cs="Times New Roman"/>
          <w:sz w:val="24"/>
          <w:szCs w:val="24"/>
        </w:rPr>
        <w:t xml:space="preserve"> toàn lao động" bằng cụm từ ''Thanh tra Nhà nước về lao động''.</w:t>
      </w:r>
    </w:p>
    <w:p w:rsidR="00BA53DC" w:rsidRPr="00BA53DC" w:rsidRDefault="00BA53DC" w:rsidP="00BA53DC">
      <w:pPr>
        <w:spacing w:before="100" w:beforeAutospacing="1" w:after="120" w:line="240" w:lineRule="auto"/>
        <w:rPr>
          <w:rFonts w:ascii="Times New Roman" w:eastAsia="Times New Roman" w:hAnsi="Times New Roman" w:cs="Times New Roman"/>
          <w:sz w:val="24"/>
          <w:szCs w:val="24"/>
        </w:rPr>
      </w:pPr>
      <w:bookmarkStart w:id="3" w:name="khoan_4_1"/>
      <w:r w:rsidRPr="00BA53DC">
        <w:rPr>
          <w:rFonts w:ascii="Times New Roman" w:eastAsia="Times New Roman" w:hAnsi="Times New Roman" w:cs="Times New Roman"/>
          <w:sz w:val="24"/>
          <w:szCs w:val="24"/>
        </w:rPr>
        <w:t>4. Sửa đổi, bổ sung Điều 11 như sau:</w:t>
      </w:r>
      <w:bookmarkEnd w:id="3"/>
    </w:p>
    <w:p w:rsidR="00BA53DC" w:rsidRPr="00BA53DC" w:rsidRDefault="00BA53DC" w:rsidP="00BA53DC">
      <w:pPr>
        <w:spacing w:before="100" w:beforeAutospacing="1" w:after="120" w:line="240" w:lineRule="auto"/>
        <w:rPr>
          <w:rFonts w:ascii="Times New Roman" w:eastAsia="Times New Roman" w:hAnsi="Times New Roman" w:cs="Times New Roman"/>
          <w:sz w:val="24"/>
          <w:szCs w:val="24"/>
        </w:rPr>
      </w:pPr>
      <w:r w:rsidRPr="00BA53DC">
        <w:rPr>
          <w:rFonts w:ascii="Times New Roman" w:eastAsia="Times New Roman" w:hAnsi="Times New Roman" w:cs="Times New Roman"/>
          <w:sz w:val="24"/>
          <w:szCs w:val="24"/>
        </w:rPr>
        <w:t>''Việc bồi thường cho người lao động bị tai nạn lao động hoặc bệnh nghề nghiệp theo quy định tại khoản 3 Điều 107 của Bộ luật Lao động đã sửa đổi, bổ sung được quy định như sau:</w:t>
      </w:r>
    </w:p>
    <w:p w:rsidR="00BA53DC" w:rsidRPr="00BA53DC" w:rsidRDefault="00BA53DC" w:rsidP="00BA53DC">
      <w:pPr>
        <w:spacing w:before="100" w:beforeAutospacing="1" w:after="120" w:line="240" w:lineRule="auto"/>
        <w:rPr>
          <w:rFonts w:ascii="Times New Roman" w:eastAsia="Times New Roman" w:hAnsi="Times New Roman" w:cs="Times New Roman"/>
          <w:sz w:val="24"/>
          <w:szCs w:val="24"/>
        </w:rPr>
      </w:pPr>
      <w:r w:rsidRPr="00BA53DC">
        <w:rPr>
          <w:rFonts w:ascii="Times New Roman" w:eastAsia="Times New Roman" w:hAnsi="Times New Roman" w:cs="Times New Roman"/>
          <w:sz w:val="24"/>
          <w:szCs w:val="24"/>
        </w:rPr>
        <w:t xml:space="preserve">1. Người sử dụng </w:t>
      </w:r>
      <w:proofErr w:type="gramStart"/>
      <w:r w:rsidRPr="00BA53DC">
        <w:rPr>
          <w:rFonts w:ascii="Times New Roman" w:eastAsia="Times New Roman" w:hAnsi="Times New Roman" w:cs="Times New Roman"/>
          <w:sz w:val="24"/>
          <w:szCs w:val="24"/>
        </w:rPr>
        <w:t>lao</w:t>
      </w:r>
      <w:proofErr w:type="gramEnd"/>
      <w:r w:rsidRPr="00BA53DC">
        <w:rPr>
          <w:rFonts w:ascii="Times New Roman" w:eastAsia="Times New Roman" w:hAnsi="Times New Roman" w:cs="Times New Roman"/>
          <w:sz w:val="24"/>
          <w:szCs w:val="24"/>
        </w:rPr>
        <w:t xml:space="preserve"> động có trách nhiệm bồi thường cho người lao động bị tai nạn lao động hoặc bệnh nghề nghiệp:</w:t>
      </w:r>
    </w:p>
    <w:p w:rsidR="00BA53DC" w:rsidRPr="00BA53DC" w:rsidRDefault="00BA53DC" w:rsidP="00BA53DC">
      <w:pPr>
        <w:spacing w:before="100" w:beforeAutospacing="1" w:after="120" w:line="240" w:lineRule="auto"/>
        <w:rPr>
          <w:rFonts w:ascii="Times New Roman" w:eastAsia="Times New Roman" w:hAnsi="Times New Roman" w:cs="Times New Roman"/>
          <w:sz w:val="24"/>
          <w:szCs w:val="24"/>
        </w:rPr>
      </w:pPr>
      <w:r w:rsidRPr="00BA53DC">
        <w:rPr>
          <w:rFonts w:ascii="Times New Roman" w:eastAsia="Times New Roman" w:hAnsi="Times New Roman" w:cs="Times New Roman"/>
          <w:sz w:val="24"/>
          <w:szCs w:val="24"/>
        </w:rPr>
        <w:t xml:space="preserve">a) Ít nhất bằng 30 tháng tiền lương và phụ cấp lương (nếu có) cho người lao động bị suy giảm khả năng lao động từ 81% trở lên hoặc cho thân nhân người lao động chết do tai nạn lao động, bệnh nghề nghiệp mà không do lỗi của người lao động. Trong trường hợp do lỗi trực tiếp của người </w:t>
      </w:r>
      <w:proofErr w:type="gramStart"/>
      <w:r w:rsidRPr="00BA53DC">
        <w:rPr>
          <w:rFonts w:ascii="Times New Roman" w:eastAsia="Times New Roman" w:hAnsi="Times New Roman" w:cs="Times New Roman"/>
          <w:sz w:val="24"/>
          <w:szCs w:val="24"/>
        </w:rPr>
        <w:t>lao</w:t>
      </w:r>
      <w:proofErr w:type="gramEnd"/>
      <w:r w:rsidRPr="00BA53DC">
        <w:rPr>
          <w:rFonts w:ascii="Times New Roman" w:eastAsia="Times New Roman" w:hAnsi="Times New Roman" w:cs="Times New Roman"/>
          <w:sz w:val="24"/>
          <w:szCs w:val="24"/>
        </w:rPr>
        <w:t xml:space="preserve"> động thì cũng được trợ cấp một khoản tiền ít nhất cũng bằng 12 tháng tiền lương và phụ cấp lương (nếu có).</w:t>
      </w:r>
    </w:p>
    <w:p w:rsidR="00BA53DC" w:rsidRPr="00BA53DC" w:rsidRDefault="00BA53DC" w:rsidP="00BA53DC">
      <w:pPr>
        <w:spacing w:before="100" w:beforeAutospacing="1" w:after="120" w:line="240" w:lineRule="auto"/>
        <w:rPr>
          <w:rFonts w:ascii="Times New Roman" w:eastAsia="Times New Roman" w:hAnsi="Times New Roman" w:cs="Times New Roman"/>
          <w:sz w:val="24"/>
          <w:szCs w:val="24"/>
        </w:rPr>
      </w:pPr>
      <w:r w:rsidRPr="00BA53DC">
        <w:rPr>
          <w:rFonts w:ascii="Times New Roman" w:eastAsia="Times New Roman" w:hAnsi="Times New Roman" w:cs="Times New Roman"/>
          <w:sz w:val="24"/>
          <w:szCs w:val="24"/>
        </w:rPr>
        <w:t>b) Ít nhất bằng 1</w:t>
      </w:r>
      <w:proofErr w:type="gramStart"/>
      <w:r w:rsidRPr="00BA53DC">
        <w:rPr>
          <w:rFonts w:ascii="Times New Roman" w:eastAsia="Times New Roman" w:hAnsi="Times New Roman" w:cs="Times New Roman"/>
          <w:sz w:val="24"/>
          <w:szCs w:val="24"/>
        </w:rPr>
        <w:t>,5</w:t>
      </w:r>
      <w:proofErr w:type="gramEnd"/>
      <w:r w:rsidRPr="00BA53DC">
        <w:rPr>
          <w:rFonts w:ascii="Times New Roman" w:eastAsia="Times New Roman" w:hAnsi="Times New Roman" w:cs="Times New Roman"/>
          <w:sz w:val="24"/>
          <w:szCs w:val="24"/>
        </w:rPr>
        <w:t xml:space="preserve"> tháng tiền lương và phụ cấp lương (nếu có) cho người bị suy giảm khả năng lao động từ 5% đến 10%; nếu bị suy giảm khả năng lao động từ trên 10% đến dưới 81% thì cứ tăng 1% được cộng thêm 0,4 tháng tiền lương và phụ cấp lương (nếu có) mà không do lỗi của người lao động. Trường hợp do lỗi của người </w:t>
      </w:r>
      <w:proofErr w:type="gramStart"/>
      <w:r w:rsidRPr="00BA53DC">
        <w:rPr>
          <w:rFonts w:ascii="Times New Roman" w:eastAsia="Times New Roman" w:hAnsi="Times New Roman" w:cs="Times New Roman"/>
          <w:sz w:val="24"/>
          <w:szCs w:val="24"/>
        </w:rPr>
        <w:t>lao</w:t>
      </w:r>
      <w:proofErr w:type="gramEnd"/>
      <w:r w:rsidRPr="00BA53DC">
        <w:rPr>
          <w:rFonts w:ascii="Times New Roman" w:eastAsia="Times New Roman" w:hAnsi="Times New Roman" w:cs="Times New Roman"/>
          <w:sz w:val="24"/>
          <w:szCs w:val="24"/>
        </w:rPr>
        <w:t xml:space="preserve"> động, thì cũng được trợ cấp một khoản tiền ít nhất bằng 40% mức bồi thường đã quy định theo các tỷ lệ tương ứng nêu trên.</w:t>
      </w:r>
    </w:p>
    <w:p w:rsidR="00BA53DC" w:rsidRPr="00BA53DC" w:rsidRDefault="00BA53DC" w:rsidP="00BA53DC">
      <w:pPr>
        <w:spacing w:before="100" w:beforeAutospacing="1" w:after="120" w:line="240" w:lineRule="auto"/>
        <w:rPr>
          <w:rFonts w:ascii="Times New Roman" w:eastAsia="Times New Roman" w:hAnsi="Times New Roman" w:cs="Times New Roman"/>
          <w:sz w:val="24"/>
          <w:szCs w:val="24"/>
        </w:rPr>
      </w:pPr>
      <w:r w:rsidRPr="00BA53DC">
        <w:rPr>
          <w:rFonts w:ascii="Times New Roman" w:eastAsia="Times New Roman" w:hAnsi="Times New Roman" w:cs="Times New Roman"/>
          <w:sz w:val="24"/>
          <w:szCs w:val="24"/>
        </w:rPr>
        <w:t>c) Tiền lương làm căn cứ tính tiền bồi thường theo mục a, b của khoản 1 Điều 11 là tiền lương theo hợp đồng lao động, được tính bình quân của 6 tháng liền kề trước khi tai nạn lao động xảy ra hoặc trước khi được xác định bị bệnh nghề nghiệp, gồm lương cấp bậc, chức vụ, phụ cấp khu vực, phụ cấp chức vụ (nếu có) theo quy định hiện hành của Chính phủ.</w:t>
      </w:r>
    </w:p>
    <w:p w:rsidR="00BA53DC" w:rsidRPr="00BA53DC" w:rsidRDefault="00BA53DC" w:rsidP="00BA53DC">
      <w:pPr>
        <w:spacing w:before="100" w:beforeAutospacing="1" w:after="120" w:line="240" w:lineRule="auto"/>
        <w:rPr>
          <w:rFonts w:ascii="Times New Roman" w:eastAsia="Times New Roman" w:hAnsi="Times New Roman" w:cs="Times New Roman"/>
          <w:sz w:val="24"/>
          <w:szCs w:val="24"/>
        </w:rPr>
      </w:pPr>
      <w:r w:rsidRPr="00BA53DC">
        <w:rPr>
          <w:rFonts w:ascii="Times New Roman" w:eastAsia="Times New Roman" w:hAnsi="Times New Roman" w:cs="Times New Roman"/>
          <w:sz w:val="24"/>
          <w:szCs w:val="24"/>
        </w:rPr>
        <w:t>Trường hợp thời gian làm việc không đủ để tính tiền lương theo hợp đồng bình quân của 6 tháng liền kề, thì lấy mức tiền lương của tháng liền kề hoặc tiền lương theo hình thức trả lương tại thời điểm xảy ra tai nạn lao động, bệnh nghề nghiệp để tính bồi thường, trợ cấp tai nạn, bệnh nghề nghiệp.</w:t>
      </w:r>
    </w:p>
    <w:p w:rsidR="00BA53DC" w:rsidRPr="00BA53DC" w:rsidRDefault="00BA53DC" w:rsidP="00BA53DC">
      <w:pPr>
        <w:spacing w:before="100" w:beforeAutospacing="1" w:after="120" w:line="240" w:lineRule="auto"/>
        <w:rPr>
          <w:rFonts w:ascii="Times New Roman" w:eastAsia="Times New Roman" w:hAnsi="Times New Roman" w:cs="Times New Roman"/>
          <w:sz w:val="24"/>
          <w:szCs w:val="24"/>
        </w:rPr>
      </w:pPr>
      <w:r w:rsidRPr="00BA53DC">
        <w:rPr>
          <w:rFonts w:ascii="Times New Roman" w:eastAsia="Times New Roman" w:hAnsi="Times New Roman" w:cs="Times New Roman"/>
          <w:sz w:val="24"/>
          <w:szCs w:val="24"/>
        </w:rPr>
        <w:lastRenderedPageBreak/>
        <w:t xml:space="preserve">2. Trường hợp doanh nghiệp tuyển hoặc nhận người vào học nghề, tập nghề để làm việc tại doanh nghiệp theo quy định tại khoản 2 Điều 23 của Bộ luật Lao động, nếu trong quá trình học nghề, tập nghề bị tai nạn lao động, bệnh nghề nghiệp thì người sử dụng lao động có trách nhiệm bồi thường hoặc trợ cấp cho họ theo quy định tại mục a, b khoản 1 Điều 11. Tiền lương để bồi thường hoặc trợ cấp trong trường hợp này là mức lương tối thiểu của doanh nghiệp, cơ quan, tổ chức, đơn vị áp dụng tại thời điểm xảy ra </w:t>
      </w:r>
      <w:proofErr w:type="gramStart"/>
      <w:r w:rsidRPr="00BA53DC">
        <w:rPr>
          <w:rFonts w:ascii="Times New Roman" w:eastAsia="Times New Roman" w:hAnsi="Times New Roman" w:cs="Times New Roman"/>
          <w:sz w:val="24"/>
          <w:szCs w:val="24"/>
        </w:rPr>
        <w:t>tai</w:t>
      </w:r>
      <w:proofErr w:type="gramEnd"/>
      <w:r w:rsidRPr="00BA53DC">
        <w:rPr>
          <w:rFonts w:ascii="Times New Roman" w:eastAsia="Times New Roman" w:hAnsi="Times New Roman" w:cs="Times New Roman"/>
          <w:sz w:val="24"/>
          <w:szCs w:val="24"/>
        </w:rPr>
        <w:t xml:space="preserve"> nạn lao động, bệnh nghề nghiệp.</w:t>
      </w:r>
    </w:p>
    <w:p w:rsidR="00BA53DC" w:rsidRPr="00BA53DC" w:rsidRDefault="00BA53DC" w:rsidP="00BA53DC">
      <w:pPr>
        <w:spacing w:before="100" w:beforeAutospacing="1" w:after="120" w:line="240" w:lineRule="auto"/>
        <w:rPr>
          <w:rFonts w:ascii="Times New Roman" w:eastAsia="Times New Roman" w:hAnsi="Times New Roman" w:cs="Times New Roman"/>
          <w:sz w:val="24"/>
          <w:szCs w:val="24"/>
        </w:rPr>
      </w:pPr>
      <w:r w:rsidRPr="00BA53DC">
        <w:rPr>
          <w:rFonts w:ascii="Times New Roman" w:eastAsia="Times New Roman" w:hAnsi="Times New Roman" w:cs="Times New Roman"/>
          <w:sz w:val="24"/>
          <w:szCs w:val="24"/>
        </w:rPr>
        <w:t xml:space="preserve">Trong trường hợp mức lương học nghề, tập nghề được thỏa thuận </w:t>
      </w:r>
      <w:proofErr w:type="gramStart"/>
      <w:r w:rsidRPr="00BA53DC">
        <w:rPr>
          <w:rFonts w:ascii="Times New Roman" w:eastAsia="Times New Roman" w:hAnsi="Times New Roman" w:cs="Times New Roman"/>
          <w:sz w:val="24"/>
          <w:szCs w:val="24"/>
        </w:rPr>
        <w:t>theo</w:t>
      </w:r>
      <w:proofErr w:type="gramEnd"/>
      <w:r w:rsidRPr="00BA53DC">
        <w:rPr>
          <w:rFonts w:ascii="Times New Roman" w:eastAsia="Times New Roman" w:hAnsi="Times New Roman" w:cs="Times New Roman"/>
          <w:sz w:val="24"/>
          <w:szCs w:val="24"/>
        </w:rPr>
        <w:t xml:space="preserve"> hợp đồng giữa người sử dụng lao động và người học nghề, tập nghề cao hơn mức lương tối thiểu của doanh nghiệp thì tính theo mức lương đã thỏa thuận.</w:t>
      </w:r>
    </w:p>
    <w:p w:rsidR="00BA53DC" w:rsidRPr="00BA53DC" w:rsidRDefault="00BA53DC" w:rsidP="00BA53DC">
      <w:pPr>
        <w:spacing w:before="100" w:beforeAutospacing="1" w:after="120" w:line="240" w:lineRule="auto"/>
        <w:rPr>
          <w:rFonts w:ascii="Times New Roman" w:eastAsia="Times New Roman" w:hAnsi="Times New Roman" w:cs="Times New Roman"/>
          <w:sz w:val="24"/>
          <w:szCs w:val="24"/>
        </w:rPr>
      </w:pPr>
      <w:r w:rsidRPr="00BA53DC">
        <w:rPr>
          <w:rFonts w:ascii="Times New Roman" w:eastAsia="Times New Roman" w:hAnsi="Times New Roman" w:cs="Times New Roman"/>
          <w:sz w:val="24"/>
          <w:szCs w:val="24"/>
        </w:rPr>
        <w:t xml:space="preserve">3. Bộ Lao động - Thương binh và Xã hội hướng dẫn việc lập hồ sơ và thủ tục bồi thường </w:t>
      </w:r>
      <w:proofErr w:type="gramStart"/>
      <w:r w:rsidRPr="00BA53DC">
        <w:rPr>
          <w:rFonts w:ascii="Times New Roman" w:eastAsia="Times New Roman" w:hAnsi="Times New Roman" w:cs="Times New Roman"/>
          <w:sz w:val="24"/>
          <w:szCs w:val="24"/>
        </w:rPr>
        <w:t>tai</w:t>
      </w:r>
      <w:proofErr w:type="gramEnd"/>
      <w:r w:rsidRPr="00BA53DC">
        <w:rPr>
          <w:rFonts w:ascii="Times New Roman" w:eastAsia="Times New Roman" w:hAnsi="Times New Roman" w:cs="Times New Roman"/>
          <w:sz w:val="24"/>
          <w:szCs w:val="24"/>
        </w:rPr>
        <w:t xml:space="preserve"> nạn lao động, bệnh nghề nghiệp.''</w:t>
      </w:r>
    </w:p>
    <w:p w:rsidR="00BA53DC" w:rsidRPr="00BA53DC" w:rsidRDefault="00BA53DC" w:rsidP="00BA53DC">
      <w:pPr>
        <w:spacing w:before="100" w:beforeAutospacing="1" w:after="120" w:line="240" w:lineRule="auto"/>
        <w:rPr>
          <w:rFonts w:ascii="Times New Roman" w:eastAsia="Times New Roman" w:hAnsi="Times New Roman" w:cs="Times New Roman"/>
          <w:sz w:val="24"/>
          <w:szCs w:val="24"/>
        </w:rPr>
      </w:pPr>
      <w:bookmarkStart w:id="4" w:name="khoan_5_1"/>
      <w:r w:rsidRPr="00BA53DC">
        <w:rPr>
          <w:rFonts w:ascii="Times New Roman" w:eastAsia="Times New Roman" w:hAnsi="Times New Roman" w:cs="Times New Roman"/>
          <w:sz w:val="24"/>
          <w:szCs w:val="24"/>
        </w:rPr>
        <w:t>5. Sửa đổi, bổ sung khoản 1 Điều 12 như sau:</w:t>
      </w:r>
      <w:bookmarkEnd w:id="4"/>
    </w:p>
    <w:p w:rsidR="00BA53DC" w:rsidRPr="00BA53DC" w:rsidRDefault="00BA53DC" w:rsidP="00BA53DC">
      <w:pPr>
        <w:spacing w:before="100" w:beforeAutospacing="1" w:after="120" w:line="240" w:lineRule="auto"/>
        <w:rPr>
          <w:rFonts w:ascii="Times New Roman" w:eastAsia="Times New Roman" w:hAnsi="Times New Roman" w:cs="Times New Roman"/>
          <w:sz w:val="24"/>
          <w:szCs w:val="24"/>
        </w:rPr>
      </w:pPr>
      <w:r w:rsidRPr="00BA53DC">
        <w:rPr>
          <w:rFonts w:ascii="Times New Roman" w:eastAsia="Times New Roman" w:hAnsi="Times New Roman" w:cs="Times New Roman"/>
          <w:sz w:val="24"/>
          <w:szCs w:val="24"/>
        </w:rPr>
        <w:t>"1. Khi xảy ra tai nạn lao động, người sử dụng lao động phải tổ chức việc điều tra, lập biên bản, có sự tham gia của đại diện Ban Chấp hành Công đoàn cơ sở hoặc Ban Chấp hành Công đoàn lâm thời theo hướng dẫn của Bộ Lao động - Thương binh và Xã hội, Bộ Y tế và Tổng Liên đoàn Lao động Việt Nam."</w:t>
      </w:r>
    </w:p>
    <w:p w:rsidR="00BA53DC" w:rsidRPr="00BA53DC" w:rsidRDefault="00BA53DC" w:rsidP="00BA53DC">
      <w:pPr>
        <w:spacing w:before="100" w:beforeAutospacing="1" w:after="120" w:line="240" w:lineRule="auto"/>
        <w:rPr>
          <w:rFonts w:ascii="Times New Roman" w:eastAsia="Times New Roman" w:hAnsi="Times New Roman" w:cs="Times New Roman"/>
          <w:sz w:val="24"/>
          <w:szCs w:val="24"/>
        </w:rPr>
      </w:pPr>
      <w:r w:rsidRPr="00BA53DC">
        <w:rPr>
          <w:rFonts w:ascii="Times New Roman" w:eastAsia="Times New Roman" w:hAnsi="Times New Roman" w:cs="Times New Roman"/>
          <w:sz w:val="24"/>
          <w:szCs w:val="24"/>
        </w:rPr>
        <w:t>6. Sửa đổi, bổ sung khoản 3 Điều 14 như sau:</w:t>
      </w:r>
    </w:p>
    <w:p w:rsidR="00BA53DC" w:rsidRPr="00BA53DC" w:rsidRDefault="00BA53DC" w:rsidP="00BA53DC">
      <w:pPr>
        <w:spacing w:before="100" w:beforeAutospacing="1" w:after="120" w:line="240" w:lineRule="auto"/>
        <w:rPr>
          <w:rFonts w:ascii="Times New Roman" w:eastAsia="Times New Roman" w:hAnsi="Times New Roman" w:cs="Times New Roman"/>
          <w:sz w:val="24"/>
          <w:szCs w:val="24"/>
        </w:rPr>
      </w:pPr>
      <w:r w:rsidRPr="00BA53DC">
        <w:rPr>
          <w:rFonts w:ascii="Times New Roman" w:eastAsia="Times New Roman" w:hAnsi="Times New Roman" w:cs="Times New Roman"/>
          <w:sz w:val="24"/>
          <w:szCs w:val="24"/>
        </w:rPr>
        <w:t xml:space="preserve">Thay thế cụm từ ''Thanh tra viên lao động về </w:t>
      </w:r>
      <w:proofErr w:type="gramStart"/>
      <w:r w:rsidRPr="00BA53DC">
        <w:rPr>
          <w:rFonts w:ascii="Times New Roman" w:eastAsia="Times New Roman" w:hAnsi="Times New Roman" w:cs="Times New Roman"/>
          <w:sz w:val="24"/>
          <w:szCs w:val="24"/>
        </w:rPr>
        <w:t>an</w:t>
      </w:r>
      <w:proofErr w:type="gramEnd"/>
      <w:r w:rsidRPr="00BA53DC">
        <w:rPr>
          <w:rFonts w:ascii="Times New Roman" w:eastAsia="Times New Roman" w:hAnsi="Times New Roman" w:cs="Times New Roman"/>
          <w:sz w:val="24"/>
          <w:szCs w:val="24"/>
        </w:rPr>
        <w:t xml:space="preserve"> toàn lao động, vệ sinh lao động'' bằng cụm từ ''Thanh tra viên lao động''.</w:t>
      </w:r>
    </w:p>
    <w:p w:rsidR="00BA53DC" w:rsidRPr="00BA53DC" w:rsidRDefault="00BA53DC" w:rsidP="00BA53DC">
      <w:pPr>
        <w:spacing w:before="100" w:beforeAutospacing="1" w:after="120" w:line="240" w:lineRule="auto"/>
        <w:rPr>
          <w:rFonts w:ascii="Times New Roman" w:eastAsia="Times New Roman" w:hAnsi="Times New Roman" w:cs="Times New Roman"/>
          <w:sz w:val="24"/>
          <w:szCs w:val="24"/>
        </w:rPr>
      </w:pPr>
      <w:r w:rsidRPr="00BA53DC">
        <w:rPr>
          <w:rFonts w:ascii="Times New Roman" w:eastAsia="Times New Roman" w:hAnsi="Times New Roman" w:cs="Times New Roman"/>
          <w:sz w:val="24"/>
          <w:szCs w:val="24"/>
        </w:rPr>
        <w:t>7. Sửa đổi, bổ sung các khoản 1, 2, 5 và khoản 6 Điều 19:</w:t>
      </w:r>
    </w:p>
    <w:p w:rsidR="00BA53DC" w:rsidRPr="00BA53DC" w:rsidRDefault="00BA53DC" w:rsidP="00BA53DC">
      <w:pPr>
        <w:spacing w:before="100" w:beforeAutospacing="1" w:after="120" w:line="240" w:lineRule="auto"/>
        <w:rPr>
          <w:rFonts w:ascii="Times New Roman" w:eastAsia="Times New Roman" w:hAnsi="Times New Roman" w:cs="Times New Roman"/>
          <w:sz w:val="24"/>
          <w:szCs w:val="24"/>
        </w:rPr>
      </w:pPr>
      <w:r w:rsidRPr="00BA53DC">
        <w:rPr>
          <w:rFonts w:ascii="Times New Roman" w:eastAsia="Times New Roman" w:hAnsi="Times New Roman" w:cs="Times New Roman"/>
          <w:sz w:val="24"/>
          <w:szCs w:val="24"/>
        </w:rPr>
        <w:t>''1. Bộ Lao động - Thương binh và Xã hội có trách nhiệm xây dựng, trình cơ quan có thẩm quyền ban hành hoặc ban hành các văn bản pháp luật, các chính sách, chế độ về bảo hộ lao động, an toàn lao động, vệ sinh lao động; xây dựng, ban hành và quản lý thống nhất hệ thống quy phạm Nhà nước về an toàn lao động, tiêu chuẩn phân loại lao động theo điều kiện lao động; hướng dẫn các ngành, các cấp thực hiện kiểm tra về an toàn, vệ sinh lao động; thực hiện thanh tra nhà nước về lao động; tổ chức thông tin, huấn luyện về an toàn lao động, vệ sinh lao động; hợp tác với nước ngoài và các tổ chức quốc tế trong lĩnh vực an toàn lao động.''</w:t>
      </w:r>
    </w:p>
    <w:p w:rsidR="00BA53DC" w:rsidRPr="00BA53DC" w:rsidRDefault="00BA53DC" w:rsidP="00BA53DC">
      <w:pPr>
        <w:spacing w:before="100" w:beforeAutospacing="1" w:after="120" w:line="240" w:lineRule="auto"/>
        <w:rPr>
          <w:rFonts w:ascii="Times New Roman" w:eastAsia="Times New Roman" w:hAnsi="Times New Roman" w:cs="Times New Roman"/>
          <w:sz w:val="24"/>
          <w:szCs w:val="24"/>
        </w:rPr>
      </w:pPr>
      <w:r w:rsidRPr="00BA53DC">
        <w:rPr>
          <w:rFonts w:ascii="Times New Roman" w:eastAsia="Times New Roman" w:hAnsi="Times New Roman" w:cs="Times New Roman"/>
          <w:sz w:val="24"/>
          <w:szCs w:val="24"/>
        </w:rPr>
        <w:t>''2. Bộ Y tế có trách nhiệm xây dựng, ban hành và quản lý thống nhất các văn bản quy phạm pháp luật, hệ thống tiêu chuẩn vệ sinh lao động, tiêu chuẩn sức khoẻ đối với các nghề, các công việc; hướng dẫn các ngành, các cấp thực hiện về vệ sinh lao động, chăm sóc sức khoẻ cho người lao động; hướng dẫn việc tổ chức khám sức khoẻ định kỳ, khám sức khoẻ khi tuyển dụng lao động, khám phát hiện bệnh nghề nghiệp; hướng dẫn việc tổ chức điều trị và phục hồi chức năng đối với người lao động bị tai nạn lao động, bệnh nghề nghiệp; hợp tác với nước ngoài và các tổ chức quốc tế trong lĩnh vực vệ sinh lao động.''</w:t>
      </w:r>
    </w:p>
    <w:p w:rsidR="00BA53DC" w:rsidRPr="00BA53DC" w:rsidRDefault="00BA53DC" w:rsidP="00BA53DC">
      <w:pPr>
        <w:spacing w:before="100" w:beforeAutospacing="1" w:after="120" w:line="240" w:lineRule="auto"/>
        <w:rPr>
          <w:rFonts w:ascii="Times New Roman" w:eastAsia="Times New Roman" w:hAnsi="Times New Roman" w:cs="Times New Roman"/>
          <w:sz w:val="24"/>
          <w:szCs w:val="24"/>
        </w:rPr>
      </w:pPr>
      <w:r w:rsidRPr="00BA53DC">
        <w:rPr>
          <w:rFonts w:ascii="Times New Roman" w:eastAsia="Times New Roman" w:hAnsi="Times New Roman" w:cs="Times New Roman"/>
          <w:sz w:val="24"/>
          <w:szCs w:val="24"/>
        </w:rPr>
        <w:t xml:space="preserve">''5. Các Bộ, cơ quan ngang Bộ có trách nhiệm xây dựng, ban hành, hướng dẫn áp dụng hệ thống tiêu chuẩn, quy phạm an toàn lao động, vệ sinh lao động cấp ngành. Trước khi ban hành các tiêu </w:t>
      </w:r>
      <w:r w:rsidRPr="00BA53DC">
        <w:rPr>
          <w:rFonts w:ascii="Times New Roman" w:eastAsia="Times New Roman" w:hAnsi="Times New Roman" w:cs="Times New Roman"/>
          <w:sz w:val="24"/>
          <w:szCs w:val="24"/>
        </w:rPr>
        <w:lastRenderedPageBreak/>
        <w:t xml:space="preserve">chuẩn, quy phạm </w:t>
      </w:r>
      <w:proofErr w:type="gramStart"/>
      <w:r w:rsidRPr="00BA53DC">
        <w:rPr>
          <w:rFonts w:ascii="Times New Roman" w:eastAsia="Times New Roman" w:hAnsi="Times New Roman" w:cs="Times New Roman"/>
          <w:sz w:val="24"/>
          <w:szCs w:val="24"/>
        </w:rPr>
        <w:t>an</w:t>
      </w:r>
      <w:proofErr w:type="gramEnd"/>
      <w:r w:rsidRPr="00BA53DC">
        <w:rPr>
          <w:rFonts w:ascii="Times New Roman" w:eastAsia="Times New Roman" w:hAnsi="Times New Roman" w:cs="Times New Roman"/>
          <w:sz w:val="24"/>
          <w:szCs w:val="24"/>
        </w:rPr>
        <w:t xml:space="preserve"> toàn lao động, vệ sinh lao động cấp ngành phải có sự tham gia của Bộ Lao động - Thương binh và Xã hội đối với tiêu chuẩn, quy phạm an toàn lao động, Bộ Y tế đối với tiêu chuẩn, quy phạm vệ sinh lao động."</w:t>
      </w:r>
    </w:p>
    <w:p w:rsidR="00BA53DC" w:rsidRPr="00BA53DC" w:rsidRDefault="00BA53DC" w:rsidP="00BA53DC">
      <w:pPr>
        <w:spacing w:before="100" w:beforeAutospacing="1" w:after="120" w:line="240" w:lineRule="auto"/>
        <w:rPr>
          <w:rFonts w:ascii="Times New Roman" w:eastAsia="Times New Roman" w:hAnsi="Times New Roman" w:cs="Times New Roman"/>
          <w:sz w:val="24"/>
          <w:szCs w:val="24"/>
        </w:rPr>
      </w:pPr>
      <w:r w:rsidRPr="00BA53DC">
        <w:rPr>
          <w:rFonts w:ascii="Times New Roman" w:eastAsia="Times New Roman" w:hAnsi="Times New Roman" w:cs="Times New Roman"/>
          <w:sz w:val="24"/>
          <w:szCs w:val="24"/>
        </w:rPr>
        <w:t>"6. Bãi bỏ khoản 6 và sửa khoản 7 thành khoản 6 mới Điều 19 của Nghị định số 06/CP ngày 20 tháng 01 năm 1995 của Chính phủ quy định chi tiết một số điều của Bộ luật Lao động về an toàn lao động, vệ sinh lao động."</w:t>
      </w:r>
    </w:p>
    <w:p w:rsidR="00BA53DC" w:rsidRPr="00BA53DC" w:rsidRDefault="00BA53DC" w:rsidP="00BA53DC">
      <w:pPr>
        <w:spacing w:before="100" w:beforeAutospacing="1" w:after="120" w:line="240" w:lineRule="auto"/>
        <w:rPr>
          <w:rFonts w:ascii="Times New Roman" w:eastAsia="Times New Roman" w:hAnsi="Times New Roman" w:cs="Times New Roman"/>
          <w:sz w:val="24"/>
          <w:szCs w:val="24"/>
        </w:rPr>
      </w:pPr>
      <w:r w:rsidRPr="00BA53DC">
        <w:rPr>
          <w:rFonts w:ascii="Times New Roman" w:eastAsia="Times New Roman" w:hAnsi="Times New Roman" w:cs="Times New Roman"/>
          <w:b/>
          <w:bCs/>
          <w:sz w:val="24"/>
          <w:szCs w:val="24"/>
        </w:rPr>
        <w:t xml:space="preserve">Điều 2. </w:t>
      </w:r>
      <w:r w:rsidRPr="00BA53DC">
        <w:rPr>
          <w:rFonts w:ascii="Times New Roman" w:eastAsia="Times New Roman" w:hAnsi="Times New Roman" w:cs="Times New Roman"/>
          <w:sz w:val="24"/>
          <w:szCs w:val="24"/>
        </w:rPr>
        <w:t xml:space="preserve">Nghị định này có hiệu lực từ ngày 01 tháng 01 năm 2003. </w:t>
      </w:r>
    </w:p>
    <w:p w:rsidR="00BA53DC" w:rsidRPr="00BA53DC" w:rsidRDefault="00BA53DC" w:rsidP="00BA53DC">
      <w:pPr>
        <w:spacing w:before="100" w:beforeAutospacing="1" w:after="120" w:line="240" w:lineRule="auto"/>
        <w:rPr>
          <w:rFonts w:ascii="Times New Roman" w:eastAsia="Times New Roman" w:hAnsi="Times New Roman" w:cs="Times New Roman"/>
          <w:sz w:val="24"/>
          <w:szCs w:val="24"/>
        </w:rPr>
      </w:pPr>
      <w:r w:rsidRPr="00BA53DC">
        <w:rPr>
          <w:rFonts w:ascii="Times New Roman" w:eastAsia="Times New Roman" w:hAnsi="Times New Roman" w:cs="Times New Roman"/>
          <w:sz w:val="24"/>
          <w:szCs w:val="24"/>
        </w:rPr>
        <w:t xml:space="preserve">Bãi bỏ Nghị định số </w:t>
      </w:r>
      <w:hyperlink r:id="rId4" w:tgtFrame="_blank" w:tooltip="Nghị định 162/1999/NĐ-CP" w:history="1">
        <w:r w:rsidRPr="00BA53DC">
          <w:rPr>
            <w:rFonts w:ascii="Times New Roman" w:eastAsia="Times New Roman" w:hAnsi="Times New Roman" w:cs="Times New Roman"/>
            <w:color w:val="0000FF"/>
            <w:sz w:val="24"/>
            <w:szCs w:val="24"/>
            <w:u w:val="single"/>
          </w:rPr>
          <w:t>162/1999/NĐ-CP</w:t>
        </w:r>
      </w:hyperlink>
      <w:r w:rsidRPr="00BA53DC">
        <w:rPr>
          <w:rFonts w:ascii="Times New Roman" w:eastAsia="Times New Roman" w:hAnsi="Times New Roman" w:cs="Times New Roman"/>
          <w:sz w:val="24"/>
          <w:szCs w:val="24"/>
        </w:rPr>
        <w:t xml:space="preserve"> ngày 9 tháng 11 năm 1999 sửa đổi, bổ sung một số điều của Nghị định số 06/CP ngày 20 tháng 01 năm 1995 của Chính phủ quy định chi tiết một số điều của Bộ Luật Lao động về an toàn lao động, vệ sinh lao động.</w:t>
      </w:r>
    </w:p>
    <w:p w:rsidR="00BA53DC" w:rsidRPr="00BA53DC" w:rsidRDefault="00BA53DC" w:rsidP="00BA53DC">
      <w:pPr>
        <w:spacing w:before="100" w:beforeAutospacing="1" w:after="120" w:line="240" w:lineRule="auto"/>
        <w:rPr>
          <w:rFonts w:ascii="Times New Roman" w:eastAsia="Times New Roman" w:hAnsi="Times New Roman" w:cs="Times New Roman"/>
          <w:sz w:val="24"/>
          <w:szCs w:val="24"/>
        </w:rPr>
      </w:pPr>
      <w:r w:rsidRPr="00BA53DC">
        <w:rPr>
          <w:rFonts w:ascii="Times New Roman" w:eastAsia="Times New Roman" w:hAnsi="Times New Roman" w:cs="Times New Roman"/>
          <w:b/>
          <w:bCs/>
          <w:sz w:val="24"/>
          <w:szCs w:val="24"/>
        </w:rPr>
        <w:t xml:space="preserve">Điều 3. </w:t>
      </w:r>
      <w:r w:rsidRPr="00BA53DC">
        <w:rPr>
          <w:rFonts w:ascii="Times New Roman" w:eastAsia="Times New Roman" w:hAnsi="Times New Roman" w:cs="Times New Roman"/>
          <w:sz w:val="24"/>
          <w:szCs w:val="24"/>
        </w:rPr>
        <w:t>Bộ Lao động - Thương binh và Xã hội phối hợp với Bộ Y tế hướng dẫn thi hành Nghị định này.</w:t>
      </w:r>
    </w:p>
    <w:p w:rsidR="00BA53DC" w:rsidRPr="00BA53DC" w:rsidRDefault="00BA53DC" w:rsidP="00BA53DC">
      <w:pPr>
        <w:spacing w:before="100" w:beforeAutospacing="1" w:after="120" w:line="240" w:lineRule="auto"/>
        <w:rPr>
          <w:rFonts w:ascii="Times New Roman" w:eastAsia="Times New Roman" w:hAnsi="Times New Roman" w:cs="Times New Roman"/>
          <w:sz w:val="24"/>
          <w:szCs w:val="24"/>
        </w:rPr>
      </w:pPr>
      <w:r w:rsidRPr="00BA53DC">
        <w:rPr>
          <w:rFonts w:ascii="Times New Roman" w:eastAsia="Times New Roman" w:hAnsi="Times New Roman" w:cs="Times New Roman"/>
          <w:b/>
          <w:bCs/>
          <w:sz w:val="24"/>
          <w:szCs w:val="24"/>
        </w:rPr>
        <w:t xml:space="preserve">Điều 4. </w:t>
      </w:r>
      <w:r w:rsidRPr="00BA53DC">
        <w:rPr>
          <w:rFonts w:ascii="Times New Roman" w:eastAsia="Times New Roman" w:hAnsi="Times New Roman" w:cs="Times New Roman"/>
          <w:sz w:val="24"/>
          <w:szCs w:val="24"/>
        </w:rPr>
        <w:t>Các Bộ trưởng, Thủ trưởng cơ quan ngang Bộ, Thủ trưởng cơ quan thuộc Chính phủ; Chủ tịch Uỷ ban nhân dân tỉnh, thành phố trực thuộc Trung ương chịu trách nhiệm thi hành Nghị định này./.</w:t>
      </w:r>
    </w:p>
    <w:p w:rsidR="00BA53DC" w:rsidRPr="00BA53DC" w:rsidRDefault="00BA53DC" w:rsidP="00BA53DC">
      <w:pPr>
        <w:spacing w:before="100" w:beforeAutospacing="1" w:after="120" w:line="240" w:lineRule="auto"/>
        <w:rPr>
          <w:rFonts w:ascii="Times New Roman" w:eastAsia="Times New Roman" w:hAnsi="Times New Roman" w:cs="Times New Roman"/>
          <w:sz w:val="24"/>
          <w:szCs w:val="24"/>
        </w:rPr>
      </w:pPr>
      <w:r w:rsidRPr="00BA53DC">
        <w:rPr>
          <w:rFonts w:ascii="Times New Roman" w:eastAsia="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4643"/>
        <w:gridCol w:w="4644"/>
      </w:tblGrid>
      <w:tr w:rsidR="00BA53DC" w:rsidRPr="00BA53DC" w:rsidTr="00BA53DC">
        <w:trPr>
          <w:tblCellSpacing w:w="0" w:type="dxa"/>
        </w:trPr>
        <w:tc>
          <w:tcPr>
            <w:tcW w:w="4643" w:type="dxa"/>
            <w:tcMar>
              <w:top w:w="0" w:type="dxa"/>
              <w:left w:w="108" w:type="dxa"/>
              <w:bottom w:w="0" w:type="dxa"/>
              <w:right w:w="108" w:type="dxa"/>
            </w:tcMar>
            <w:hideMark/>
          </w:tcPr>
          <w:p w:rsidR="00BA53DC" w:rsidRPr="00BA53DC" w:rsidRDefault="00BA53DC" w:rsidP="00BA53DC">
            <w:pPr>
              <w:spacing w:before="100" w:beforeAutospacing="1" w:after="120" w:line="240" w:lineRule="auto"/>
              <w:rPr>
                <w:rFonts w:ascii="Times New Roman" w:eastAsia="Times New Roman" w:hAnsi="Times New Roman" w:cs="Times New Roman"/>
                <w:sz w:val="24"/>
                <w:szCs w:val="24"/>
              </w:rPr>
            </w:pPr>
            <w:r w:rsidRPr="00BA53DC">
              <w:rPr>
                <w:rFonts w:ascii="Times New Roman" w:eastAsia="Times New Roman" w:hAnsi="Times New Roman" w:cs="Times New Roman"/>
                <w:sz w:val="24"/>
                <w:szCs w:val="24"/>
              </w:rPr>
              <w:t> </w:t>
            </w:r>
          </w:p>
        </w:tc>
        <w:tc>
          <w:tcPr>
            <w:tcW w:w="4644" w:type="dxa"/>
            <w:tcMar>
              <w:top w:w="0" w:type="dxa"/>
              <w:left w:w="108" w:type="dxa"/>
              <w:bottom w:w="0" w:type="dxa"/>
              <w:right w:w="108" w:type="dxa"/>
            </w:tcMar>
            <w:hideMark/>
          </w:tcPr>
          <w:p w:rsidR="00BA53DC" w:rsidRPr="00BA53DC" w:rsidRDefault="00BA53DC" w:rsidP="00BA53DC">
            <w:pPr>
              <w:spacing w:before="100" w:beforeAutospacing="1" w:after="120" w:line="240" w:lineRule="auto"/>
              <w:jc w:val="center"/>
              <w:rPr>
                <w:rFonts w:ascii="Times New Roman" w:eastAsia="Times New Roman" w:hAnsi="Times New Roman" w:cs="Times New Roman"/>
                <w:sz w:val="24"/>
                <w:szCs w:val="24"/>
              </w:rPr>
            </w:pPr>
            <w:r w:rsidRPr="00BA53DC">
              <w:rPr>
                <w:rFonts w:ascii="Times New Roman" w:eastAsia="Times New Roman" w:hAnsi="Times New Roman" w:cs="Times New Roman"/>
                <w:b/>
                <w:bCs/>
                <w:sz w:val="24"/>
                <w:szCs w:val="24"/>
              </w:rPr>
              <w:t>Phan Văn Khải</w:t>
            </w:r>
          </w:p>
          <w:p w:rsidR="00BA53DC" w:rsidRPr="00BA53DC" w:rsidRDefault="00BA53DC" w:rsidP="00BA53DC">
            <w:pPr>
              <w:spacing w:before="100" w:beforeAutospacing="1" w:after="120" w:line="240" w:lineRule="auto"/>
              <w:jc w:val="center"/>
              <w:rPr>
                <w:rFonts w:ascii="Times New Roman" w:eastAsia="Times New Roman" w:hAnsi="Times New Roman" w:cs="Times New Roman"/>
                <w:sz w:val="24"/>
                <w:szCs w:val="24"/>
              </w:rPr>
            </w:pPr>
            <w:r w:rsidRPr="00BA53DC">
              <w:rPr>
                <w:rFonts w:ascii="Times New Roman" w:eastAsia="Times New Roman" w:hAnsi="Times New Roman" w:cs="Times New Roman"/>
                <w:sz w:val="24"/>
                <w:szCs w:val="24"/>
              </w:rPr>
              <w:t>(Đã ký)</w:t>
            </w:r>
          </w:p>
        </w:tc>
      </w:tr>
    </w:tbl>
    <w:p w:rsidR="00BA53DC" w:rsidRPr="00BA53DC" w:rsidRDefault="00BA53DC" w:rsidP="00BA53DC">
      <w:pPr>
        <w:spacing w:before="100" w:beforeAutospacing="1" w:after="120" w:line="240" w:lineRule="auto"/>
        <w:rPr>
          <w:rFonts w:ascii="Times New Roman" w:eastAsia="Times New Roman" w:hAnsi="Times New Roman" w:cs="Times New Roman"/>
          <w:sz w:val="24"/>
          <w:szCs w:val="24"/>
        </w:rPr>
      </w:pPr>
      <w:r w:rsidRPr="00BA53DC">
        <w:rPr>
          <w:rFonts w:ascii="Times New Roman" w:eastAsia="Times New Roman" w:hAnsi="Times New Roman" w:cs="Times New Roman"/>
          <w:sz w:val="24"/>
          <w:szCs w:val="24"/>
        </w:rPr>
        <w:t> </w:t>
      </w:r>
    </w:p>
    <w:p w:rsidR="009923D9" w:rsidRDefault="00BA53DC">
      <w:bookmarkStart w:id="5" w:name="_GoBack"/>
      <w:bookmarkEnd w:id="5"/>
    </w:p>
    <w:sectPr w:rsidR="009923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53DC"/>
    <w:rsid w:val="00051ECA"/>
    <w:rsid w:val="00740512"/>
    <w:rsid w:val="00BA53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918296-4C02-459C-B3DC-3793A1CDA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A53D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A53D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4341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huvienphapluat.vn/van-ban/lao-dong-tien-luong/nghi-dinh-162-1999-nd-cp-an-toan-lao-dong-ve-sinh-lao-dong-de-bo-sung-nghi-dinh-06-cp-45917.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1263</Words>
  <Characters>7205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2018-09-19T09:42:00Z</dcterms:created>
  <dcterms:modified xsi:type="dcterms:W3CDTF">2018-09-19T09:43:00Z</dcterms:modified>
</cp:coreProperties>
</file>