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09E" w:rsidRDefault="009A609E" w:rsidP="009A609E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5D74A3" w:rsidRPr="00863CC1" w:rsidRDefault="005D74A3" w:rsidP="009A609E">
      <w:pPr>
        <w:tabs>
          <w:tab w:val="left" w:pos="1170"/>
          <w:tab w:val="left" w:pos="2070"/>
        </w:tabs>
        <w:spacing w:before="80" w:after="20"/>
        <w:jc w:val="center"/>
        <w:outlineLvl w:val="0"/>
        <w:rPr>
          <w:b/>
          <w:szCs w:val="28"/>
          <w:lang w:val="nl-NL"/>
        </w:rPr>
      </w:pPr>
      <w:r w:rsidRPr="00863CC1">
        <w:rPr>
          <w:b/>
          <w:szCs w:val="28"/>
          <w:lang w:val="nl-NL"/>
        </w:rPr>
        <w:t>Kế hoạch sử dụng phôi sổ BHXH, thẻ BHYT (</w:t>
      </w:r>
      <w:r w:rsidR="00A761CB">
        <w:rPr>
          <w:b/>
          <w:szCs w:val="28"/>
          <w:lang w:val="nl-NL"/>
        </w:rPr>
        <w:t>M</w:t>
      </w:r>
      <w:r w:rsidRPr="00863CC1">
        <w:rPr>
          <w:b/>
          <w:szCs w:val="28"/>
          <w:lang w:val="nl-NL"/>
        </w:rPr>
        <w:t>ẫu K02-TS)</w:t>
      </w:r>
    </w:p>
    <w:p w:rsidR="005D74A3" w:rsidRPr="00863CC1" w:rsidRDefault="005D74A3" w:rsidP="005D74A3">
      <w:pPr>
        <w:tabs>
          <w:tab w:val="left" w:pos="1170"/>
          <w:tab w:val="left" w:pos="2070"/>
        </w:tabs>
        <w:spacing w:before="80" w:after="20"/>
        <w:ind w:firstLine="720"/>
        <w:jc w:val="both"/>
        <w:rPr>
          <w:szCs w:val="28"/>
          <w:lang w:val="nl-NL"/>
        </w:rPr>
      </w:pPr>
      <w:r w:rsidRPr="00863CC1">
        <w:rPr>
          <w:szCs w:val="28"/>
          <w:lang w:val="nl-NL"/>
        </w:rPr>
        <w:t>a) Mục đích: BHXH tỉnh đăng ký kế hoạch sử dụng phôi sổ BHXH, thẻ BHYT của năm sau.</w:t>
      </w:r>
    </w:p>
    <w:p w:rsidR="005D74A3" w:rsidRPr="00863CC1" w:rsidRDefault="005D74A3" w:rsidP="005D74A3">
      <w:pPr>
        <w:tabs>
          <w:tab w:val="left" w:pos="1170"/>
          <w:tab w:val="left" w:pos="2070"/>
        </w:tabs>
        <w:spacing w:before="80" w:after="20"/>
        <w:ind w:firstLine="720"/>
        <w:jc w:val="both"/>
        <w:rPr>
          <w:szCs w:val="28"/>
          <w:lang w:val="nl-NL"/>
        </w:rPr>
      </w:pPr>
      <w:r w:rsidRPr="00863CC1">
        <w:rPr>
          <w:szCs w:val="28"/>
          <w:lang w:val="nl-NL"/>
        </w:rPr>
        <w:t>b) Trách nhiệm lập: do BHXH tỉnh hoặc BHXH huyện (được phân cấp in thẻ BHYT) lập hằng năm.</w:t>
      </w:r>
      <w:bookmarkStart w:id="0" w:name="_GoBack"/>
      <w:bookmarkEnd w:id="0"/>
    </w:p>
    <w:p w:rsidR="005D74A3" w:rsidRPr="00863CC1" w:rsidRDefault="005D74A3" w:rsidP="005D74A3">
      <w:pPr>
        <w:tabs>
          <w:tab w:val="left" w:pos="1170"/>
          <w:tab w:val="left" w:pos="2070"/>
        </w:tabs>
        <w:spacing w:before="80" w:after="20"/>
        <w:ind w:firstLine="720"/>
        <w:jc w:val="both"/>
        <w:rPr>
          <w:szCs w:val="28"/>
          <w:lang w:val="nl-NL"/>
        </w:rPr>
      </w:pPr>
      <w:r w:rsidRPr="00863CC1">
        <w:rPr>
          <w:szCs w:val="28"/>
          <w:lang w:val="nl-NL"/>
        </w:rPr>
        <w:t xml:space="preserve">c) Phương pháp lập: </w:t>
      </w:r>
    </w:p>
    <w:p w:rsidR="005D74A3" w:rsidRPr="00863CC1" w:rsidRDefault="005D74A3" w:rsidP="005D74A3">
      <w:pPr>
        <w:tabs>
          <w:tab w:val="left" w:pos="1170"/>
          <w:tab w:val="left" w:pos="2070"/>
        </w:tabs>
        <w:spacing w:before="80" w:after="20"/>
        <w:ind w:firstLine="720"/>
        <w:jc w:val="both"/>
        <w:rPr>
          <w:szCs w:val="28"/>
          <w:lang w:val="nl-NL"/>
        </w:rPr>
      </w:pPr>
      <w:r w:rsidRPr="00863CC1">
        <w:rPr>
          <w:szCs w:val="28"/>
          <w:lang w:val="nl-NL"/>
        </w:rPr>
        <w:t xml:space="preserve">* Chỉ tiêu theo cột: </w:t>
      </w:r>
    </w:p>
    <w:p w:rsidR="005D74A3" w:rsidRPr="00863CC1" w:rsidRDefault="005D74A3" w:rsidP="005D74A3">
      <w:pPr>
        <w:tabs>
          <w:tab w:val="left" w:pos="1170"/>
          <w:tab w:val="left" w:pos="2070"/>
        </w:tabs>
        <w:spacing w:before="80" w:after="20"/>
        <w:ind w:firstLine="720"/>
        <w:jc w:val="both"/>
        <w:rPr>
          <w:szCs w:val="28"/>
          <w:lang w:val="nl-NL"/>
        </w:rPr>
      </w:pPr>
      <w:r w:rsidRPr="00863CC1">
        <w:rPr>
          <w:szCs w:val="28"/>
          <w:lang w:val="nl-NL"/>
        </w:rPr>
        <w:t>- Cột 1: ghi số lượng phôi bìa sổ BHXH</w:t>
      </w:r>
      <w:r w:rsidR="00863CC1">
        <w:rPr>
          <w:szCs w:val="28"/>
          <w:lang w:val="nl-NL"/>
        </w:rPr>
        <w:t>.</w:t>
      </w:r>
    </w:p>
    <w:p w:rsidR="005D74A3" w:rsidRPr="00863CC1" w:rsidRDefault="005D74A3" w:rsidP="005D74A3">
      <w:pPr>
        <w:tabs>
          <w:tab w:val="left" w:pos="1170"/>
          <w:tab w:val="left" w:pos="2070"/>
        </w:tabs>
        <w:spacing w:before="80" w:after="20"/>
        <w:ind w:firstLine="720"/>
        <w:jc w:val="both"/>
        <w:rPr>
          <w:szCs w:val="28"/>
          <w:lang w:val="nl-NL"/>
        </w:rPr>
      </w:pPr>
      <w:r w:rsidRPr="00863CC1">
        <w:rPr>
          <w:szCs w:val="28"/>
          <w:lang w:val="nl-NL"/>
        </w:rPr>
        <w:t>- Cột 2: ghi số lượng phôi thẻ BHYT</w:t>
      </w:r>
      <w:r w:rsidR="00863CC1">
        <w:rPr>
          <w:szCs w:val="28"/>
          <w:lang w:val="nl-NL"/>
        </w:rPr>
        <w:t>.</w:t>
      </w:r>
    </w:p>
    <w:p w:rsidR="005D74A3" w:rsidRPr="00863CC1" w:rsidRDefault="005D74A3" w:rsidP="005D74A3">
      <w:pPr>
        <w:tabs>
          <w:tab w:val="left" w:pos="1170"/>
          <w:tab w:val="left" w:pos="2070"/>
        </w:tabs>
        <w:spacing w:before="80" w:after="20"/>
        <w:ind w:firstLine="720"/>
        <w:jc w:val="both"/>
        <w:rPr>
          <w:szCs w:val="28"/>
          <w:lang w:val="nl-NL"/>
        </w:rPr>
      </w:pPr>
      <w:r w:rsidRPr="00863CC1">
        <w:rPr>
          <w:szCs w:val="28"/>
          <w:lang w:val="nl-NL"/>
        </w:rPr>
        <w:t>- Cột 3: ghi rõ lý do sử dụng phôi sổ, thẻ</w:t>
      </w:r>
      <w:r w:rsidR="00863CC1">
        <w:rPr>
          <w:szCs w:val="28"/>
          <w:lang w:val="nl-NL"/>
        </w:rPr>
        <w:t>.</w:t>
      </w:r>
    </w:p>
    <w:p w:rsidR="007B7A67" w:rsidRPr="00863CC1" w:rsidRDefault="005D74A3" w:rsidP="00863CC1">
      <w:pPr>
        <w:ind w:firstLine="720"/>
        <w:jc w:val="both"/>
      </w:pPr>
      <w:r w:rsidRPr="00863CC1">
        <w:rPr>
          <w:szCs w:val="28"/>
          <w:lang w:val="nl-NL"/>
        </w:rPr>
        <w:t>* Chỉ tiêu theo hàng: ghi đầy đủ nội dung trên bản kế hoạch sử dụng phôi bìa sổ BHXH, thẻ BHYT.</w:t>
      </w:r>
    </w:p>
    <w:sectPr w:rsidR="007B7A67" w:rsidRPr="00863CC1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4A3"/>
    <w:rsid w:val="00545F6B"/>
    <w:rsid w:val="005D74A3"/>
    <w:rsid w:val="005E0E55"/>
    <w:rsid w:val="007B7A67"/>
    <w:rsid w:val="00863CC1"/>
    <w:rsid w:val="009A609E"/>
    <w:rsid w:val="00A761CB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6A20A9-A52F-4740-A8B2-E20D24BF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4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5</cp:revision>
  <dcterms:created xsi:type="dcterms:W3CDTF">2015-09-30T08:36:00Z</dcterms:created>
  <dcterms:modified xsi:type="dcterms:W3CDTF">2015-10-13T07:03:00Z</dcterms:modified>
</cp:coreProperties>
</file>