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7DC" w:rsidRPr="001377DC" w:rsidRDefault="001377DC" w:rsidP="001377DC">
      <w:pPr>
        <w:jc w:val="center"/>
      </w:pPr>
      <w:bookmarkStart w:id="0" w:name="_GoBack"/>
      <w:r w:rsidRPr="001377DC">
        <w:rPr>
          <w:b/>
          <w:bCs/>
        </w:rPr>
        <w:t>SẮC LỆNH</w:t>
      </w:r>
    </w:p>
    <w:bookmarkEnd w:id="0"/>
    <w:p w:rsidR="001377DC" w:rsidRPr="001377DC" w:rsidRDefault="001377DC" w:rsidP="001377DC">
      <w:pPr>
        <w:jc w:val="center"/>
      </w:pPr>
      <w:r w:rsidRPr="001377DC">
        <w:t>SẮC LỆNH SỐ 105 VỀ CẤP HƯU BỔNG CHO NHỮNG CÔNG CHỨC BỊ VỀ HƯU DO SẮC LỆNH NGÀY 03 THÁNG 11 NĂM 1945 VÀ NHỮNG CÔNG CHỨC TỰ Ý XIN RÚT LUI VÀ TĂNG TỪ 6% TIỀN HƯU LIỄM TRỪ VÀO TIỀN LƯƠNG CÔNG CHỨC CỦA CHỦ TỊCH CHÍNH PHỦ VIỆT NAM DÂN CHỦ CỘNG HOÀ SỐ 105 NGÀY 14 THÁNG 6 NĂM 1946</w:t>
      </w:r>
    </w:p>
    <w:p w:rsidR="001377DC" w:rsidRPr="001377DC" w:rsidRDefault="001377DC" w:rsidP="001377DC">
      <w:pPr>
        <w:jc w:val="center"/>
      </w:pPr>
      <w:r w:rsidRPr="001377DC">
        <w:rPr>
          <w:b/>
          <w:bCs/>
        </w:rPr>
        <w:t>CHỦ TỊCH CHÍNH PHỦ VIỆT NAM DÂN CHỦ CỘNG HOÀ</w:t>
      </w:r>
    </w:p>
    <w:p w:rsidR="001377DC" w:rsidRPr="001377DC" w:rsidRDefault="001377DC" w:rsidP="001377DC">
      <w:r w:rsidRPr="001377DC">
        <w:t>Chiểu chi các điều lệ hiện hành về việc tổ chức quy hữu bổng các công chức và việc cấp hưu bổng,</w:t>
      </w:r>
    </w:p>
    <w:p w:rsidR="001377DC" w:rsidRPr="001377DC" w:rsidRDefault="001377DC" w:rsidP="001377DC">
      <w:r w:rsidRPr="001377DC">
        <w:t>Chiểu chi các luật lệ hiện hành về việc tổ chức các ngạnh công chức Việt Nam,</w:t>
      </w:r>
    </w:p>
    <w:p w:rsidR="001377DC" w:rsidRPr="001377DC" w:rsidRDefault="001377DC" w:rsidP="001377DC">
      <w:r w:rsidRPr="001377DC">
        <w:t>Chiểu chi Sắc lệnh số 54 ngày 3-11-1945 về hạn định cho các công chức về hưu trí,</w:t>
      </w:r>
    </w:p>
    <w:p w:rsidR="001377DC" w:rsidRPr="001377DC" w:rsidRDefault="001377DC" w:rsidP="001377DC">
      <w:r w:rsidRPr="001377DC">
        <w:t>Chiểu theo lời đề nghị của Bộ trưởng Bộ Tài chính sau khi thoả thuận cùng Bộ trưởng Bộ Nội vụ về y đơn cấp một số hưu bổng có lợi cho những công chức bị về hưu do sắc lệnh ngày 3-11-1946 và những công chức tự ý xin rút lui,</w:t>
      </w:r>
    </w:p>
    <w:p w:rsidR="001377DC" w:rsidRPr="001377DC" w:rsidRDefault="001377DC" w:rsidP="001377DC">
      <w:r w:rsidRPr="001377DC">
        <w:t>Sau khi Hội đồng Chính phủ đã thoả hiệp,</w:t>
      </w:r>
    </w:p>
    <w:p w:rsidR="001377DC" w:rsidRPr="001377DC" w:rsidRDefault="001377DC" w:rsidP="001377DC">
      <w:r w:rsidRPr="001377DC">
        <w:rPr>
          <w:b/>
          <w:bCs/>
        </w:rPr>
        <w:t xml:space="preserve">RA SẮC LỆNH: </w:t>
      </w:r>
    </w:p>
    <w:p w:rsidR="001377DC" w:rsidRPr="001377DC" w:rsidRDefault="001377DC" w:rsidP="001377DC">
      <w:r w:rsidRPr="001377DC">
        <w:rPr>
          <w:b/>
          <w:bCs/>
        </w:rPr>
        <w:t>Điều thứ nhất</w:t>
      </w:r>
    </w:p>
    <w:p w:rsidR="001377DC" w:rsidRPr="001377DC" w:rsidRDefault="001377DC" w:rsidP="001377DC">
      <w:r w:rsidRPr="001377DC">
        <w:t>Bắt đầu từ ngày 1-10-1945:</w:t>
      </w:r>
    </w:p>
    <w:p w:rsidR="001377DC" w:rsidRPr="001377DC" w:rsidRDefault="001377DC" w:rsidP="001377DC">
      <w:r w:rsidRPr="001377DC">
        <w:t>a) Các công chức, các ngạch Việt Nam phải về hưu trí do Sắc lệnh ngày 3-11-1945:</w:t>
      </w:r>
    </w:p>
    <w:p w:rsidR="001377DC" w:rsidRPr="001377DC" w:rsidRDefault="001377DC" w:rsidP="001377DC">
      <w:r w:rsidRPr="001377DC">
        <w:t>- Nếu đã làm được đủ 20 năm có đồng hưu liễm; sẽ được cấp hưu bổng tính theo phần số hạng thâm niên, cứ mỗi năm được tính 1/60 lương quân bình về ba năm làm việc sau cùng (không kể các phụ cấp).</w:t>
      </w:r>
    </w:p>
    <w:p w:rsidR="001377DC" w:rsidRPr="001377DC" w:rsidRDefault="001377DC" w:rsidP="001377DC">
      <w:r w:rsidRPr="001377DC">
        <w:t>- Nếu đã làm từ 20 năm đến 25 năm có đồng hưu liễm, sẽ được cấp hưu bổng tính theo phần số hạng tỷ lệ 1/75 lương quân bình về ba năm làm việc sau cùng (không kế các phụ cấp),</w:t>
      </w:r>
    </w:p>
    <w:p w:rsidR="001377DC" w:rsidRPr="001377DC" w:rsidRDefault="001377DC" w:rsidP="001377DC">
      <w:r w:rsidRPr="001377DC">
        <w:t>b) Các công chức đã tự ý đệ đơn xin về hưu trí, sau khi đã làm việc ít ra 25 năm có đồng tiền hưu liễm, cũng được cấp hưu bổng theo số hạng thâm niên trên.</w:t>
      </w:r>
    </w:p>
    <w:p w:rsidR="001377DC" w:rsidRPr="001377DC" w:rsidRDefault="001377DC" w:rsidP="001377DC">
      <w:r w:rsidRPr="001377DC">
        <w:rPr>
          <w:b/>
          <w:bCs/>
        </w:rPr>
        <w:t>Điều thứ hai</w:t>
      </w:r>
    </w:p>
    <w:p w:rsidR="001377DC" w:rsidRPr="001377DC" w:rsidRDefault="001377DC" w:rsidP="001377DC">
      <w:r w:rsidRPr="001377DC">
        <w:t>Các hưu bổng đã cấp rồi theo chế độ cũ cho những viên chức ở trong các trường hợp kể trên, sẽ được thanh toán lại và tăng cấp kể từ ngày về hưu.</w:t>
      </w:r>
    </w:p>
    <w:p w:rsidR="001377DC" w:rsidRPr="001377DC" w:rsidRDefault="001377DC" w:rsidP="001377DC">
      <w:r w:rsidRPr="001377DC">
        <w:rPr>
          <w:b/>
          <w:bCs/>
        </w:rPr>
        <w:t>Điều thứ ba</w:t>
      </w:r>
    </w:p>
    <w:p w:rsidR="001377DC" w:rsidRPr="001377DC" w:rsidRDefault="001377DC" w:rsidP="001377DC">
      <w:r w:rsidRPr="001377DC">
        <w:t>Bắt đầu từ ngày ký đạo Sắc lệnh này:</w:t>
      </w:r>
    </w:p>
    <w:p w:rsidR="001377DC" w:rsidRPr="001377DC" w:rsidRDefault="001377DC" w:rsidP="001377DC">
      <w:r w:rsidRPr="001377DC">
        <w:t>Các công chức ngạch Việt Nam, tuy chưa đúng niên hạn đã ấn định trong Sắc lệnh ngày 3-11-1945 nói trên, nhưng có đơn xin về hưu hoặc bắt buộc phải về hưu bất cứ vì một lẽ gì:</w:t>
      </w:r>
    </w:p>
    <w:p w:rsidR="001377DC" w:rsidRPr="001377DC" w:rsidRDefault="001377DC" w:rsidP="001377DC">
      <w:r w:rsidRPr="001377DC">
        <w:t>a) Sau khi đã lam được từ 20 đến 25 năm có đồng hưu liễm đều được hưởng hưu bổng bằng tỷ lệ, cứ mỗi năm được tính 1/75 lương quân bình về ba năm cuối cùng (không kể các phụ cấp).</w:t>
      </w:r>
    </w:p>
    <w:p w:rsidR="001377DC" w:rsidRPr="001377DC" w:rsidRDefault="001377DC" w:rsidP="001377DC">
      <w:r w:rsidRPr="001377DC">
        <w:t>b) Sau khi đã làm được từ 25 năm trở lên, có đồng hưu liễm sẽ được hưởng hưu bổng tính theo phân số hạng thâm niên như điều thứ nhất.</w:t>
      </w:r>
    </w:p>
    <w:p w:rsidR="001377DC" w:rsidRPr="001377DC" w:rsidRDefault="001377DC" w:rsidP="001377DC">
      <w:bookmarkStart w:id="1" w:name="dieu_4"/>
      <w:r w:rsidRPr="001377DC">
        <w:rPr>
          <w:b/>
          <w:bCs/>
        </w:rPr>
        <w:t>Điều thứ tư</w:t>
      </w:r>
      <w:bookmarkEnd w:id="1"/>
    </w:p>
    <w:p w:rsidR="001377DC" w:rsidRPr="001377DC" w:rsidRDefault="001377DC" w:rsidP="001377DC">
      <w:r w:rsidRPr="001377DC">
        <w:lastRenderedPageBreak/>
        <w:t>Bắt đầu tư mùng 1 tháng giêng năm 1946,</w:t>
      </w:r>
    </w:p>
    <w:p w:rsidR="001377DC" w:rsidRPr="001377DC" w:rsidRDefault="001377DC" w:rsidP="001377DC">
      <w:r w:rsidRPr="001377DC">
        <w:t xml:space="preserve">- </w:t>
      </w:r>
      <w:bookmarkStart w:id="2" w:name="cumtu_1"/>
      <w:r w:rsidRPr="001377DC">
        <w:t xml:space="preserve">Tiền hưu liễm trừ vào lương các công chức các ngạch ViệtNam do quỹ hưu bổng Việt </w:t>
      </w:r>
      <w:bookmarkEnd w:id="2"/>
      <w:r w:rsidRPr="001377DC">
        <w:t>Nam thu, tăng lên từ 6% đến 10%.</w:t>
      </w:r>
    </w:p>
    <w:p w:rsidR="001377DC" w:rsidRPr="001377DC" w:rsidRDefault="001377DC" w:rsidP="001377DC">
      <w:r w:rsidRPr="001377DC">
        <w:t>- Tiền công quỹ phụ nạp cấp cho quỹ ấy tăng từ 7% lên 10%.</w:t>
      </w:r>
    </w:p>
    <w:p w:rsidR="001377DC" w:rsidRPr="001377DC" w:rsidRDefault="001377DC" w:rsidP="001377DC">
      <w:r w:rsidRPr="001377DC">
        <w:rPr>
          <w:b/>
          <w:bCs/>
        </w:rPr>
        <w:t>Điều thứ năm</w:t>
      </w:r>
    </w:p>
    <w:p w:rsidR="001377DC" w:rsidRPr="001377DC" w:rsidRDefault="001377DC" w:rsidP="001377DC">
      <w:r w:rsidRPr="001377DC">
        <w:t>Các ông Bộ trưởng các Bộ lĩnh quỹ phải thi hành Sắc lệnh này.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1377DC" w:rsidRPr="001377DC" w:rsidTr="001377DC">
        <w:trPr>
          <w:tblCellSpacing w:w="0" w:type="dxa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Pr="001377DC" w:rsidRDefault="001377DC" w:rsidP="001377DC">
            <w:r w:rsidRPr="001377DC"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77DC" w:rsidRPr="001377DC" w:rsidRDefault="001377DC" w:rsidP="001377DC">
            <w:r w:rsidRPr="001377DC">
              <w:rPr>
                <w:b/>
                <w:bCs/>
              </w:rPr>
              <w:t>Huỳnh Thúc Kháng</w:t>
            </w:r>
          </w:p>
          <w:p w:rsidR="00000000" w:rsidRPr="001377DC" w:rsidRDefault="001377DC" w:rsidP="001377DC">
            <w:r w:rsidRPr="001377DC">
              <w:t>(Đã ký)</w:t>
            </w:r>
          </w:p>
        </w:tc>
      </w:tr>
    </w:tbl>
    <w:p w:rsidR="00A12244" w:rsidRDefault="00A12244"/>
    <w:sectPr w:rsidR="00A12244" w:rsidSect="001377DC">
      <w:pgSz w:w="11907" w:h="16840" w:code="9"/>
      <w:pgMar w:top="284" w:right="56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7DC"/>
    <w:rsid w:val="00033321"/>
    <w:rsid w:val="001377DC"/>
    <w:rsid w:val="00A1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2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2019-02-25T03:37:00Z</dcterms:created>
  <dcterms:modified xsi:type="dcterms:W3CDTF">2019-02-25T03:38:00Z</dcterms:modified>
</cp:coreProperties>
</file>