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15336" w14:textId="77777777" w:rsidR="00E62AE3" w:rsidRPr="00734EA0" w:rsidRDefault="00E62AE3" w:rsidP="00E62AE3">
      <w:pPr>
        <w:pStyle w:val="Heading1"/>
        <w:shd w:val="clear" w:color="auto" w:fill="FFFFFF"/>
        <w:rPr>
          <w:rFonts w:ascii="Avenir Next" w:hAnsi="Avenir Next" w:cs="Arial"/>
          <w:color w:val="000000"/>
          <w:sz w:val="28"/>
          <w:szCs w:val="28"/>
        </w:rPr>
      </w:pPr>
      <w:r w:rsidRPr="00734EA0">
        <w:rPr>
          <w:rFonts w:ascii="Avenir Next" w:hAnsi="Avenir Next"/>
          <w:sz w:val="28"/>
          <w:szCs w:val="28"/>
          <w:lang w:val="vi-VN"/>
        </w:rPr>
        <w:tab/>
      </w:r>
      <w:r w:rsidRPr="00734EA0">
        <w:rPr>
          <w:rFonts w:ascii="Avenir Next" w:hAnsi="Avenir Next"/>
          <w:sz w:val="28"/>
          <w:szCs w:val="28"/>
          <w:lang w:val="vi-VN"/>
        </w:rPr>
        <w:tab/>
      </w:r>
      <w:proofErr w:type="spellStart"/>
      <w:r w:rsidRPr="00734EA0">
        <w:rPr>
          <w:rFonts w:ascii="Avenir Next" w:hAnsi="Avenir Next" w:cs="Arial"/>
          <w:color w:val="000000"/>
          <w:sz w:val="28"/>
          <w:szCs w:val="28"/>
        </w:rPr>
        <w:t>Boost.Tokenizer</w:t>
      </w:r>
      <w:proofErr w:type="spellEnd"/>
    </w:p>
    <w:p w14:paraId="08920235" w14:textId="77777777" w:rsidR="00E62AE3" w:rsidRPr="00734EA0" w:rsidRDefault="00E62AE3"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color w:val="000000"/>
          <w:sz w:val="28"/>
          <w:szCs w:val="28"/>
        </w:rPr>
        <w:t>The library </w:t>
      </w:r>
      <w:proofErr w:type="spellStart"/>
      <w:r w:rsidRPr="00734EA0">
        <w:rPr>
          <w:rFonts w:ascii="Avenir Next" w:eastAsia="Times New Roman" w:hAnsi="Avenir Next" w:cs="Arial"/>
          <w:color w:val="000000"/>
          <w:sz w:val="28"/>
          <w:szCs w:val="28"/>
        </w:rPr>
        <w:fldChar w:fldCharType="begin"/>
      </w:r>
      <w:r w:rsidRPr="00734EA0">
        <w:rPr>
          <w:rFonts w:ascii="Avenir Next" w:eastAsia="Times New Roman" w:hAnsi="Avenir Next" w:cs="Arial"/>
          <w:color w:val="000000"/>
          <w:sz w:val="28"/>
          <w:szCs w:val="28"/>
        </w:rPr>
        <w:instrText xml:space="preserve"> HYPERLINK "http://www.boost.org/libs/tokenizer" \t "_top" </w:instrText>
      </w:r>
      <w:r w:rsidRPr="00734EA0">
        <w:rPr>
          <w:rFonts w:ascii="Avenir Next" w:eastAsia="Times New Roman" w:hAnsi="Avenir Next" w:cs="Arial"/>
          <w:color w:val="000000"/>
          <w:sz w:val="28"/>
          <w:szCs w:val="28"/>
        </w:rPr>
        <w:fldChar w:fldCharType="separate"/>
      </w:r>
      <w:r w:rsidRPr="00734EA0">
        <w:rPr>
          <w:rFonts w:ascii="Avenir Next" w:eastAsia="Times New Roman" w:hAnsi="Avenir Next" w:cs="Arial"/>
          <w:color w:val="0000FF"/>
          <w:sz w:val="28"/>
          <w:szCs w:val="28"/>
          <w:u w:val="single"/>
        </w:rPr>
        <w:t>Boost.Tokenizer</w:t>
      </w:r>
      <w:proofErr w:type="spellEnd"/>
      <w:r w:rsidRPr="00734EA0">
        <w:rPr>
          <w:rFonts w:ascii="Avenir Next" w:eastAsia="Times New Roman" w:hAnsi="Avenir Next" w:cs="Arial"/>
          <w:color w:val="000000"/>
          <w:sz w:val="28"/>
          <w:szCs w:val="28"/>
        </w:rPr>
        <w:fldChar w:fldCharType="end"/>
      </w:r>
      <w:r w:rsidRPr="00734EA0">
        <w:rPr>
          <w:rFonts w:ascii="Avenir Next" w:eastAsia="Times New Roman" w:hAnsi="Avenir Next" w:cs="Arial"/>
          <w:color w:val="000000"/>
          <w:sz w:val="28"/>
          <w:szCs w:val="28"/>
        </w:rPr>
        <w:t> allows you to iterate over partial expressions in a string by interpreting certain characters as separators.</w:t>
      </w:r>
    </w:p>
    <w:p w14:paraId="646B5895" w14:textId="77777777" w:rsidR="00E62AE3"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noProof/>
          <w:color w:val="000000"/>
          <w:sz w:val="28"/>
          <w:szCs w:val="28"/>
        </w:rPr>
        <w:drawing>
          <wp:inline distT="0" distB="0" distL="0" distR="0" wp14:anchorId="00F5F9E6" wp14:editId="7780B049">
            <wp:extent cx="5943600" cy="2180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80590"/>
                    </a:xfrm>
                    <a:prstGeom prst="rect">
                      <a:avLst/>
                    </a:prstGeom>
                  </pic:spPr>
                </pic:pic>
              </a:graphicData>
            </a:graphic>
          </wp:inline>
        </w:drawing>
      </w:r>
    </w:p>
    <w:p w14:paraId="05324837" w14:textId="77777777" w:rsidR="00593B4A" w:rsidRPr="00734EA0" w:rsidRDefault="00593B4A" w:rsidP="00E62AE3">
      <w:pPr>
        <w:shd w:val="clear" w:color="auto" w:fill="FFFFFF"/>
        <w:spacing w:before="100" w:beforeAutospacing="1" w:after="100" w:afterAutospacing="1"/>
        <w:rPr>
          <w:rFonts w:ascii="Avenir Next" w:eastAsia="Times New Roman" w:hAnsi="Avenir Next" w:cs="Arial"/>
          <w:color w:val="000000"/>
          <w:sz w:val="28"/>
          <w:szCs w:val="28"/>
        </w:rPr>
      </w:pPr>
    </w:p>
    <w:p w14:paraId="750911A9" w14:textId="77777777" w:rsidR="006F435D" w:rsidRPr="00734EA0" w:rsidRDefault="00E62AE3" w:rsidP="00E62AE3">
      <w:pPr>
        <w:shd w:val="clear" w:color="auto" w:fill="FFFFFF"/>
        <w:spacing w:before="100" w:beforeAutospacing="1" w:after="100" w:afterAutospacing="1"/>
        <w:rPr>
          <w:rFonts w:ascii="Avenir Next" w:eastAsia="Times New Roman" w:hAnsi="Avenir Next" w:cs="Arial"/>
          <w:color w:val="000000"/>
          <w:sz w:val="28"/>
          <w:szCs w:val="28"/>
        </w:rPr>
      </w:pPr>
      <w:proofErr w:type="spellStart"/>
      <w:r w:rsidRPr="00734EA0">
        <w:rPr>
          <w:rFonts w:ascii="Avenir Next" w:eastAsia="Times New Roman" w:hAnsi="Avenir Next" w:cs="Arial"/>
          <w:color w:val="000000"/>
          <w:sz w:val="28"/>
          <w:szCs w:val="28"/>
        </w:rPr>
        <w:t>Boost.Tokenizer</w:t>
      </w:r>
      <w:proofErr w:type="spellEnd"/>
      <w:r w:rsidRPr="00734EA0">
        <w:rPr>
          <w:rFonts w:ascii="Avenir Next" w:eastAsia="Times New Roman" w:hAnsi="Avenir Next" w:cs="Arial"/>
          <w:color w:val="000000"/>
          <w:sz w:val="28"/>
          <w:szCs w:val="28"/>
        </w:rPr>
        <w:t xml:space="preserve"> defines a class template called </w:t>
      </w:r>
      <w:proofErr w:type="gramStart"/>
      <w:r w:rsidRPr="00734EA0">
        <w:rPr>
          <w:rFonts w:ascii="Avenir Next" w:eastAsia="Times New Roman" w:hAnsi="Avenir Next" w:cs="Consolas"/>
          <w:color w:val="0000FF"/>
          <w:sz w:val="28"/>
          <w:szCs w:val="28"/>
        </w:rPr>
        <w:t>boost::</w:t>
      </w:r>
      <w:proofErr w:type="gramEnd"/>
      <w:r w:rsidRPr="00734EA0">
        <w:rPr>
          <w:rFonts w:ascii="Avenir Next" w:eastAsia="Times New Roman" w:hAnsi="Avenir Next" w:cs="Consolas"/>
          <w:color w:val="0000FF"/>
          <w:sz w:val="28"/>
          <w:szCs w:val="28"/>
        </w:rPr>
        <w:t>tokenizer</w:t>
      </w:r>
      <w:r w:rsidRPr="00734EA0">
        <w:rPr>
          <w:rFonts w:ascii="Avenir Next" w:eastAsia="Times New Roman" w:hAnsi="Avenir Next" w:cs="Arial"/>
          <w:color w:val="000000"/>
          <w:sz w:val="28"/>
          <w:szCs w:val="28"/>
        </w:rPr>
        <w:t> in </w:t>
      </w:r>
      <w:r w:rsidRPr="00734EA0">
        <w:rPr>
          <w:rFonts w:ascii="Avenir Next" w:eastAsia="Times New Roman" w:hAnsi="Avenir Next" w:cs="Consolas"/>
          <w:color w:val="2B91AF"/>
          <w:sz w:val="28"/>
          <w:szCs w:val="28"/>
        </w:rPr>
        <w:t>boost/tokenizer.hpp</w:t>
      </w:r>
      <w:r w:rsidRPr="00734EA0">
        <w:rPr>
          <w:rFonts w:ascii="Avenir Next" w:eastAsia="Times New Roman" w:hAnsi="Avenir Next" w:cs="Arial"/>
          <w:color w:val="000000"/>
          <w:sz w:val="28"/>
          <w:szCs w:val="28"/>
        </w:rPr>
        <w:t>. It expects as a template parameter a class that identifies coherent expressions.</w:t>
      </w:r>
    </w:p>
    <w:p w14:paraId="77F77C9F" w14:textId="77777777" w:rsidR="006F435D" w:rsidRPr="00734EA0" w:rsidRDefault="00E62AE3"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color w:val="000000"/>
          <w:sz w:val="28"/>
          <w:szCs w:val="28"/>
        </w:rPr>
        <w:t> </w:t>
      </w:r>
      <w:hyperlink r:id="rId5" w:anchor="ex.tokenizer_01" w:tooltip="Example 10.1. Iterating over partial expressions in a string with boost::tokenizer" w:history="1">
        <w:r w:rsidRPr="00734EA0">
          <w:rPr>
            <w:rFonts w:ascii="Avenir Next" w:eastAsia="Times New Roman" w:hAnsi="Avenir Next" w:cs="Arial"/>
            <w:color w:val="0000FF"/>
            <w:sz w:val="28"/>
            <w:szCs w:val="28"/>
            <w:u w:val="single"/>
          </w:rPr>
          <w:t>Example 10.1</w:t>
        </w:r>
      </w:hyperlink>
      <w:r w:rsidRPr="00734EA0">
        <w:rPr>
          <w:rFonts w:ascii="Avenir Next" w:eastAsia="Times New Roman" w:hAnsi="Avenir Next" w:cs="Arial"/>
          <w:color w:val="000000"/>
          <w:sz w:val="28"/>
          <w:szCs w:val="28"/>
        </w:rPr>
        <w:t> uses the class </w:t>
      </w:r>
      <w:proofErr w:type="gramStart"/>
      <w:r w:rsidRPr="00734EA0">
        <w:rPr>
          <w:rFonts w:ascii="Avenir Next" w:eastAsia="Times New Roman" w:hAnsi="Avenir Next" w:cs="Consolas"/>
          <w:color w:val="0000FF"/>
          <w:sz w:val="28"/>
          <w:szCs w:val="28"/>
        </w:rPr>
        <w:t>boost::</w:t>
      </w:r>
      <w:proofErr w:type="spellStart"/>
      <w:proofErr w:type="gramEnd"/>
      <w:r w:rsidRPr="00734EA0">
        <w:rPr>
          <w:rFonts w:ascii="Avenir Next" w:eastAsia="Times New Roman" w:hAnsi="Avenir Next" w:cs="Consolas"/>
          <w:color w:val="0000FF"/>
          <w:sz w:val="28"/>
          <w:szCs w:val="28"/>
        </w:rPr>
        <w:t>char_separator</w:t>
      </w:r>
      <w:proofErr w:type="spellEnd"/>
      <w:r w:rsidRPr="00734EA0">
        <w:rPr>
          <w:rFonts w:ascii="Avenir Next" w:eastAsia="Times New Roman" w:hAnsi="Avenir Next" w:cs="Arial"/>
          <w:color w:val="000000"/>
          <w:sz w:val="28"/>
          <w:szCs w:val="28"/>
        </w:rPr>
        <w:t>, which interprets spaces and punctuation marks as separators.</w:t>
      </w:r>
    </w:p>
    <w:p w14:paraId="6C74E641" w14:textId="77777777" w:rsidR="006F435D"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noProof/>
          <w:color w:val="000000"/>
          <w:sz w:val="28"/>
          <w:szCs w:val="28"/>
        </w:rPr>
        <w:drawing>
          <wp:inline distT="0" distB="0" distL="0" distR="0" wp14:anchorId="1EF7E885" wp14:editId="279FE90B">
            <wp:extent cx="5943600" cy="23190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9020"/>
                    </a:xfrm>
                    <a:prstGeom prst="rect">
                      <a:avLst/>
                    </a:prstGeom>
                  </pic:spPr>
                </pic:pic>
              </a:graphicData>
            </a:graphic>
          </wp:inline>
        </w:drawing>
      </w:r>
    </w:p>
    <w:p w14:paraId="5BB24D9D" w14:textId="77777777" w:rsidR="006F435D"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rPr>
      </w:pPr>
    </w:p>
    <w:p w14:paraId="62585F91" w14:textId="77777777" w:rsidR="00E62AE3" w:rsidRPr="00734EA0" w:rsidRDefault="00E62AE3"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color w:val="000000"/>
          <w:sz w:val="28"/>
          <w:szCs w:val="28"/>
        </w:rPr>
        <w:lastRenderedPageBreak/>
        <w:t>To keep punctuation marks from being interpreted as separators, initialize the </w:t>
      </w:r>
      <w:proofErr w:type="gramStart"/>
      <w:r w:rsidRPr="00734EA0">
        <w:rPr>
          <w:rFonts w:ascii="Avenir Next" w:eastAsia="Times New Roman" w:hAnsi="Avenir Next" w:cs="Consolas"/>
          <w:color w:val="0000FF"/>
          <w:sz w:val="28"/>
          <w:szCs w:val="28"/>
        </w:rPr>
        <w:t>boost::</w:t>
      </w:r>
      <w:proofErr w:type="spellStart"/>
      <w:proofErr w:type="gramEnd"/>
      <w:r w:rsidRPr="00734EA0">
        <w:rPr>
          <w:rFonts w:ascii="Avenir Next" w:eastAsia="Times New Roman" w:hAnsi="Avenir Next" w:cs="Consolas"/>
          <w:color w:val="0000FF"/>
          <w:sz w:val="28"/>
          <w:szCs w:val="28"/>
        </w:rPr>
        <w:t>char_separator</w:t>
      </w:r>
      <w:proofErr w:type="spellEnd"/>
      <w:r w:rsidRPr="00734EA0">
        <w:rPr>
          <w:rFonts w:ascii="Avenir Next" w:eastAsia="Times New Roman" w:hAnsi="Avenir Next" w:cs="Arial"/>
          <w:color w:val="000000"/>
          <w:sz w:val="28"/>
          <w:szCs w:val="28"/>
        </w:rPr>
        <w:t> object before passing it to the tokenizer.</w:t>
      </w:r>
    </w:p>
    <w:p w14:paraId="73572E37" w14:textId="77777777" w:rsidR="00BD4106" w:rsidRPr="00734EA0" w:rsidRDefault="00BD4106" w:rsidP="00BD4106">
      <w:pPr>
        <w:rPr>
          <w:rFonts w:ascii="Avenir Next" w:eastAsia="Times New Roman" w:hAnsi="Avenir Next" w:cs="Times New Roman"/>
          <w:sz w:val="28"/>
          <w:szCs w:val="28"/>
          <w:lang w:val="vi-VN"/>
        </w:rPr>
      </w:pPr>
      <w:r w:rsidRPr="00734EA0">
        <w:rPr>
          <w:rFonts w:ascii="Avenir Next" w:eastAsia="Times New Roman" w:hAnsi="Avenir Next" w:cs="Arial"/>
          <w:color w:val="000000"/>
          <w:sz w:val="28"/>
          <w:szCs w:val="28"/>
          <w:shd w:val="clear" w:color="auto" w:fill="FFFFFF"/>
        </w:rPr>
        <w:t>The constructor of </w:t>
      </w:r>
      <w:proofErr w:type="gramStart"/>
      <w:r w:rsidRPr="00734EA0">
        <w:rPr>
          <w:rFonts w:ascii="Avenir Next" w:eastAsia="Times New Roman" w:hAnsi="Avenir Next" w:cs="Consolas"/>
          <w:sz w:val="28"/>
          <w:szCs w:val="28"/>
          <w:shd w:val="clear" w:color="auto" w:fill="FFFFFF"/>
        </w:rPr>
        <w:t>boost::</w:t>
      </w:r>
      <w:proofErr w:type="spellStart"/>
      <w:proofErr w:type="gramEnd"/>
      <w:r w:rsidRPr="00734EA0">
        <w:rPr>
          <w:rFonts w:ascii="Avenir Next" w:eastAsia="Times New Roman" w:hAnsi="Avenir Next" w:cs="Consolas"/>
          <w:sz w:val="28"/>
          <w:szCs w:val="28"/>
          <w:shd w:val="clear" w:color="auto" w:fill="FFFFFF"/>
        </w:rPr>
        <w:t>char_separator</w:t>
      </w:r>
      <w:proofErr w:type="spellEnd"/>
      <w:r w:rsidRPr="00734EA0">
        <w:rPr>
          <w:rFonts w:ascii="Avenir Next" w:eastAsia="Times New Roman" w:hAnsi="Avenir Next" w:cs="Arial"/>
          <w:color w:val="000000"/>
          <w:sz w:val="28"/>
          <w:szCs w:val="28"/>
          <w:shd w:val="clear" w:color="auto" w:fill="FFFFFF"/>
        </w:rPr>
        <w:t> accepts a total of three parameters, but only the first one is required. The first parameter describes the individual separators that are suppressed. </w:t>
      </w:r>
      <w:hyperlink r:id="rId7" w:anchor="ex.tokenizer_02" w:tooltip="Example 10.2. Initializing boost::char_separator to adapt the iteration" w:history="1">
        <w:r w:rsidRPr="00734EA0">
          <w:rPr>
            <w:rFonts w:ascii="Avenir Next" w:eastAsia="Times New Roman" w:hAnsi="Avenir Next" w:cs="Arial"/>
            <w:color w:val="0000FF"/>
            <w:sz w:val="28"/>
            <w:szCs w:val="28"/>
            <w:u w:val="single"/>
            <w:shd w:val="clear" w:color="auto" w:fill="FFFFFF"/>
          </w:rPr>
          <w:t>Example 10.2</w:t>
        </w:r>
      </w:hyperlink>
      <w:r w:rsidRPr="00734EA0">
        <w:rPr>
          <w:rFonts w:ascii="Avenir Next" w:eastAsia="Times New Roman" w:hAnsi="Avenir Next" w:cs="Arial"/>
          <w:color w:val="000000"/>
          <w:sz w:val="28"/>
          <w:szCs w:val="28"/>
          <w:shd w:val="clear" w:color="auto" w:fill="FFFFFF"/>
        </w:rPr>
        <w:t>, like </w:t>
      </w:r>
      <w:hyperlink r:id="rId8" w:anchor="ex.tokenizer_01" w:tooltip="Example 10.1. Iterating over partial expressions in a string with boost::tokenizer" w:history="1">
        <w:r w:rsidRPr="00734EA0">
          <w:rPr>
            <w:rFonts w:ascii="Avenir Next" w:eastAsia="Times New Roman" w:hAnsi="Avenir Next" w:cs="Arial"/>
            <w:color w:val="0000FF"/>
            <w:sz w:val="28"/>
            <w:szCs w:val="28"/>
            <w:u w:val="single"/>
            <w:shd w:val="clear" w:color="auto" w:fill="FFFFFF"/>
          </w:rPr>
          <w:t>Example 10.1</w:t>
        </w:r>
      </w:hyperlink>
      <w:r w:rsidRPr="00734EA0">
        <w:rPr>
          <w:rFonts w:ascii="Avenir Next" w:eastAsia="Times New Roman" w:hAnsi="Avenir Next" w:cs="Arial"/>
          <w:color w:val="000000"/>
          <w:sz w:val="28"/>
          <w:szCs w:val="28"/>
          <w:shd w:val="clear" w:color="auto" w:fill="FFFFFF"/>
        </w:rPr>
        <w:t>, treats spaces as separators.</w:t>
      </w:r>
    </w:p>
    <w:p w14:paraId="7294ED70" w14:textId="77777777" w:rsidR="006F435D"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color w:val="000000"/>
          <w:sz w:val="28"/>
          <w:szCs w:val="28"/>
          <w:lang w:val="vi-VN"/>
        </w:rPr>
        <w:t>T</w:t>
      </w:r>
      <w:r w:rsidR="00E62AE3" w:rsidRPr="00734EA0">
        <w:rPr>
          <w:rFonts w:ascii="Avenir Next" w:eastAsia="Times New Roman" w:hAnsi="Avenir Next" w:cs="Arial"/>
          <w:color w:val="000000"/>
          <w:sz w:val="28"/>
          <w:szCs w:val="28"/>
        </w:rPr>
        <w:t>he program will now display </w:t>
      </w:r>
      <w:r w:rsidR="00E62AE3" w:rsidRPr="00734EA0">
        <w:rPr>
          <w:rFonts w:ascii="Avenir Next" w:eastAsia="Times New Roman" w:hAnsi="Avenir Next" w:cs="Consolas"/>
          <w:color w:val="FFFFFF"/>
          <w:sz w:val="28"/>
          <w:szCs w:val="28"/>
          <w:shd w:val="clear" w:color="auto" w:fill="000000"/>
        </w:rPr>
        <w:t>Boost</w:t>
      </w:r>
      <w:r w:rsidR="00E62AE3" w:rsidRPr="00734EA0">
        <w:rPr>
          <w:rFonts w:ascii="Avenir Next" w:eastAsia="Times New Roman" w:hAnsi="Avenir Next" w:cs="Arial"/>
          <w:color w:val="000000"/>
          <w:sz w:val="28"/>
          <w:szCs w:val="28"/>
        </w:rPr>
        <w:t>, </w:t>
      </w:r>
      <w:r w:rsidR="00E62AE3" w:rsidRPr="00734EA0">
        <w:rPr>
          <w:rFonts w:ascii="Avenir Next" w:eastAsia="Times New Roman" w:hAnsi="Avenir Next" w:cs="Consolas"/>
          <w:color w:val="FFFFFF"/>
          <w:sz w:val="28"/>
          <w:szCs w:val="28"/>
          <w:shd w:val="clear" w:color="auto" w:fill="000000"/>
        </w:rPr>
        <w:t>C++</w:t>
      </w:r>
      <w:r w:rsidR="00E62AE3" w:rsidRPr="00734EA0">
        <w:rPr>
          <w:rFonts w:ascii="Avenir Next" w:eastAsia="Times New Roman" w:hAnsi="Avenir Next" w:cs="Arial"/>
          <w:color w:val="000000"/>
          <w:sz w:val="28"/>
          <w:szCs w:val="28"/>
        </w:rPr>
        <w:t> and </w:t>
      </w:r>
      <w:r w:rsidR="00E62AE3" w:rsidRPr="00734EA0">
        <w:rPr>
          <w:rFonts w:ascii="Avenir Next" w:eastAsia="Times New Roman" w:hAnsi="Avenir Next" w:cs="Consolas"/>
          <w:color w:val="FFFFFF"/>
          <w:sz w:val="28"/>
          <w:szCs w:val="28"/>
          <w:shd w:val="clear" w:color="auto" w:fill="000000"/>
        </w:rPr>
        <w:t>Libraries</w:t>
      </w:r>
      <w:r w:rsidR="00E62AE3" w:rsidRPr="00734EA0">
        <w:rPr>
          <w:rFonts w:ascii="Avenir Next" w:eastAsia="Times New Roman" w:hAnsi="Avenir Next" w:cs="Arial"/>
          <w:color w:val="000000"/>
          <w:sz w:val="28"/>
          <w:szCs w:val="28"/>
        </w:rPr>
        <w:t>.</w:t>
      </w:r>
    </w:p>
    <w:p w14:paraId="5665CC76" w14:textId="77777777" w:rsidR="006F435D"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noProof/>
          <w:color w:val="000000"/>
          <w:sz w:val="28"/>
          <w:szCs w:val="28"/>
        </w:rPr>
        <w:drawing>
          <wp:inline distT="0" distB="0" distL="0" distR="0" wp14:anchorId="3CBC23B6" wp14:editId="18B2D95B">
            <wp:extent cx="5943600" cy="23596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9660"/>
                    </a:xfrm>
                    <a:prstGeom prst="rect">
                      <a:avLst/>
                    </a:prstGeom>
                  </pic:spPr>
                </pic:pic>
              </a:graphicData>
            </a:graphic>
          </wp:inline>
        </w:drawing>
      </w:r>
      <w:r w:rsidRPr="00734EA0">
        <w:rPr>
          <w:rFonts w:ascii="Avenir Next" w:eastAsia="Times New Roman" w:hAnsi="Avenir Next" w:cs="Arial"/>
          <w:color w:val="000000"/>
          <w:sz w:val="28"/>
          <w:szCs w:val="28"/>
        </w:rPr>
        <w:t xml:space="preserve"> </w:t>
      </w:r>
    </w:p>
    <w:p w14:paraId="1A619E91" w14:textId="77777777" w:rsidR="00E62AE3" w:rsidRPr="00734EA0" w:rsidRDefault="00E62AE3"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color w:val="000000"/>
          <w:sz w:val="28"/>
          <w:szCs w:val="28"/>
        </w:rPr>
        <w:t xml:space="preserve"> Using the third parameter, the default behavior can be changed.</w:t>
      </w:r>
    </w:p>
    <w:p w14:paraId="2E0CD008" w14:textId="77777777" w:rsidR="006F435D"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noProof/>
          <w:color w:val="000000"/>
          <w:sz w:val="28"/>
          <w:szCs w:val="28"/>
        </w:rPr>
        <w:drawing>
          <wp:inline distT="0" distB="0" distL="0" distR="0" wp14:anchorId="2049428A" wp14:editId="358A70BD">
            <wp:extent cx="5943600" cy="233934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9340"/>
                    </a:xfrm>
                    <a:prstGeom prst="rect">
                      <a:avLst/>
                    </a:prstGeom>
                  </pic:spPr>
                </pic:pic>
              </a:graphicData>
            </a:graphic>
          </wp:inline>
        </w:drawing>
      </w:r>
    </w:p>
    <w:p w14:paraId="3C9594F4" w14:textId="77777777" w:rsidR="00E62AE3" w:rsidRPr="00734EA0" w:rsidRDefault="003C73B3" w:rsidP="00E62AE3">
      <w:pPr>
        <w:shd w:val="clear" w:color="auto" w:fill="FFFFFF"/>
        <w:spacing w:before="100" w:beforeAutospacing="1" w:after="100" w:afterAutospacing="1"/>
        <w:rPr>
          <w:rFonts w:ascii="Avenir Next" w:eastAsia="Times New Roman" w:hAnsi="Avenir Next" w:cs="Arial"/>
          <w:color w:val="000000"/>
          <w:sz w:val="28"/>
          <w:szCs w:val="28"/>
        </w:rPr>
      </w:pPr>
      <w:hyperlink r:id="rId11" w:anchor="ex.tokenizer_04" w:tooltip="Example 10.4. Initializing boost::char_separator to display empty partial expressions" w:history="1">
        <w:r w:rsidR="00E62AE3" w:rsidRPr="00734EA0">
          <w:rPr>
            <w:rFonts w:ascii="Avenir Next" w:eastAsia="Times New Roman" w:hAnsi="Avenir Next" w:cs="Arial"/>
            <w:color w:val="0000FF"/>
            <w:sz w:val="28"/>
            <w:szCs w:val="28"/>
            <w:u w:val="single"/>
          </w:rPr>
          <w:t>Example 10.4</w:t>
        </w:r>
      </w:hyperlink>
      <w:r w:rsidR="00E62AE3" w:rsidRPr="00734EA0">
        <w:rPr>
          <w:rFonts w:ascii="Avenir Next" w:eastAsia="Times New Roman" w:hAnsi="Avenir Next" w:cs="Arial"/>
          <w:color w:val="000000"/>
          <w:sz w:val="28"/>
          <w:szCs w:val="28"/>
        </w:rPr>
        <w:t> displays two additional empty partial expressions. The first one is found between the two plus signs, while the second one is found between the second plus sign and the following space.</w:t>
      </w:r>
    </w:p>
    <w:p w14:paraId="51802A82" w14:textId="77777777" w:rsidR="006F435D"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rPr>
      </w:pPr>
    </w:p>
    <w:p w14:paraId="3CEB9D36" w14:textId="77777777" w:rsidR="006F435D" w:rsidRPr="00734EA0" w:rsidRDefault="006F435D" w:rsidP="00E62AE3">
      <w:pPr>
        <w:shd w:val="clear" w:color="auto" w:fill="FFFFFF"/>
        <w:spacing w:before="100" w:beforeAutospacing="1" w:after="100" w:afterAutospacing="1"/>
        <w:rPr>
          <w:rFonts w:ascii="Avenir Next" w:eastAsia="Times New Roman" w:hAnsi="Avenir Next" w:cs="Arial"/>
          <w:color w:val="000000"/>
          <w:sz w:val="28"/>
          <w:szCs w:val="28"/>
          <w:lang w:val="vi-VN"/>
        </w:rPr>
      </w:pPr>
      <w:r w:rsidRPr="00734EA0">
        <w:rPr>
          <w:rFonts w:ascii="Avenir Next" w:eastAsia="Times New Roman" w:hAnsi="Avenir Next" w:cs="Arial"/>
          <w:noProof/>
          <w:color w:val="000000"/>
          <w:sz w:val="28"/>
          <w:szCs w:val="28"/>
          <w:lang w:val="vi-VN"/>
        </w:rPr>
        <w:drawing>
          <wp:inline distT="0" distB="0" distL="0" distR="0" wp14:anchorId="1B13DCE0" wp14:editId="640D4B86">
            <wp:extent cx="5943600" cy="23285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28545"/>
                    </a:xfrm>
                    <a:prstGeom prst="rect">
                      <a:avLst/>
                    </a:prstGeom>
                  </pic:spPr>
                </pic:pic>
              </a:graphicData>
            </a:graphic>
          </wp:inline>
        </w:drawing>
      </w:r>
    </w:p>
    <w:p w14:paraId="35FAEE3E" w14:textId="26E597A4" w:rsidR="008A0C2B" w:rsidRPr="00734EA0" w:rsidRDefault="003C73B3" w:rsidP="00E62AE3">
      <w:pPr>
        <w:shd w:val="clear" w:color="auto" w:fill="FFFFFF"/>
        <w:spacing w:before="100" w:beforeAutospacing="1" w:after="100" w:afterAutospacing="1"/>
        <w:rPr>
          <w:rFonts w:ascii="Avenir Next" w:eastAsia="Times New Roman" w:hAnsi="Avenir Next" w:cs="Arial"/>
          <w:color w:val="000000"/>
          <w:sz w:val="28"/>
          <w:szCs w:val="28"/>
        </w:rPr>
      </w:pPr>
      <w:hyperlink r:id="rId13" w:anchor="ex.tokenizer_05" w:tooltip="Example 10.5. Boost.Tokenizer with wide strings" w:history="1">
        <w:r w:rsidR="00E62AE3" w:rsidRPr="00734EA0">
          <w:rPr>
            <w:rFonts w:ascii="Avenir Next" w:eastAsia="Times New Roman" w:hAnsi="Avenir Next" w:cs="Arial"/>
            <w:color w:val="0000FF"/>
            <w:sz w:val="28"/>
            <w:szCs w:val="28"/>
            <w:u w:val="single"/>
          </w:rPr>
          <w:t>Example 10.5</w:t>
        </w:r>
      </w:hyperlink>
      <w:r w:rsidR="00E62AE3" w:rsidRPr="00734EA0">
        <w:rPr>
          <w:rFonts w:ascii="Avenir Next" w:eastAsia="Times New Roman" w:hAnsi="Avenir Next" w:cs="Arial"/>
          <w:color w:val="000000"/>
          <w:sz w:val="28"/>
          <w:szCs w:val="28"/>
        </w:rPr>
        <w:t> iterates over a string of type </w:t>
      </w:r>
      <w:proofErr w:type="gramStart"/>
      <w:r w:rsidR="00E62AE3" w:rsidRPr="00734EA0">
        <w:rPr>
          <w:rFonts w:ascii="Avenir Next" w:eastAsia="Times New Roman" w:hAnsi="Avenir Next" w:cs="Consolas"/>
          <w:color w:val="0000FF"/>
          <w:sz w:val="28"/>
          <w:szCs w:val="28"/>
        </w:rPr>
        <w:t>std::</w:t>
      </w:r>
      <w:proofErr w:type="spellStart"/>
      <w:proofErr w:type="gramEnd"/>
      <w:r w:rsidR="00E62AE3" w:rsidRPr="00734EA0">
        <w:rPr>
          <w:rFonts w:ascii="Avenir Next" w:eastAsia="Times New Roman" w:hAnsi="Avenir Next" w:cs="Consolas"/>
          <w:color w:val="0000FF"/>
          <w:sz w:val="28"/>
          <w:szCs w:val="28"/>
        </w:rPr>
        <w:t>wstring</w:t>
      </w:r>
      <w:proofErr w:type="spellEnd"/>
      <w:r w:rsidR="006F435D" w:rsidRPr="00734EA0">
        <w:rPr>
          <w:rFonts w:ascii="Avenir Next" w:eastAsia="Times New Roman" w:hAnsi="Avenir Next" w:cs="Arial"/>
          <w:color w:val="000000"/>
          <w:sz w:val="28"/>
          <w:szCs w:val="28"/>
          <w:lang w:val="vi-VN"/>
        </w:rPr>
        <w:t xml:space="preserve">, </w:t>
      </w:r>
      <w:r w:rsidR="00E62AE3" w:rsidRPr="00734EA0">
        <w:rPr>
          <w:rFonts w:ascii="Avenir Next" w:eastAsia="Times New Roman" w:hAnsi="Avenir Next" w:cs="Arial"/>
          <w:color w:val="000000"/>
          <w:sz w:val="28"/>
          <w:szCs w:val="28"/>
        </w:rPr>
        <w:t>he class </w:t>
      </w:r>
      <w:r w:rsidR="00E62AE3" w:rsidRPr="00734EA0">
        <w:rPr>
          <w:rFonts w:ascii="Avenir Next" w:eastAsia="Times New Roman" w:hAnsi="Avenir Next" w:cs="Consolas"/>
          <w:color w:val="0000FF"/>
          <w:sz w:val="28"/>
          <w:szCs w:val="28"/>
        </w:rPr>
        <w:t>boost::</w:t>
      </w:r>
      <w:proofErr w:type="spellStart"/>
      <w:r w:rsidR="00E62AE3" w:rsidRPr="00734EA0">
        <w:rPr>
          <w:rFonts w:ascii="Avenir Next" w:eastAsia="Times New Roman" w:hAnsi="Avenir Next" w:cs="Consolas"/>
          <w:color w:val="0000FF"/>
          <w:sz w:val="28"/>
          <w:szCs w:val="28"/>
        </w:rPr>
        <w:t>char_separator</w:t>
      </w:r>
      <w:proofErr w:type="spellEnd"/>
      <w:r w:rsidR="00E62AE3" w:rsidRPr="00734EA0">
        <w:rPr>
          <w:rFonts w:ascii="Avenir Next" w:eastAsia="Times New Roman" w:hAnsi="Avenir Next" w:cs="Arial"/>
          <w:color w:val="000000"/>
          <w:sz w:val="28"/>
          <w:szCs w:val="28"/>
        </w:rPr>
        <w:t> must also be initialized with </w:t>
      </w:r>
      <w:proofErr w:type="spellStart"/>
      <w:r w:rsidR="00E62AE3" w:rsidRPr="00734EA0">
        <w:rPr>
          <w:rFonts w:ascii="Avenir Next" w:eastAsia="Times New Roman" w:hAnsi="Avenir Next" w:cs="Consolas"/>
          <w:color w:val="0000FF"/>
          <w:sz w:val="28"/>
          <w:szCs w:val="28"/>
        </w:rPr>
        <w:t>wchar_t</w:t>
      </w:r>
      <w:proofErr w:type="spellEnd"/>
      <w:r w:rsidR="00E62AE3" w:rsidRPr="00734EA0">
        <w:rPr>
          <w:rFonts w:ascii="Avenir Next" w:eastAsia="Times New Roman" w:hAnsi="Avenir Next" w:cs="Arial"/>
          <w:color w:val="000000"/>
          <w:sz w:val="28"/>
          <w:szCs w:val="28"/>
        </w:rPr>
        <w:t>.</w:t>
      </w:r>
    </w:p>
    <w:p w14:paraId="7692A141" w14:textId="77777777" w:rsidR="008A0C2B" w:rsidRPr="00734EA0" w:rsidRDefault="008A0C2B" w:rsidP="00E62AE3">
      <w:pPr>
        <w:shd w:val="clear" w:color="auto" w:fill="FFFFFF"/>
        <w:spacing w:before="100" w:beforeAutospacing="1" w:after="100" w:afterAutospacing="1"/>
        <w:rPr>
          <w:rFonts w:ascii="Avenir Next" w:eastAsia="Times New Roman" w:hAnsi="Avenir Next" w:cs="Arial"/>
          <w:color w:val="000000"/>
          <w:sz w:val="28"/>
          <w:szCs w:val="28"/>
        </w:rPr>
      </w:pPr>
    </w:p>
    <w:p w14:paraId="7241278E" w14:textId="77777777" w:rsidR="00355B88" w:rsidRPr="00734EA0" w:rsidRDefault="00355B88"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noProof/>
          <w:color w:val="000000"/>
          <w:sz w:val="28"/>
          <w:szCs w:val="28"/>
        </w:rPr>
        <w:drawing>
          <wp:inline distT="0" distB="0" distL="0" distR="0" wp14:anchorId="6D173ED3" wp14:editId="2FD21B1E">
            <wp:extent cx="5943600" cy="2128520"/>
            <wp:effectExtent l="0" t="0" r="0" b="508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8520"/>
                    </a:xfrm>
                    <a:prstGeom prst="rect">
                      <a:avLst/>
                    </a:prstGeom>
                  </pic:spPr>
                </pic:pic>
              </a:graphicData>
            </a:graphic>
          </wp:inline>
        </w:drawing>
      </w:r>
    </w:p>
    <w:p w14:paraId="489776FC" w14:textId="77777777" w:rsidR="008A0C2B" w:rsidRPr="00734EA0" w:rsidRDefault="00E62AE3" w:rsidP="00E62AE3">
      <w:pPr>
        <w:shd w:val="clear" w:color="auto" w:fill="FFFFFF"/>
        <w:spacing w:before="100" w:beforeAutospacing="1" w:after="100" w:afterAutospacing="1"/>
        <w:rPr>
          <w:rFonts w:ascii="Avenir Next" w:eastAsia="Times New Roman" w:hAnsi="Avenir Next" w:cs="Arial"/>
          <w:color w:val="000000"/>
          <w:sz w:val="28"/>
          <w:szCs w:val="28"/>
        </w:rPr>
      </w:pPr>
      <w:proofErr w:type="gramStart"/>
      <w:r w:rsidRPr="00734EA0">
        <w:rPr>
          <w:rFonts w:ascii="Avenir Next" w:eastAsia="Times New Roman" w:hAnsi="Avenir Next" w:cs="Consolas"/>
          <w:color w:val="0000FF"/>
          <w:sz w:val="28"/>
          <w:szCs w:val="28"/>
        </w:rPr>
        <w:t>boost::</w:t>
      </w:r>
      <w:proofErr w:type="spellStart"/>
      <w:proofErr w:type="gramEnd"/>
      <w:r w:rsidRPr="00734EA0">
        <w:rPr>
          <w:rFonts w:ascii="Avenir Next" w:eastAsia="Times New Roman" w:hAnsi="Avenir Next" w:cs="Consolas"/>
          <w:color w:val="0000FF"/>
          <w:sz w:val="28"/>
          <w:szCs w:val="28"/>
        </w:rPr>
        <w:t>escaped_list_separator</w:t>
      </w:r>
      <w:proofErr w:type="spellEnd"/>
      <w:r w:rsidRPr="00734EA0">
        <w:rPr>
          <w:rFonts w:ascii="Avenir Next" w:eastAsia="Times New Roman" w:hAnsi="Avenir Next" w:cs="Arial"/>
          <w:color w:val="000000"/>
          <w:sz w:val="28"/>
          <w:szCs w:val="28"/>
        </w:rPr>
        <w:t> is used to read multiple values separated by commas. This format is commonly known as CSV (Comma Separated Values). </w:t>
      </w:r>
      <w:proofErr w:type="gramStart"/>
      <w:r w:rsidRPr="00734EA0">
        <w:rPr>
          <w:rFonts w:ascii="Avenir Next" w:eastAsia="Times New Roman" w:hAnsi="Avenir Next" w:cs="Consolas"/>
          <w:color w:val="0000FF"/>
          <w:sz w:val="28"/>
          <w:szCs w:val="28"/>
        </w:rPr>
        <w:t>boost::</w:t>
      </w:r>
      <w:proofErr w:type="spellStart"/>
      <w:proofErr w:type="gramEnd"/>
      <w:r w:rsidRPr="00734EA0">
        <w:rPr>
          <w:rFonts w:ascii="Avenir Next" w:eastAsia="Times New Roman" w:hAnsi="Avenir Next" w:cs="Consolas"/>
          <w:color w:val="0000FF"/>
          <w:sz w:val="28"/>
          <w:szCs w:val="28"/>
        </w:rPr>
        <w:t>escaped_list_separator</w:t>
      </w:r>
      <w:proofErr w:type="spellEnd"/>
      <w:r w:rsidRPr="00734EA0">
        <w:rPr>
          <w:rFonts w:ascii="Avenir Next" w:eastAsia="Times New Roman" w:hAnsi="Avenir Next" w:cs="Arial"/>
          <w:color w:val="000000"/>
          <w:sz w:val="28"/>
          <w:szCs w:val="28"/>
        </w:rPr>
        <w:t> also handles double quotes and escape sequences.</w:t>
      </w:r>
    </w:p>
    <w:p w14:paraId="75BC79E2" w14:textId="77777777" w:rsidR="008A0C2B" w:rsidRPr="00734EA0" w:rsidRDefault="008A0C2B" w:rsidP="00E62AE3">
      <w:pPr>
        <w:shd w:val="clear" w:color="auto" w:fill="FFFFFF"/>
        <w:spacing w:before="100" w:beforeAutospacing="1" w:after="100" w:afterAutospacing="1"/>
        <w:rPr>
          <w:rFonts w:ascii="Avenir Next" w:eastAsia="Times New Roman" w:hAnsi="Avenir Next" w:cs="Arial"/>
          <w:color w:val="000000"/>
          <w:sz w:val="28"/>
          <w:szCs w:val="28"/>
        </w:rPr>
      </w:pPr>
    </w:p>
    <w:p w14:paraId="5A9CD939" w14:textId="77777777" w:rsidR="00355B88" w:rsidRPr="00734EA0" w:rsidRDefault="00355B88" w:rsidP="00E62AE3">
      <w:pPr>
        <w:shd w:val="clear" w:color="auto" w:fill="FFFFFF"/>
        <w:spacing w:before="100" w:beforeAutospacing="1" w:after="100" w:afterAutospacing="1"/>
        <w:rPr>
          <w:rFonts w:ascii="Avenir Next" w:eastAsia="Times New Roman" w:hAnsi="Avenir Next" w:cs="Arial"/>
          <w:color w:val="000000"/>
          <w:sz w:val="28"/>
          <w:szCs w:val="28"/>
        </w:rPr>
      </w:pPr>
    </w:p>
    <w:p w14:paraId="4E463EF1" w14:textId="77777777" w:rsidR="00355B88" w:rsidRPr="00734EA0" w:rsidRDefault="00355B88" w:rsidP="00E62AE3">
      <w:pPr>
        <w:shd w:val="clear" w:color="auto" w:fill="FFFFFF"/>
        <w:spacing w:before="100" w:beforeAutospacing="1" w:after="100" w:afterAutospacing="1"/>
        <w:rPr>
          <w:rFonts w:ascii="Avenir Next" w:eastAsia="Times New Roman" w:hAnsi="Avenir Next" w:cs="Arial"/>
          <w:color w:val="000000"/>
          <w:sz w:val="28"/>
          <w:szCs w:val="28"/>
        </w:rPr>
      </w:pPr>
    </w:p>
    <w:p w14:paraId="77E97837" w14:textId="77777777" w:rsidR="00355B88" w:rsidRPr="00734EA0" w:rsidRDefault="00355B88" w:rsidP="00E62AE3">
      <w:pPr>
        <w:shd w:val="clear" w:color="auto" w:fill="FFFFFF"/>
        <w:spacing w:before="100" w:beforeAutospacing="1" w:after="100" w:afterAutospacing="1"/>
        <w:rPr>
          <w:rFonts w:ascii="Avenir Next" w:eastAsia="Times New Roman" w:hAnsi="Avenir Next" w:cs="Arial"/>
          <w:color w:val="000000"/>
          <w:sz w:val="28"/>
          <w:szCs w:val="28"/>
        </w:rPr>
      </w:pPr>
    </w:p>
    <w:p w14:paraId="52B5DFEC" w14:textId="77777777" w:rsidR="00355B88" w:rsidRPr="00734EA0" w:rsidRDefault="00355B88" w:rsidP="00E62AE3">
      <w:pPr>
        <w:shd w:val="clear" w:color="auto" w:fill="FFFFFF"/>
        <w:spacing w:before="100" w:beforeAutospacing="1" w:after="100" w:afterAutospacing="1"/>
        <w:rPr>
          <w:rFonts w:ascii="Avenir Next" w:eastAsia="Times New Roman" w:hAnsi="Avenir Next" w:cs="Arial"/>
          <w:color w:val="000000"/>
          <w:sz w:val="28"/>
          <w:szCs w:val="28"/>
        </w:rPr>
      </w:pPr>
    </w:p>
    <w:p w14:paraId="265C4A03" w14:textId="77777777" w:rsidR="00355B88" w:rsidRPr="00734EA0" w:rsidRDefault="00355B88"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noProof/>
          <w:color w:val="000000"/>
          <w:sz w:val="28"/>
          <w:szCs w:val="28"/>
        </w:rPr>
        <w:drawing>
          <wp:inline distT="0" distB="0" distL="0" distR="0" wp14:anchorId="2A67081F" wp14:editId="4DAF45E8">
            <wp:extent cx="5943600" cy="246507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5070"/>
                    </a:xfrm>
                    <a:prstGeom prst="rect">
                      <a:avLst/>
                    </a:prstGeom>
                  </pic:spPr>
                </pic:pic>
              </a:graphicData>
            </a:graphic>
          </wp:inline>
        </w:drawing>
      </w:r>
    </w:p>
    <w:p w14:paraId="3D90106F" w14:textId="77777777" w:rsidR="00AD6031" w:rsidRPr="00734EA0" w:rsidRDefault="00355B88" w:rsidP="00E62AE3">
      <w:pPr>
        <w:shd w:val="clear" w:color="auto" w:fill="FFFFFF"/>
        <w:spacing w:before="100" w:beforeAutospacing="1" w:after="100" w:afterAutospacing="1"/>
        <w:rPr>
          <w:rFonts w:ascii="Avenir Next" w:eastAsia="Times New Roman" w:hAnsi="Avenir Next" w:cs="Arial"/>
          <w:color w:val="000000"/>
          <w:sz w:val="28"/>
          <w:szCs w:val="28"/>
        </w:rPr>
      </w:pPr>
      <w:r w:rsidRPr="00734EA0">
        <w:rPr>
          <w:rFonts w:ascii="Avenir Next" w:eastAsia="Times New Roman" w:hAnsi="Avenir Next" w:cs="Arial"/>
          <w:color w:val="000000"/>
          <w:sz w:val="28"/>
          <w:szCs w:val="28"/>
        </w:rPr>
        <w:t xml:space="preserve"> </w:t>
      </w:r>
      <w:bookmarkStart w:id="0" w:name="_GoBack"/>
      <w:proofErr w:type="gramStart"/>
      <w:r w:rsidR="00E62AE3" w:rsidRPr="00734EA0">
        <w:rPr>
          <w:rFonts w:ascii="Avenir Next" w:eastAsia="Times New Roman" w:hAnsi="Avenir Next" w:cs="Consolas"/>
          <w:color w:val="0000FF"/>
          <w:sz w:val="28"/>
          <w:szCs w:val="28"/>
        </w:rPr>
        <w:t>boost::</w:t>
      </w:r>
      <w:proofErr w:type="spellStart"/>
      <w:proofErr w:type="gramEnd"/>
      <w:r w:rsidR="00E62AE3" w:rsidRPr="00734EA0">
        <w:rPr>
          <w:rFonts w:ascii="Avenir Next" w:eastAsia="Times New Roman" w:hAnsi="Avenir Next" w:cs="Consolas"/>
          <w:color w:val="0000FF"/>
          <w:sz w:val="28"/>
          <w:szCs w:val="28"/>
        </w:rPr>
        <w:t>offset_separator</w:t>
      </w:r>
      <w:proofErr w:type="spellEnd"/>
      <w:r w:rsidR="00E62AE3" w:rsidRPr="00734EA0">
        <w:rPr>
          <w:rFonts w:ascii="Avenir Next" w:eastAsia="Times New Roman" w:hAnsi="Avenir Next" w:cs="Arial"/>
          <w:color w:val="000000"/>
          <w:sz w:val="28"/>
          <w:szCs w:val="28"/>
        </w:rPr>
        <w:t> specifies the locations within the string where individual partial expressions end</w:t>
      </w:r>
      <w:r w:rsidR="008A0C2B" w:rsidRPr="00734EA0">
        <w:rPr>
          <w:rFonts w:ascii="Avenir Next" w:eastAsia="Times New Roman" w:hAnsi="Avenir Next" w:cs="Arial"/>
          <w:color w:val="000000"/>
          <w:sz w:val="28"/>
          <w:szCs w:val="28"/>
          <w:lang w:val="vi-VN"/>
        </w:rPr>
        <w:t>.</w:t>
      </w:r>
      <w:bookmarkEnd w:id="0"/>
      <w:r w:rsidR="00E62AE3" w:rsidRPr="00734EA0">
        <w:rPr>
          <w:rFonts w:ascii="Avenir Next" w:hAnsi="Avenir Next"/>
          <w:sz w:val="28"/>
          <w:szCs w:val="28"/>
          <w:lang w:val="vi-VN"/>
        </w:rPr>
        <w:t xml:space="preserve"> </w:t>
      </w:r>
    </w:p>
    <w:p w14:paraId="5AD346C4" w14:textId="77777777" w:rsidR="008E3040" w:rsidRPr="00734EA0" w:rsidRDefault="008E3040">
      <w:pPr>
        <w:rPr>
          <w:rFonts w:ascii="Avenir Next" w:hAnsi="Avenir Next"/>
          <w:sz w:val="28"/>
          <w:szCs w:val="28"/>
          <w:lang w:val="vi-VN"/>
        </w:rPr>
      </w:pPr>
    </w:p>
    <w:p w14:paraId="764EC23D" w14:textId="77777777" w:rsidR="00AD6031" w:rsidRPr="00734EA0" w:rsidRDefault="00AD6031" w:rsidP="00AD6031">
      <w:pPr>
        <w:rPr>
          <w:rFonts w:ascii="Avenir Next" w:eastAsia="Times New Roman" w:hAnsi="Avenir Next" w:cs="Times New Roman"/>
          <w:sz w:val="28"/>
          <w:szCs w:val="28"/>
        </w:rPr>
      </w:pPr>
      <w:hyperlink r:id="rId16" w:history="1">
        <w:r w:rsidRPr="00734EA0">
          <w:rPr>
            <w:rFonts w:ascii="Avenir Next" w:eastAsia="Times New Roman" w:hAnsi="Avenir Next" w:cs="Times New Roman"/>
            <w:color w:val="0000FF"/>
            <w:sz w:val="28"/>
            <w:szCs w:val="28"/>
            <w:u w:val="single"/>
          </w:rPr>
          <w:t>https://theboostcpplibraries.com/boost.tokenizer</w:t>
        </w:r>
      </w:hyperlink>
    </w:p>
    <w:p w14:paraId="467E93B9" w14:textId="77777777" w:rsidR="00AD6031" w:rsidRPr="00734EA0" w:rsidRDefault="00AD6031">
      <w:pPr>
        <w:rPr>
          <w:rFonts w:ascii="Avenir Next" w:hAnsi="Avenir Next"/>
          <w:sz w:val="28"/>
          <w:szCs w:val="28"/>
          <w:lang w:val="vi-VN"/>
        </w:rPr>
      </w:pPr>
    </w:p>
    <w:sectPr w:rsidR="00AD6031" w:rsidRPr="00734EA0" w:rsidSect="00BE1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31"/>
    <w:rsid w:val="00355B88"/>
    <w:rsid w:val="003C73B3"/>
    <w:rsid w:val="004162BF"/>
    <w:rsid w:val="00593B4A"/>
    <w:rsid w:val="006F435D"/>
    <w:rsid w:val="00734EA0"/>
    <w:rsid w:val="008A0C2B"/>
    <w:rsid w:val="008E3040"/>
    <w:rsid w:val="00AD6031"/>
    <w:rsid w:val="00BD4106"/>
    <w:rsid w:val="00BE1A20"/>
    <w:rsid w:val="00CE3F1D"/>
    <w:rsid w:val="00D77FBE"/>
    <w:rsid w:val="00E6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774B9"/>
  <w15:chartTrackingRefBased/>
  <w15:docId w15:val="{B64816FC-1F67-0B40-A8F8-A12F5B1C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2AE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03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D6031"/>
    <w:rPr>
      <w:color w:val="0000FF"/>
      <w:u w:val="single"/>
    </w:rPr>
  </w:style>
  <w:style w:type="character" w:styleId="HTMLCode">
    <w:name w:val="HTML Code"/>
    <w:basedOn w:val="DefaultParagraphFont"/>
    <w:uiPriority w:val="99"/>
    <w:semiHidden/>
    <w:unhideWhenUsed/>
    <w:rsid w:val="008E3040"/>
    <w:rPr>
      <w:rFonts w:ascii="Courier New" w:eastAsia="Times New Roman" w:hAnsi="Courier New" w:cs="Courier New"/>
      <w:sz w:val="20"/>
      <w:szCs w:val="20"/>
    </w:rPr>
  </w:style>
  <w:style w:type="character" w:customStyle="1" w:styleId="hljs-meta">
    <w:name w:val="hljs-meta"/>
    <w:basedOn w:val="DefaultParagraphFont"/>
    <w:rsid w:val="008E3040"/>
  </w:style>
  <w:style w:type="character" w:customStyle="1" w:styleId="hljs-meta-keyword">
    <w:name w:val="hljs-meta-keyword"/>
    <w:basedOn w:val="DefaultParagraphFont"/>
    <w:rsid w:val="008E3040"/>
  </w:style>
  <w:style w:type="character" w:customStyle="1" w:styleId="hljs-meta-string">
    <w:name w:val="hljs-meta-string"/>
    <w:basedOn w:val="DefaultParagraphFont"/>
    <w:rsid w:val="008E3040"/>
  </w:style>
  <w:style w:type="character" w:customStyle="1" w:styleId="hljs-function">
    <w:name w:val="hljs-function"/>
    <w:basedOn w:val="DefaultParagraphFont"/>
    <w:rsid w:val="008E3040"/>
  </w:style>
  <w:style w:type="character" w:customStyle="1" w:styleId="hljs-keyword">
    <w:name w:val="hljs-keyword"/>
    <w:basedOn w:val="DefaultParagraphFont"/>
    <w:rsid w:val="008E3040"/>
  </w:style>
  <w:style w:type="character" w:customStyle="1" w:styleId="hljs-title">
    <w:name w:val="hljs-title"/>
    <w:basedOn w:val="DefaultParagraphFont"/>
    <w:rsid w:val="008E3040"/>
  </w:style>
  <w:style w:type="character" w:customStyle="1" w:styleId="hljs-params">
    <w:name w:val="hljs-params"/>
    <w:basedOn w:val="DefaultParagraphFont"/>
    <w:rsid w:val="008E3040"/>
  </w:style>
  <w:style w:type="character" w:customStyle="1" w:styleId="hljs-builtin">
    <w:name w:val="hljs-built_in"/>
    <w:basedOn w:val="DefaultParagraphFont"/>
    <w:rsid w:val="008E3040"/>
  </w:style>
  <w:style w:type="character" w:customStyle="1" w:styleId="hljs-string">
    <w:name w:val="hljs-string"/>
    <w:basedOn w:val="DefaultParagraphFont"/>
    <w:rsid w:val="008E3040"/>
  </w:style>
  <w:style w:type="character" w:customStyle="1" w:styleId="Heading1Char">
    <w:name w:val="Heading 1 Char"/>
    <w:basedOn w:val="DefaultParagraphFont"/>
    <w:link w:val="Heading1"/>
    <w:uiPriority w:val="9"/>
    <w:rsid w:val="00E62AE3"/>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E62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2AE3"/>
    <w:rPr>
      <w:rFonts w:ascii="Courier New" w:eastAsia="Times New Roman" w:hAnsi="Courier New" w:cs="Courier New"/>
      <w:sz w:val="20"/>
      <w:szCs w:val="20"/>
    </w:rPr>
  </w:style>
  <w:style w:type="character" w:customStyle="1" w:styleId="hljs-number">
    <w:name w:val="hljs-number"/>
    <w:basedOn w:val="DefaultParagraphFont"/>
    <w:rsid w:val="00E62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38101">
      <w:bodyDiv w:val="1"/>
      <w:marLeft w:val="0"/>
      <w:marRight w:val="0"/>
      <w:marTop w:val="0"/>
      <w:marBottom w:val="0"/>
      <w:divBdr>
        <w:top w:val="none" w:sz="0" w:space="0" w:color="auto"/>
        <w:left w:val="none" w:sz="0" w:space="0" w:color="auto"/>
        <w:bottom w:val="none" w:sz="0" w:space="0" w:color="auto"/>
        <w:right w:val="none" w:sz="0" w:space="0" w:color="auto"/>
      </w:divBdr>
    </w:div>
    <w:div w:id="248539059">
      <w:bodyDiv w:val="1"/>
      <w:marLeft w:val="0"/>
      <w:marRight w:val="0"/>
      <w:marTop w:val="0"/>
      <w:marBottom w:val="0"/>
      <w:divBdr>
        <w:top w:val="none" w:sz="0" w:space="0" w:color="auto"/>
        <w:left w:val="none" w:sz="0" w:space="0" w:color="auto"/>
        <w:bottom w:val="none" w:sz="0" w:space="0" w:color="auto"/>
        <w:right w:val="none" w:sz="0" w:space="0" w:color="auto"/>
      </w:divBdr>
      <w:divsChild>
        <w:div w:id="1984196449">
          <w:marLeft w:val="0"/>
          <w:marRight w:val="0"/>
          <w:marTop w:val="0"/>
          <w:marBottom w:val="0"/>
          <w:divBdr>
            <w:top w:val="none" w:sz="0" w:space="0" w:color="auto"/>
            <w:left w:val="none" w:sz="0" w:space="0" w:color="auto"/>
            <w:bottom w:val="single" w:sz="6" w:space="0" w:color="EFEFEF"/>
            <w:right w:val="none" w:sz="0" w:space="0" w:color="auto"/>
          </w:divBdr>
        </w:div>
      </w:divsChild>
    </w:div>
    <w:div w:id="385448857">
      <w:bodyDiv w:val="1"/>
      <w:marLeft w:val="0"/>
      <w:marRight w:val="0"/>
      <w:marTop w:val="0"/>
      <w:marBottom w:val="0"/>
      <w:divBdr>
        <w:top w:val="none" w:sz="0" w:space="0" w:color="auto"/>
        <w:left w:val="none" w:sz="0" w:space="0" w:color="auto"/>
        <w:bottom w:val="none" w:sz="0" w:space="0" w:color="auto"/>
        <w:right w:val="none" w:sz="0" w:space="0" w:color="auto"/>
      </w:divBdr>
    </w:div>
    <w:div w:id="428889382">
      <w:bodyDiv w:val="1"/>
      <w:marLeft w:val="0"/>
      <w:marRight w:val="0"/>
      <w:marTop w:val="0"/>
      <w:marBottom w:val="0"/>
      <w:divBdr>
        <w:top w:val="none" w:sz="0" w:space="0" w:color="auto"/>
        <w:left w:val="none" w:sz="0" w:space="0" w:color="auto"/>
        <w:bottom w:val="none" w:sz="0" w:space="0" w:color="auto"/>
        <w:right w:val="none" w:sz="0" w:space="0" w:color="auto"/>
      </w:divBdr>
    </w:div>
    <w:div w:id="697893625">
      <w:bodyDiv w:val="1"/>
      <w:marLeft w:val="0"/>
      <w:marRight w:val="0"/>
      <w:marTop w:val="0"/>
      <w:marBottom w:val="0"/>
      <w:divBdr>
        <w:top w:val="none" w:sz="0" w:space="0" w:color="auto"/>
        <w:left w:val="none" w:sz="0" w:space="0" w:color="auto"/>
        <w:bottom w:val="none" w:sz="0" w:space="0" w:color="auto"/>
        <w:right w:val="none" w:sz="0" w:space="0" w:color="auto"/>
      </w:divBdr>
      <w:divsChild>
        <w:div w:id="786436549">
          <w:marLeft w:val="0"/>
          <w:marRight w:val="0"/>
          <w:marTop w:val="0"/>
          <w:marBottom w:val="0"/>
          <w:divBdr>
            <w:top w:val="none" w:sz="0" w:space="0" w:color="auto"/>
            <w:left w:val="none" w:sz="0" w:space="0" w:color="auto"/>
            <w:bottom w:val="none" w:sz="0" w:space="0" w:color="auto"/>
            <w:right w:val="none" w:sz="0" w:space="0" w:color="auto"/>
          </w:divBdr>
          <w:divsChild>
            <w:div w:id="1710841687">
              <w:marLeft w:val="0"/>
              <w:marRight w:val="0"/>
              <w:marTop w:val="0"/>
              <w:marBottom w:val="0"/>
              <w:divBdr>
                <w:top w:val="none" w:sz="0" w:space="0" w:color="auto"/>
                <w:left w:val="none" w:sz="0" w:space="0" w:color="auto"/>
                <w:bottom w:val="none" w:sz="0" w:space="0" w:color="auto"/>
                <w:right w:val="none" w:sz="0" w:space="0" w:color="auto"/>
              </w:divBdr>
              <w:divsChild>
                <w:div w:id="6934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638">
          <w:marLeft w:val="0"/>
          <w:marRight w:val="0"/>
          <w:marTop w:val="0"/>
          <w:marBottom w:val="0"/>
          <w:divBdr>
            <w:top w:val="none" w:sz="0" w:space="0" w:color="auto"/>
            <w:left w:val="none" w:sz="0" w:space="0" w:color="auto"/>
            <w:bottom w:val="single" w:sz="6" w:space="0" w:color="EFEFEF"/>
            <w:right w:val="none" w:sz="0" w:space="0" w:color="auto"/>
          </w:divBdr>
          <w:divsChild>
            <w:div w:id="960114638">
              <w:marLeft w:val="0"/>
              <w:marRight w:val="0"/>
              <w:marTop w:val="0"/>
              <w:marBottom w:val="0"/>
              <w:divBdr>
                <w:top w:val="none" w:sz="0" w:space="0" w:color="auto"/>
                <w:left w:val="none" w:sz="0" w:space="0" w:color="auto"/>
                <w:bottom w:val="none" w:sz="0" w:space="0" w:color="auto"/>
                <w:right w:val="none" w:sz="0" w:space="0" w:color="auto"/>
              </w:divBdr>
            </w:div>
            <w:div w:id="2095319547">
              <w:marLeft w:val="0"/>
              <w:marRight w:val="0"/>
              <w:marTop w:val="0"/>
              <w:marBottom w:val="0"/>
              <w:divBdr>
                <w:top w:val="none" w:sz="0" w:space="0" w:color="auto"/>
                <w:left w:val="none" w:sz="0" w:space="0" w:color="auto"/>
                <w:bottom w:val="none" w:sz="0" w:space="0" w:color="auto"/>
                <w:right w:val="none" w:sz="0" w:space="0" w:color="auto"/>
              </w:divBdr>
            </w:div>
          </w:divsChild>
        </w:div>
        <w:div w:id="466506838">
          <w:marLeft w:val="0"/>
          <w:marRight w:val="0"/>
          <w:marTop w:val="0"/>
          <w:marBottom w:val="0"/>
          <w:divBdr>
            <w:top w:val="none" w:sz="0" w:space="0" w:color="auto"/>
            <w:left w:val="none" w:sz="0" w:space="0" w:color="auto"/>
            <w:bottom w:val="single" w:sz="6" w:space="0" w:color="EFEFEF"/>
            <w:right w:val="none" w:sz="0" w:space="0" w:color="auto"/>
          </w:divBdr>
          <w:divsChild>
            <w:div w:id="1630015221">
              <w:marLeft w:val="0"/>
              <w:marRight w:val="0"/>
              <w:marTop w:val="0"/>
              <w:marBottom w:val="0"/>
              <w:divBdr>
                <w:top w:val="none" w:sz="0" w:space="0" w:color="auto"/>
                <w:left w:val="none" w:sz="0" w:space="0" w:color="auto"/>
                <w:bottom w:val="none" w:sz="0" w:space="0" w:color="auto"/>
                <w:right w:val="none" w:sz="0" w:space="0" w:color="auto"/>
              </w:divBdr>
            </w:div>
            <w:div w:id="1446073941">
              <w:marLeft w:val="0"/>
              <w:marRight w:val="0"/>
              <w:marTop w:val="0"/>
              <w:marBottom w:val="0"/>
              <w:divBdr>
                <w:top w:val="none" w:sz="0" w:space="0" w:color="auto"/>
                <w:left w:val="none" w:sz="0" w:space="0" w:color="auto"/>
                <w:bottom w:val="none" w:sz="0" w:space="0" w:color="auto"/>
                <w:right w:val="none" w:sz="0" w:space="0" w:color="auto"/>
              </w:divBdr>
            </w:div>
          </w:divsChild>
        </w:div>
        <w:div w:id="314334033">
          <w:marLeft w:val="0"/>
          <w:marRight w:val="0"/>
          <w:marTop w:val="0"/>
          <w:marBottom w:val="0"/>
          <w:divBdr>
            <w:top w:val="none" w:sz="0" w:space="0" w:color="auto"/>
            <w:left w:val="none" w:sz="0" w:space="0" w:color="auto"/>
            <w:bottom w:val="single" w:sz="6" w:space="0" w:color="EFEFEF"/>
            <w:right w:val="none" w:sz="0" w:space="0" w:color="auto"/>
          </w:divBdr>
          <w:divsChild>
            <w:div w:id="167646887">
              <w:marLeft w:val="0"/>
              <w:marRight w:val="0"/>
              <w:marTop w:val="0"/>
              <w:marBottom w:val="0"/>
              <w:divBdr>
                <w:top w:val="none" w:sz="0" w:space="0" w:color="auto"/>
                <w:left w:val="none" w:sz="0" w:space="0" w:color="auto"/>
                <w:bottom w:val="none" w:sz="0" w:space="0" w:color="auto"/>
                <w:right w:val="none" w:sz="0" w:space="0" w:color="auto"/>
              </w:divBdr>
            </w:div>
            <w:div w:id="340132928">
              <w:marLeft w:val="0"/>
              <w:marRight w:val="0"/>
              <w:marTop w:val="0"/>
              <w:marBottom w:val="0"/>
              <w:divBdr>
                <w:top w:val="none" w:sz="0" w:space="0" w:color="auto"/>
                <w:left w:val="none" w:sz="0" w:space="0" w:color="auto"/>
                <w:bottom w:val="none" w:sz="0" w:space="0" w:color="auto"/>
                <w:right w:val="none" w:sz="0" w:space="0" w:color="auto"/>
              </w:divBdr>
            </w:div>
          </w:divsChild>
        </w:div>
        <w:div w:id="1076823134">
          <w:marLeft w:val="0"/>
          <w:marRight w:val="0"/>
          <w:marTop w:val="0"/>
          <w:marBottom w:val="0"/>
          <w:divBdr>
            <w:top w:val="none" w:sz="0" w:space="0" w:color="auto"/>
            <w:left w:val="none" w:sz="0" w:space="0" w:color="auto"/>
            <w:bottom w:val="single" w:sz="6" w:space="0" w:color="EFEFEF"/>
            <w:right w:val="none" w:sz="0" w:space="0" w:color="auto"/>
          </w:divBdr>
          <w:divsChild>
            <w:div w:id="1251501550">
              <w:marLeft w:val="0"/>
              <w:marRight w:val="0"/>
              <w:marTop w:val="0"/>
              <w:marBottom w:val="0"/>
              <w:divBdr>
                <w:top w:val="none" w:sz="0" w:space="0" w:color="auto"/>
                <w:left w:val="none" w:sz="0" w:space="0" w:color="auto"/>
                <w:bottom w:val="none" w:sz="0" w:space="0" w:color="auto"/>
                <w:right w:val="none" w:sz="0" w:space="0" w:color="auto"/>
              </w:divBdr>
            </w:div>
            <w:div w:id="1912963039">
              <w:marLeft w:val="0"/>
              <w:marRight w:val="0"/>
              <w:marTop w:val="0"/>
              <w:marBottom w:val="0"/>
              <w:divBdr>
                <w:top w:val="none" w:sz="0" w:space="0" w:color="auto"/>
                <w:left w:val="none" w:sz="0" w:space="0" w:color="auto"/>
                <w:bottom w:val="none" w:sz="0" w:space="0" w:color="auto"/>
                <w:right w:val="none" w:sz="0" w:space="0" w:color="auto"/>
              </w:divBdr>
            </w:div>
          </w:divsChild>
        </w:div>
        <w:div w:id="1159417644">
          <w:marLeft w:val="0"/>
          <w:marRight w:val="0"/>
          <w:marTop w:val="0"/>
          <w:marBottom w:val="0"/>
          <w:divBdr>
            <w:top w:val="none" w:sz="0" w:space="0" w:color="auto"/>
            <w:left w:val="none" w:sz="0" w:space="0" w:color="auto"/>
            <w:bottom w:val="single" w:sz="6" w:space="0" w:color="EFEFEF"/>
            <w:right w:val="none" w:sz="0" w:space="0" w:color="auto"/>
          </w:divBdr>
          <w:divsChild>
            <w:div w:id="357854287">
              <w:marLeft w:val="0"/>
              <w:marRight w:val="0"/>
              <w:marTop w:val="0"/>
              <w:marBottom w:val="0"/>
              <w:divBdr>
                <w:top w:val="none" w:sz="0" w:space="0" w:color="auto"/>
                <w:left w:val="none" w:sz="0" w:space="0" w:color="auto"/>
                <w:bottom w:val="none" w:sz="0" w:space="0" w:color="auto"/>
                <w:right w:val="none" w:sz="0" w:space="0" w:color="auto"/>
              </w:divBdr>
            </w:div>
            <w:div w:id="1281491089">
              <w:marLeft w:val="0"/>
              <w:marRight w:val="0"/>
              <w:marTop w:val="0"/>
              <w:marBottom w:val="0"/>
              <w:divBdr>
                <w:top w:val="none" w:sz="0" w:space="0" w:color="auto"/>
                <w:left w:val="none" w:sz="0" w:space="0" w:color="auto"/>
                <w:bottom w:val="none" w:sz="0" w:space="0" w:color="auto"/>
                <w:right w:val="none" w:sz="0" w:space="0" w:color="auto"/>
              </w:divBdr>
            </w:div>
          </w:divsChild>
        </w:div>
        <w:div w:id="2008090659">
          <w:marLeft w:val="0"/>
          <w:marRight w:val="0"/>
          <w:marTop w:val="0"/>
          <w:marBottom w:val="0"/>
          <w:divBdr>
            <w:top w:val="none" w:sz="0" w:space="0" w:color="auto"/>
            <w:left w:val="none" w:sz="0" w:space="0" w:color="auto"/>
            <w:bottom w:val="single" w:sz="6" w:space="0" w:color="EFEFEF"/>
            <w:right w:val="none" w:sz="0" w:space="0" w:color="auto"/>
          </w:divBdr>
          <w:divsChild>
            <w:div w:id="1582525260">
              <w:marLeft w:val="0"/>
              <w:marRight w:val="0"/>
              <w:marTop w:val="0"/>
              <w:marBottom w:val="0"/>
              <w:divBdr>
                <w:top w:val="none" w:sz="0" w:space="0" w:color="auto"/>
                <w:left w:val="none" w:sz="0" w:space="0" w:color="auto"/>
                <w:bottom w:val="none" w:sz="0" w:space="0" w:color="auto"/>
                <w:right w:val="none" w:sz="0" w:space="0" w:color="auto"/>
              </w:divBdr>
            </w:div>
            <w:div w:id="1483737742">
              <w:marLeft w:val="0"/>
              <w:marRight w:val="0"/>
              <w:marTop w:val="0"/>
              <w:marBottom w:val="0"/>
              <w:divBdr>
                <w:top w:val="none" w:sz="0" w:space="0" w:color="auto"/>
                <w:left w:val="none" w:sz="0" w:space="0" w:color="auto"/>
                <w:bottom w:val="none" w:sz="0" w:space="0" w:color="auto"/>
                <w:right w:val="none" w:sz="0" w:space="0" w:color="auto"/>
              </w:divBdr>
            </w:div>
          </w:divsChild>
        </w:div>
        <w:div w:id="2093813802">
          <w:marLeft w:val="0"/>
          <w:marRight w:val="0"/>
          <w:marTop w:val="0"/>
          <w:marBottom w:val="0"/>
          <w:divBdr>
            <w:top w:val="none" w:sz="0" w:space="0" w:color="auto"/>
            <w:left w:val="none" w:sz="0" w:space="0" w:color="auto"/>
            <w:bottom w:val="single" w:sz="6" w:space="0" w:color="EFEFEF"/>
            <w:right w:val="none" w:sz="0" w:space="0" w:color="auto"/>
          </w:divBdr>
          <w:divsChild>
            <w:div w:id="599071096">
              <w:marLeft w:val="0"/>
              <w:marRight w:val="0"/>
              <w:marTop w:val="0"/>
              <w:marBottom w:val="0"/>
              <w:divBdr>
                <w:top w:val="none" w:sz="0" w:space="0" w:color="auto"/>
                <w:left w:val="none" w:sz="0" w:space="0" w:color="auto"/>
                <w:bottom w:val="none" w:sz="0" w:space="0" w:color="auto"/>
                <w:right w:val="none" w:sz="0" w:space="0" w:color="auto"/>
              </w:divBdr>
            </w:div>
            <w:div w:id="4827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oostcpplibraries.com/boost.tokenizer" TargetMode="External"/><Relationship Id="rId13" Type="http://schemas.openxmlformats.org/officeDocument/2006/relationships/hyperlink" Target="https://theboostcpplibraries.com/boost.tokeniz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boostcpplibraries.com/boost.tokenizer"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heboostcpplibraries.com/boost.tokenize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theboostcpplibraries.com/boost.tokenizer" TargetMode="External"/><Relationship Id="rId5" Type="http://schemas.openxmlformats.org/officeDocument/2006/relationships/hyperlink" Target="https://theboostcpplibraries.com/boost.tokenizer" TargetMode="Externa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TÂM PHÚC</dc:creator>
  <cp:keywords/>
  <dc:description/>
  <cp:lastModifiedBy>NGUYỄN QUÝ THANH</cp:lastModifiedBy>
  <cp:revision>2</cp:revision>
  <dcterms:created xsi:type="dcterms:W3CDTF">2019-07-15T02:44:00Z</dcterms:created>
  <dcterms:modified xsi:type="dcterms:W3CDTF">2019-07-16T09:27:00Z</dcterms:modified>
</cp:coreProperties>
</file>