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LCMS — Kiểm định RATE-RATING-BASELINE v1.1</w:t>
      </w:r>
    </w:p>
    <w:p>
      <w:r>
        <w:t>Ngày 16/10/2026. Chấm theo rubric đã nêu. Không chấm 100 khi còn thiếu ảnh trình duyệt hoặc khi đối chiếu chưa phải tenant vận hành.</w:t>
      </w:r>
    </w:p>
    <w:p>
      <w:pPr>
        <w:pStyle w:val="Heading1"/>
      </w:pPr>
      <w:r>
        <w:t>1. Điểm bản D1 trước khi vá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Trụ cột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Lý do trừ</w:t>
            </w:r>
          </w:p>
        </w:tc>
      </w:tr>
      <w:tr>
        <w:tc>
          <w:tcPr>
            <w:tcW w:type="dxa" w:w="2880"/>
          </w:tcPr>
          <w:p>
            <w:r>
              <w:t>1. UAT và regression</w:t>
            </w:r>
          </w:p>
        </w:tc>
        <w:tc>
          <w:tcPr>
            <w:tcW w:type="dxa" w:w="2880"/>
          </w:tcPr>
          <w:p>
            <w:r>
              <w:t>21/30</w:t>
            </w:r>
          </w:p>
        </w:tc>
        <w:tc>
          <w:tcPr>
            <w:tcW w:type="dxa" w:w="2880"/>
          </w:tcPr>
          <w:p>
            <w:r>
              <w:t>Thiếu UAT-03, 05, 14, 17 và chưa chạy full LCMS.Api.Tests</w:t>
            </w:r>
          </w:p>
        </w:tc>
      </w:tr>
      <w:tr>
        <w:tc>
          <w:tcPr>
            <w:tcW w:type="dxa" w:w="2880"/>
          </w:tcPr>
          <w:p>
            <w:r>
              <w:t>2. RC/VAL</w:t>
            </w:r>
          </w:p>
        </w:tc>
        <w:tc>
          <w:tcPr>
            <w:tcW w:type="dxa" w:w="2880"/>
          </w:tcPr>
          <w:p>
            <w:r>
              <w:t>16/20</w:t>
            </w:r>
          </w:p>
        </w:tc>
        <w:tc>
          <w:tcPr>
            <w:tcW w:type="dxa" w:w="2880"/>
          </w:tcPr>
          <w:p>
            <w:r>
              <w:t>Import chưa áp hợp đồng explicit (VAL-12)</w:t>
            </w:r>
          </w:p>
        </w:tc>
      </w:tr>
      <w:tr>
        <w:tc>
          <w:tcPr>
            <w:tcW w:type="dxa" w:w="2880"/>
          </w:tcPr>
          <w:p>
            <w:r>
              <w:t>3. DEC-01..05</w:t>
            </w:r>
          </w:p>
        </w:tc>
        <w:tc>
          <w:tcPr>
            <w:tcW w:type="dxa" w:w="2880"/>
          </w:tcPr>
          <w:p>
            <w:r>
              <w:t>19/20</w:t>
            </w:r>
          </w:p>
        </w:tc>
        <w:tc>
          <w:tcPr>
            <w:tcW w:type="dxa" w:w="2880"/>
          </w:tcPr>
          <w:p>
            <w:r>
              <w:t>Chưa chứng minh mã QT không trùng khi xóa dòng giữa</w:t>
            </w:r>
          </w:p>
        </w:tc>
      </w:tr>
      <w:tr>
        <w:tc>
          <w:tcPr>
            <w:tcW w:type="dxa" w:w="2880"/>
          </w:tcPr>
          <w:p>
            <w:r>
              <w:t>4. Postgres, migration, rollback</w:t>
            </w:r>
          </w:p>
        </w:tc>
        <w:tc>
          <w:tcPr>
            <w:tcW w:type="dxa" w:w="2880"/>
          </w:tcPr>
          <w:p>
            <w:r>
              <w:t>11/15</w:t>
            </w:r>
          </w:p>
        </w:tc>
        <w:tc>
          <w:tcPr>
            <w:tcW w:type="dxa" w:w="2880"/>
          </w:tcPr>
          <w:p>
            <w:r>
              <w:t>Chưa chạy Up/Down/Up và chưa đối chiếu số tiền</w:t>
            </w:r>
          </w:p>
        </w:tc>
      </w:tr>
      <w:tr>
        <w:tc>
          <w:tcPr>
            <w:tcW w:type="dxa" w:w="2880"/>
          </w:tcPr>
          <w:p>
            <w:r>
              <w:t>5. Ảnh trình duyệt CP6.5</w:t>
            </w:r>
          </w:p>
        </w:tc>
        <w:tc>
          <w:tcPr>
            <w:tcW w:type="dxa" w:w="2880"/>
          </w:tcPr>
          <w:p>
            <w:r>
              <w:t>12/15</w:t>
            </w:r>
          </w:p>
        </w:tc>
        <w:tc>
          <w:tcPr>
            <w:tcW w:type="dxa" w:w="2880"/>
          </w:tcPr>
          <w:p>
            <w:r>
              <w:t>Chưa có ảnh Basic/Advanced</w:t>
            </w:r>
          </w:p>
        </w:tc>
      </w:tr>
      <w:tr>
        <w:tc>
          <w:tcPr>
            <w:tcW w:type="dxa" w:w="2880"/>
          </w:tcPr>
          <w:p>
            <w:r>
              <w:t>Tổng</w:t>
            </w:r>
          </w:p>
        </w:tc>
        <w:tc>
          <w:tcPr>
            <w:tcW w:type="dxa" w:w="2880"/>
          </w:tcPr>
          <w:p>
            <w:r>
              <w:t>79/100</w:t>
            </w:r>
          </w:p>
        </w:tc>
        <w:tc>
          <w:tcPr>
            <w:tcW w:type="dxa" w:w="2880"/>
          </w:tcPr>
          <w:p>
            <w:r>
              <w:t>Đúng nhận định ban đầu</w:t>
            </w:r>
          </w:p>
        </w:tc>
      </w:tr>
    </w:tbl>
    <w:p>
      <w:pPr>
        <w:pStyle w:val="Heading1"/>
      </w:pPr>
      <w:r>
        <w:t>2. Việc vừa thực hiện</w:t>
      </w:r>
    </w:p>
    <w:p>
      <w:pPr>
        <w:pStyle w:val="ListBullet"/>
      </w:pPr>
      <w:r>
        <w:t>UAT-03: một bảng cơ bản và một bảng nâng cao, mỗi bảng hai tuyến SGN-HAN = 11 hoặc 5 USD, SGN-DAD = 22 hoặc 9 USD. Ca API đã qua.</w:t>
      </w:r>
    </w:p>
    <w:p>
      <w:pPr>
        <w:pStyle w:val="ListBullet"/>
      </w:pPr>
      <w:r>
        <w:t>UAT-05: carrierPartyId khác supplierPartyId. Rating chặng với vendor sai bị 409. Vendor đúng, số lượng 4, đơn giá 10, kết quả 40.</w:t>
      </w:r>
    </w:p>
    <w:p>
      <w:pPr>
        <w:pStyle w:val="ListBullet"/>
      </w:pPr>
      <w:r>
        <w:t>UAT-14: BUY theo chặng dùng quantity 4, không dùng trọng lượng Bill 100. Gọi lại cùng lệnh trả cùng rating id và một dòng chi phí 40.</w:t>
      </w:r>
    </w:p>
    <w:p>
      <w:pPr>
        <w:pStyle w:val="ListBullet"/>
      </w:pPr>
      <w:r>
        <w:t>UAT-17: CostAccountant tạo được bảng mua, bị 403 khi tạo bảng bán. RevenueAccountant ngược lại.</w:t>
      </w:r>
    </w:p>
    <w:p>
      <w:pPr>
        <w:pStyle w:val="ListBullet"/>
      </w:pPr>
      <w:r>
        <w:t>VAL-12: preview import từ chối serviceTypeCode AIR, transportMode WATER, và rule cơ bản không có chargeCode.</w:t>
      </w:r>
    </w:p>
    <w:p>
      <w:pPr>
        <w:pStyle w:val="ListBullet"/>
      </w:pPr>
      <w:r>
        <w:t>DEC-01: sau khi xóa mã giữa, NextBasicCode([QT0001, QT0002~retired, QT0003]) trả QT0002, không trùng mã còn lại.</w:t>
      </w:r>
    </w:p>
    <w:p>
      <w:pPr>
        <w:pStyle w:val="ListBullet"/>
      </w:pPr>
      <w:r>
        <w:t>Publish bản nâng cao giờ ghi loại chi phí và cờ explicit trước khi trả response.</w:t>
      </w:r>
    </w:p>
    <w:p>
      <w:pPr>
        <w:pStyle w:val="ListBullet"/>
      </w:pPr>
      <w:r>
        <w:t>PostgreSQL lcms_rate_baseline_audit: migrate tới 20261014100816, chèn bill BILL26107473 với rating 350 và 500 USD, năm rule NSE-REMOTE/DELIVERY charge_code null, rồi Up migration 20261016091917, Down, Up. Số tiền và charge_code null giữ nguyên. Cột explicit_charge_groups biến mất sau Down và các bản published không bị bật cờ.</w:t>
      </w:r>
    </w:p>
    <w:p>
      <w:pPr>
        <w:pStyle w:val="ListBullet"/>
      </w:pPr>
      <w:r>
        <w:t>Full LCMS.Api.Tests: 393 passed, 0 failed, 0 skipped, Duration 3 phút 44 giây.</w:t>
      </w:r>
    </w:p>
    <w:p>
      <w:pPr>
        <w:pStyle w:val="Heading1"/>
      </w:pPr>
      <w:r>
        <w:t>3. Điểm sau khi vá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Trụ cột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Căn cứ</w:t>
            </w:r>
          </w:p>
        </w:tc>
      </w:tr>
      <w:tr>
        <w:tc>
          <w:tcPr>
            <w:tcW w:type="dxa" w:w="2880"/>
          </w:tcPr>
          <w:p>
            <w:r>
              <w:t>1. UAT và regression</w:t>
            </w:r>
          </w:p>
        </w:tc>
        <w:tc>
          <w:tcPr>
            <w:tcW w:type="dxa" w:w="2880"/>
          </w:tcPr>
          <w:p>
            <w:r>
              <w:t>30/30</w:t>
            </w:r>
          </w:p>
        </w:tc>
        <w:tc>
          <w:tcPr>
            <w:tcW w:type="dxa" w:w="2880"/>
          </w:tcPr>
          <w:p>
            <w:r>
              <w:t>Đủ UAT-01..18 trong test. Full suite 393/393.</w:t>
            </w:r>
          </w:p>
        </w:tc>
      </w:tr>
      <w:tr>
        <w:tc>
          <w:tcPr>
            <w:tcW w:type="dxa" w:w="2880"/>
          </w:tcPr>
          <w:p>
            <w:r>
              <w:t>2. RC/VAL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  <w:tc>
          <w:tcPr>
            <w:tcW w:type="dxa" w:w="2880"/>
          </w:tcPr>
          <w:p>
            <w:r>
              <w:t>Import cùng chặn AIR, WATER/EXPRESS và charge_code trống.</w:t>
            </w:r>
          </w:p>
        </w:tc>
      </w:tr>
      <w:tr>
        <w:tc>
          <w:tcPr>
            <w:tcW w:type="dxa" w:w="2880"/>
          </w:tcPr>
          <w:p>
            <w:r>
              <w:t>3. DEC-01..05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  <w:tc>
          <w:tcPr>
            <w:tcW w:type="dxa" w:w="2880"/>
          </w:tcPr>
          <w:p>
            <w:r>
              <w:t>Mã QT0002 được cấp lại sau khi dòng giữa đã retire, không trùng.</w:t>
            </w:r>
          </w:p>
        </w:tc>
      </w:tr>
      <w:tr>
        <w:tc>
          <w:tcPr>
            <w:tcW w:type="dxa" w:w="2880"/>
          </w:tcPr>
          <w:p>
            <w:r>
              <w:t>4. Postgres và rollback</w:t>
            </w:r>
          </w:p>
        </w:tc>
        <w:tc>
          <w:tcPr>
            <w:tcW w:type="dxa" w:w="2880"/>
          </w:tcPr>
          <w:p>
            <w:r>
              <w:t>14/15</w:t>
            </w:r>
          </w:p>
        </w:tc>
        <w:tc>
          <w:tcPr>
            <w:tcW w:type="dxa" w:w="2880"/>
          </w:tcPr>
          <w:p>
            <w:r>
              <w:t>Up/Down/Up trên Postgres đã chứng minh 350/500 và 5 rule null. Chưa truy vấn tenant ops thật nên không có 130 rule và 18 rating lịch sử của môi trường vận hành.</w:t>
            </w:r>
          </w:p>
        </w:tc>
      </w:tr>
      <w:tr>
        <w:tc>
          <w:tcPr>
            <w:tcW w:type="dxa" w:w="2880"/>
          </w:tcPr>
          <w:p>
            <w:r>
              <w:t>5. Ảnh trình duyệt</w:t>
            </w:r>
          </w:p>
        </w:tc>
        <w:tc>
          <w:tcPr>
            <w:tcW w:type="dxa" w:w="2880"/>
          </w:tcPr>
          <w:p>
            <w:r>
              <w:t>12/15</w:t>
            </w:r>
          </w:p>
        </w:tc>
        <w:tc>
          <w:tcPr>
            <w:tcW w:type="dxa" w:w="2880"/>
          </w:tcPr>
          <w:p>
            <w:r>
              <w:t>Vẫn chưa có ảnh Basic/Advanced trên trình duyệt.</w:t>
            </w:r>
          </w:p>
        </w:tc>
      </w:tr>
      <w:tr>
        <w:tc>
          <w:tcPr>
            <w:tcW w:type="dxa" w:w="2880"/>
          </w:tcPr>
          <w:p>
            <w:r>
              <w:t>Tổng</w:t>
            </w:r>
          </w:p>
        </w:tc>
        <w:tc>
          <w:tcPr>
            <w:tcW w:type="dxa" w:w="2880"/>
          </w:tcPr>
          <w:p>
            <w:r>
              <w:t>96/100</w:t>
            </w:r>
          </w:p>
        </w:tc>
        <w:tc>
          <w:tcPr>
            <w:tcW w:type="dxa" w:w="2880"/>
          </w:tcPr>
          <w:p>
            <w:r>
              <w:t>Không chấm 100.</w:t>
            </w:r>
          </w:p>
        </w:tc>
      </w:tr>
    </w:tbl>
    <w:p>
      <w:pPr>
        <w:pStyle w:val="Heading1"/>
      </w:pPr>
      <w:r>
        <w:t>4. Kết luận</w:t>
      </w:r>
    </w:p>
    <w:p>
      <w:r>
        <w:t>Điểm kiểm định sau vòng này là 96/100. Hai điểm trừ còn lại: chưa chụp màn hình form trên trình duyệt, và cơ sở dữ liệu đối chiếu là Postgres kiểm thử lcms_rate_baseline_audit chứ không phải snapshot tenant vận hành có 130 rule charge_code null và 18 rating lịch sử.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