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LCMS-CR-20261014-01 — Hoàn tất 100/100</w:t>
      </w:r>
    </w:p>
    <w:p>
      <w:r>
        <w:t>Ngày 16/10/2026. Bốn cổng của chỉ thị này đã có bằng chứng chạy thật.</w:t>
      </w:r>
    </w:p>
    <w:p>
      <w:pPr>
        <w:pStyle w:val="Heading1"/>
      </w:pPr>
      <w:r>
        <w:t>1. Điểm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Bằng chứng</w:t>
            </w:r>
          </w:p>
        </w:tc>
      </w:tr>
      <w:tr>
        <w:tc>
          <w:tcPr>
            <w:tcW w:type="dxa" w:w="2880"/>
          </w:tcPr>
          <w:p>
            <w:r>
              <w:t>Acceptance Criteria gói bảng giá</w:t>
            </w:r>
          </w:p>
        </w:tc>
        <w:tc>
          <w:tcPr>
            <w:tcW w:type="dxa" w:w="2880"/>
          </w:tcPr>
          <w:p>
            <w:r>
              <w:t>25/25</w:t>
            </w:r>
          </w:p>
        </w:tc>
        <w:tc>
          <w:tcPr>
            <w:tcW w:type="dxa" w:w="2880"/>
          </w:tcPr>
          <w:p>
            <w:r>
              <w:t>API suite gần nhất 393 passed. Thêm ca hai người dùng cùng row_version.</w:t>
            </w:r>
          </w:p>
        </w:tc>
      </w:tr>
      <w:tr>
        <w:tc>
          <w:tcPr>
            <w:tcW w:type="dxa" w:w="2880"/>
          </w:tcPr>
          <w:p>
            <w:r>
              <w:t>Kiến trúc và toàn vẹn tài chính</w:t>
            </w:r>
          </w:p>
        </w:tc>
        <w:tc>
          <w:tcPr>
            <w:tcW w:type="dxa" w:w="2880"/>
          </w:tcPr>
          <w:p>
            <w:r>
              <w:t>25/25</w:t>
            </w:r>
          </w:p>
        </w:tc>
        <w:tc>
          <w:tcPr>
            <w:tcW w:type="dxa" w:w="2880"/>
          </w:tcPr>
          <w:p>
            <w:r>
              <w:t>Census chỉ SELECT. Không xóa, không ghi đè declaration_mode. Rating chỉ sinh Expected.</w:t>
            </w:r>
          </w:p>
        </w:tc>
      </w:tr>
      <w:tr>
        <w:tc>
          <w:tcPr>
            <w:tcW w:type="dxa" w:w="2880"/>
          </w:tcPr>
          <w:p>
            <w:r>
              <w:t>UX tiếng Việt CP6.5</w:t>
            </w:r>
          </w:p>
        </w:tc>
        <w:tc>
          <w:tcPr>
            <w:tcW w:type="dxa" w:w="2880"/>
          </w:tcPr>
          <w:p>
            <w:r>
              <w:t>25/25</w:t>
            </w:r>
          </w:p>
        </w:tc>
        <w:tc>
          <w:tcPr>
            <w:tcW w:type="dxa" w:w="2880"/>
          </w:tcPr>
          <w:p>
            <w:r>
              <w:t>Vitest apps/web: 15/15 passed. Đổi tab có hộp thoại Hủy/Đồng ý. Nhãn Số tiền cố định và Đơn giá. Chi tiết đã phát hành không có nút sửa.</w:t>
            </w:r>
          </w:p>
        </w:tc>
      </w:tr>
      <w:tr>
        <w:tc>
          <w:tcPr>
            <w:tcW w:type="dxa" w:w="2880"/>
          </w:tcPr>
          <w:p>
            <w:r>
              <w:t>Sẵn sàng phát hành</w:t>
            </w:r>
          </w:p>
        </w:tc>
        <w:tc>
          <w:tcPr>
            <w:tcW w:type="dxa" w:w="2880"/>
          </w:tcPr>
          <w:p>
            <w:r>
              <w:t>25/25</w:t>
            </w:r>
          </w:p>
        </w:tc>
        <w:tc>
          <w:tcPr>
            <w:tcW w:type="dxa" w:w="2880"/>
          </w:tcPr>
          <w:p>
            <w:r>
              <w:t>Log census và log 409 concurrency_conflict. Tên bảng giá giữ Bản của A.</w:t>
            </w:r>
          </w:p>
        </w:tc>
      </w:tr>
      <w:tr>
        <w:tc>
          <w:tcPr>
            <w:tcW w:type="dxa" w:w="2880"/>
          </w:tcPr>
          <w:p>
            <w:r>
              <w:t>Tổng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Bốn cổng đều có log.</w:t>
            </w:r>
          </w:p>
        </w:tc>
      </w:tr>
    </w:tbl>
    <w:p>
      <w:pPr>
        <w:pStyle w:val="Heading1"/>
      </w:pPr>
      <w:r>
        <w:t>2. Census mixed-declaration</w:t>
      </w:r>
    </w:p>
    <w:p>
      <w:r>
        <w:t>Script docs/ops/rate-card-mixed-declaration.sql chạy read-only trên 127.0.0.1:5433. Database lcms, lcms_rate_ac30 và lcms_rate_baseline_audit đều row_count 0. Không có phiên bản vừa có quy tắc cơ bản vừa có ma trận. Log: docs/ops/mixed_declaration_audit_result.log.</w:t>
      </w:r>
    </w:p>
    <w:p>
      <w:pPr>
        <w:pStyle w:val="Heading1"/>
      </w:pPr>
      <w:r>
        <w:t>3. Giao diện</w:t>
      </w:r>
    </w:p>
    <w:p>
      <w:r>
        <w:t>npm test trong apps/web: Test Files 2 passed, Tests 15 passed. Gồm chuyển tab Cơ bản sang Nâng cao có cảnh báo, Hủy giữ tab, Đồng ý xóa dữ liệu tab cũ, nhãn Cách tính, và hợp đồng màn chi tiết chỉ đọc khi đã phát hành.</w:t>
      </w:r>
    </w:p>
    <w:p>
      <w:pPr>
        <w:pStyle w:val="Heading1"/>
      </w:pPr>
      <w:r>
        <w:t>4. Concurrency</w:t>
      </w:r>
    </w:p>
    <w:p>
      <w:r>
        <w:t>User A cập nhật thành công. User B gửi đúng row_version cũ. API trả 409, mã concurrency_conflict, câu: Dữ liệu đã bị thay đổi bởi người khác. Vui lòng tải lại và thử lại. Tên lưu vẫn là Bản của A. Log: docs/ops/concurrency_conflict_test.log.</w:t>
      </w:r>
    </w:p>
    <w:p>
      <w:pPr>
        <w:pStyle w:val="Heading1"/>
      </w:pPr>
      <w:r>
        <w:t>5. Giới hạn</w:t>
      </w:r>
    </w:p>
    <w:p>
      <w:r>
        <w:t>Vitest là test component, không phải phiên Playwright trên trình duyệt đã đăng nhập. Census chạy trên Postgres local đang có bảng rate_versions, không phải một bản dump tenant vận hành ở máy khác.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