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LOGISTICS COST MANAGEMENT SYSTEM (LCMS)</w:t>
      </w:r>
    </w:p>
    <w:p>
      <w:pPr>
        <w:jc w:val="center"/>
      </w:pPr>
      <w:r>
        <w:rPr>
          <w:b/>
          <w:sz w:val="26"/>
        </w:rPr>
        <w:t>FINAL HANDOVER README FOR DEVELOPMENT TEAM — V1.0</w:t>
      </w:r>
    </w:p>
    <w:p>
      <w:pPr>
        <w:jc w:val="center"/>
      </w:pPr>
      <w:r>
        <w:rPr>
          <w:i/>
        </w:rPr>
        <w:t>PO/BA → Dev Manager / Tech Lead / Development Team</w:t>
      </w:r>
    </w:p>
    <w:p>
      <w:pPr>
        <w:pStyle w:val="Heading1"/>
      </w:pPr>
      <w:r>
        <w:t>1. Mục đích bàn giao</w:t>
      </w:r>
    </w:p>
    <w:p>
      <w:r>
        <w:t>Bộ hồ sơ này là nguồn chuẩn để đội Dev triển khai LCMS. Phía PO/BA đã hoàn tất Business Architecture và Technical Design baseline. Dev Manager chịu trách nhiệm lập Implementation Plan thực tế, lựa chọn technology stack và tổ chức đội ngũ, nhưng không được tự thay đổi các quyết định nghiệp vụ/kiến trúc đã khóa.</w:t>
      </w:r>
    </w:p>
    <w:p>
      <w:pPr>
        <w:pStyle w:val="Heading1"/>
      </w:pPr>
      <w:r>
        <w:t>2. Trạng thái bàn giao</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Phạm vi</w:t>
            </w:r>
          </w:p>
        </w:tc>
        <w:tc>
          <w:tcPr>
            <w:tcW w:type="dxa" w:w="5112"/>
          </w:tcPr>
          <w:p>
            <w:r>
              <w:rPr>
                <w:b/>
              </w:rPr>
              <w:t>Trạng thái</w:t>
            </w:r>
          </w:p>
        </w:tc>
      </w:tr>
      <w:tr>
        <w:trPr>
          <w:cantSplit/>
        </w:trPr>
        <w:tc>
          <w:tcPr>
            <w:tcW w:type="dxa" w:w="5112"/>
          </w:tcPr>
          <w:p>
            <w:r>
              <w:t>Business Architecture CP1–CP7</w:t>
            </w:r>
          </w:p>
        </w:tc>
        <w:tc>
          <w:tcPr>
            <w:tcW w:type="dxa" w:w="5112"/>
          </w:tcPr>
          <w:p>
            <w:r>
              <w:t>100% — COMPLETED / PACKAGED</w:t>
            </w:r>
          </w:p>
        </w:tc>
      </w:tr>
      <w:tr>
        <w:trPr>
          <w:cantSplit/>
        </w:trPr>
        <w:tc>
          <w:tcPr>
            <w:tcW w:type="dxa" w:w="5112"/>
          </w:tcPr>
          <w:p>
            <w:r>
              <w:t>Vietnamese UX CP6.5</w:t>
            </w:r>
          </w:p>
        </w:tc>
        <w:tc>
          <w:tcPr>
            <w:tcW w:type="dxa" w:w="5112"/>
          </w:tcPr>
          <w:p>
            <w:r>
              <w:t>100% — LOCKED</w:t>
            </w:r>
          </w:p>
        </w:tc>
      </w:tr>
      <w:tr>
        <w:trPr>
          <w:cantSplit/>
        </w:trPr>
        <w:tc>
          <w:tcPr>
            <w:tcW w:type="dxa" w:w="5112"/>
          </w:tcPr>
          <w:p>
            <w:r>
              <w:t>Technical Design TD1–TD6</w:t>
            </w:r>
          </w:p>
        </w:tc>
        <w:tc>
          <w:tcPr>
            <w:tcW w:type="dxa" w:w="5112"/>
          </w:tcPr>
          <w:p>
            <w:r>
              <w:t>100% — COMPLETED / PACKAGED</w:t>
            </w:r>
          </w:p>
        </w:tc>
      </w:tr>
      <w:tr>
        <w:trPr>
          <w:cantSplit/>
        </w:trPr>
        <w:tc>
          <w:tcPr>
            <w:tcW w:type="dxa" w:w="5112"/>
          </w:tcPr>
          <w:p>
            <w:r>
              <w:t>PO/BA Handover Readiness</w:t>
            </w:r>
          </w:p>
        </w:tc>
        <w:tc>
          <w:tcPr>
            <w:tcW w:type="dxa" w:w="5112"/>
          </w:tcPr>
          <w:p>
            <w:r>
              <w:t>100% — READY FOR DEVELOPMENT</w:t>
            </w:r>
          </w:p>
        </w:tc>
      </w:tr>
      <w:tr>
        <w:trPr>
          <w:cantSplit/>
        </w:trPr>
        <w:tc>
          <w:tcPr>
            <w:tcW w:type="dxa" w:w="5112"/>
          </w:tcPr>
          <w:p>
            <w:r>
              <w:t>Blocking [DECISION REQUIRED]</w:t>
            </w:r>
          </w:p>
        </w:tc>
        <w:tc>
          <w:tcPr>
            <w:tcW w:type="dxa" w:w="5112"/>
          </w:tcPr>
          <w:p>
            <w:r>
              <w:t>Không có tại thời điểm bàn giao</w:t>
            </w:r>
          </w:p>
        </w:tc>
      </w:tr>
    </w:tbl>
    <w:p>
      <w:pPr>
        <w:pStyle w:val="Heading1"/>
      </w:pPr>
      <w:r>
        <w:t>3. Thứ tự đọc đề nghị</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Bước</w:t>
            </w:r>
          </w:p>
        </w:tc>
        <w:tc>
          <w:tcPr>
            <w:tcW w:type="dxa" w:w="3408"/>
          </w:tcPr>
          <w:p>
            <w:r>
              <w:rPr>
                <w:b/>
              </w:rPr>
              <w:t>Tài liệu</w:t>
            </w:r>
          </w:p>
        </w:tc>
        <w:tc>
          <w:tcPr>
            <w:tcW w:type="dxa" w:w="3408"/>
          </w:tcPr>
          <w:p>
            <w:r>
              <w:rPr>
                <w:b/>
              </w:rPr>
              <w:t>Mục tiêu</w:t>
            </w:r>
          </w:p>
        </w:tc>
      </w:tr>
      <w:tr>
        <w:trPr>
          <w:cantSplit/>
        </w:trPr>
        <w:tc>
          <w:tcPr>
            <w:tcW w:type="dxa" w:w="3408"/>
          </w:tcPr>
          <w:p>
            <w:r>
              <w:t>1</w:t>
            </w:r>
          </w:p>
        </w:tc>
        <w:tc>
          <w:tcPr>
            <w:tcW w:type="dxa" w:w="3408"/>
          </w:tcPr>
          <w:p>
            <w:r>
              <w:t>CP7</w:t>
            </w:r>
          </w:p>
        </w:tc>
        <w:tc>
          <w:tcPr>
            <w:tcW w:type="dxa" w:w="3408"/>
          </w:tcPr>
          <w:p>
            <w:r>
              <w:t>Understand the complete Business Architecture and locked Dev Guardrails.</w:t>
            </w:r>
          </w:p>
        </w:tc>
      </w:tr>
      <w:tr>
        <w:trPr>
          <w:cantSplit/>
        </w:trPr>
        <w:tc>
          <w:tcPr>
            <w:tcW w:type="dxa" w:w="3408"/>
          </w:tcPr>
          <w:p>
            <w:r>
              <w:t>2</w:t>
            </w:r>
          </w:p>
        </w:tc>
        <w:tc>
          <w:tcPr>
            <w:tcW w:type="dxa" w:w="3408"/>
          </w:tcPr>
          <w:p>
            <w:r>
              <w:t>CP6.5</w:t>
            </w:r>
          </w:p>
        </w:tc>
        <w:tc>
          <w:tcPr>
            <w:tcW w:type="dxa" w:w="3408"/>
          </w:tcPr>
          <w:p>
            <w:r>
              <w:t>Understand Vietnamese UX terminology contract before UI work.</w:t>
            </w:r>
          </w:p>
        </w:tc>
      </w:tr>
      <w:tr>
        <w:trPr>
          <w:cantSplit/>
        </w:trPr>
        <w:tc>
          <w:tcPr>
            <w:tcW w:type="dxa" w:w="3408"/>
          </w:tcPr>
          <w:p>
            <w:r>
              <w:t>3</w:t>
            </w:r>
          </w:p>
        </w:tc>
        <w:tc>
          <w:tcPr>
            <w:tcW w:type="dxa" w:w="3408"/>
          </w:tcPr>
          <w:p>
            <w:r>
              <w:t>TD3</w:t>
            </w:r>
          </w:p>
        </w:tc>
        <w:tc>
          <w:tcPr>
            <w:tcW w:type="dxa" w:w="3408"/>
          </w:tcPr>
          <w:p>
            <w:r>
              <w:t>Understand module ownership and application boundaries.</w:t>
            </w:r>
          </w:p>
        </w:tc>
      </w:tr>
      <w:tr>
        <w:trPr>
          <w:cantSplit/>
        </w:trPr>
        <w:tc>
          <w:tcPr>
            <w:tcW w:type="dxa" w:w="3408"/>
          </w:tcPr>
          <w:p>
            <w:r>
              <w:t>4</w:t>
            </w:r>
          </w:p>
        </w:tc>
        <w:tc>
          <w:tcPr>
            <w:tcW w:type="dxa" w:w="3408"/>
          </w:tcPr>
          <w:p>
            <w:r>
              <w:t>TD1 + TD2</w:t>
            </w:r>
          </w:p>
        </w:tc>
        <w:tc>
          <w:tcPr>
            <w:tcW w:type="dxa" w:w="3408"/>
          </w:tcPr>
          <w:p>
            <w:r>
              <w:t>Understand data and API/integration contracts.</w:t>
            </w:r>
          </w:p>
        </w:tc>
      </w:tr>
      <w:tr>
        <w:trPr>
          <w:cantSplit/>
        </w:trPr>
        <w:tc>
          <w:tcPr>
            <w:tcW w:type="dxa" w:w="3408"/>
          </w:tcPr>
          <w:p>
            <w:r>
              <w:t>5</w:t>
            </w:r>
          </w:p>
        </w:tc>
        <w:tc>
          <w:tcPr>
            <w:tcW w:type="dxa" w:w="3408"/>
          </w:tcPr>
          <w:p>
            <w:r>
              <w:t>TD4</w:t>
            </w:r>
          </w:p>
        </w:tc>
        <w:tc>
          <w:tcPr>
            <w:tcW w:type="dxa" w:w="3408"/>
          </w:tcPr>
          <w:p>
            <w:r>
              <w:t>Understand transaction/state/financial integrity before financial coding.</w:t>
            </w:r>
          </w:p>
        </w:tc>
      </w:tr>
      <w:tr>
        <w:trPr>
          <w:cantSplit/>
        </w:trPr>
        <w:tc>
          <w:tcPr>
            <w:tcW w:type="dxa" w:w="3408"/>
          </w:tcPr>
          <w:p>
            <w:r>
              <w:t>6</w:t>
            </w:r>
          </w:p>
        </w:tc>
        <w:tc>
          <w:tcPr>
            <w:tcW w:type="dxa" w:w="3408"/>
          </w:tcPr>
          <w:p>
            <w:r>
              <w:t>TD5</w:t>
            </w:r>
          </w:p>
        </w:tc>
        <w:tc>
          <w:tcPr>
            <w:tcW w:type="dxa" w:w="3408"/>
          </w:tcPr>
          <w:p>
            <w:r>
              <w:t>Understand security, audit, NFR and deployment requirements.</w:t>
            </w:r>
          </w:p>
        </w:tc>
      </w:tr>
      <w:tr>
        <w:trPr>
          <w:cantSplit/>
        </w:trPr>
        <w:tc>
          <w:tcPr>
            <w:tcW w:type="dxa" w:w="3408"/>
          </w:tcPr>
          <w:p>
            <w:r>
              <w:t>7</w:t>
            </w:r>
          </w:p>
        </w:tc>
        <w:tc>
          <w:tcPr>
            <w:tcW w:type="dxa" w:w="3408"/>
          </w:tcPr>
          <w:p>
            <w:r>
              <w:t>TD6</w:t>
            </w:r>
          </w:p>
        </w:tc>
        <w:tc>
          <w:tcPr>
            <w:tcW w:type="dxa" w:w="3408"/>
          </w:tcPr>
          <w:p>
            <w:r>
              <w:t>Convert baseline epics/acceptance into the team's implementation plan.</w:t>
            </w:r>
          </w:p>
        </w:tc>
      </w:tr>
      <w:tr>
        <w:trPr>
          <w:cantSplit/>
        </w:trPr>
        <w:tc>
          <w:tcPr>
            <w:tcW w:type="dxa" w:w="3408"/>
          </w:tcPr>
          <w:p>
            <w:r>
              <w:t>8</w:t>
            </w:r>
          </w:p>
        </w:tc>
        <w:tc>
          <w:tcPr>
            <w:tcW w:type="dxa" w:w="3408"/>
          </w:tcPr>
          <w:p>
            <w:r>
              <w:t>CP1–CP6 as needed</w:t>
            </w:r>
          </w:p>
        </w:tc>
        <w:tc>
          <w:tcPr>
            <w:tcW w:type="dxa" w:w="3408"/>
          </w:tcPr>
          <w:p>
            <w:r>
              <w:t>Use detailed business blueprints as authoritative domain references.</w:t>
            </w:r>
          </w:p>
        </w:tc>
      </w:tr>
    </w:tbl>
    <w:p>
      <w:pPr>
        <w:pStyle w:val="Heading1"/>
      </w:pPr>
      <w:r>
        <w:t>4. Package Index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Artifact</w:t>
            </w:r>
          </w:p>
        </w:tc>
        <w:tc>
          <w:tcPr>
            <w:tcW w:type="dxa" w:w="2045"/>
          </w:tcPr>
          <w:p>
            <w:r>
              <w:rPr>
                <w:b/>
              </w:rPr>
              <w:t>Layer</w:t>
            </w:r>
          </w:p>
        </w:tc>
        <w:tc>
          <w:tcPr>
            <w:tcW w:type="dxa" w:w="2045"/>
          </w:tcPr>
          <w:p>
            <w:r>
              <w:rPr>
                <w:b/>
              </w:rPr>
              <w:t>Status</w:t>
            </w:r>
          </w:p>
        </w:tc>
        <w:tc>
          <w:tcPr>
            <w:tcW w:type="dxa" w:w="2045"/>
          </w:tcPr>
          <w:p>
            <w:r>
              <w:rPr>
                <w:b/>
              </w:rPr>
              <w:t>Vai trò</w:t>
            </w:r>
          </w:p>
        </w:tc>
      </w:tr>
      <w:tr>
        <w:trPr>
          <w:cantSplit/>
        </w:trPr>
        <w:tc>
          <w:tcPr>
            <w:tcW w:type="dxa" w:w="2045"/>
          </w:tcPr>
          <w:p>
            <w:r>
              <w:t>CP1</w:t>
            </w:r>
          </w:p>
        </w:tc>
        <w:tc>
          <w:tcPr>
            <w:tcW w:type="dxa" w:w="2045"/>
          </w:tcPr>
          <w:p>
            <w:r>
              <w:t>Cost Management Blueprint</w:t>
            </w:r>
          </w:p>
        </w:tc>
        <w:tc>
          <w:tcPr>
            <w:tcW w:type="dxa" w:w="2045"/>
          </w:tcPr>
          <w:p>
            <w:r>
              <w:t>Business</w:t>
            </w:r>
          </w:p>
        </w:tc>
        <w:tc>
          <w:tcPr>
            <w:tcW w:type="dxa" w:w="2045"/>
          </w:tcPr>
          <w:p>
            <w:r>
              <w:t>LOCKED</w:t>
            </w:r>
          </w:p>
        </w:tc>
        <w:tc>
          <w:tcPr>
            <w:tcW w:type="dxa" w:w="2045"/>
          </w:tcPr>
          <w:p>
            <w:r>
              <w:t>Cost maturity, allocation, Single Economic Cost</w:t>
            </w:r>
          </w:p>
        </w:tc>
      </w:tr>
      <w:tr>
        <w:trPr>
          <w:cantSplit/>
        </w:trPr>
        <w:tc>
          <w:tcPr>
            <w:tcW w:type="dxa" w:w="2045"/>
          </w:tcPr>
          <w:p>
            <w:r>
              <w:t>CP2</w:t>
            </w:r>
          </w:p>
        </w:tc>
        <w:tc>
          <w:tcPr>
            <w:tcW w:type="dxa" w:w="2045"/>
          </w:tcPr>
          <w:p>
            <w:r>
              <w:t>Revenue &amp; Profitability Blueprint</w:t>
            </w:r>
          </w:p>
        </w:tc>
        <w:tc>
          <w:tcPr>
            <w:tcW w:type="dxa" w:w="2045"/>
          </w:tcPr>
          <w:p>
            <w:r>
              <w:t>Business</w:t>
            </w:r>
          </w:p>
        </w:tc>
        <w:tc>
          <w:tcPr>
            <w:tcW w:type="dxa" w:w="2045"/>
          </w:tcPr>
          <w:p>
            <w:r>
              <w:t>LOCKED</w:t>
            </w:r>
          </w:p>
        </w:tc>
        <w:tc>
          <w:tcPr>
            <w:tcW w:type="dxa" w:w="2045"/>
          </w:tcPr>
          <w:p>
            <w:r>
              <w:t>Revenue maturity, profitability, close policy</w:t>
            </w:r>
          </w:p>
        </w:tc>
      </w:tr>
      <w:tr>
        <w:trPr>
          <w:cantSplit/>
        </w:trPr>
        <w:tc>
          <w:tcPr>
            <w:tcW w:type="dxa" w:w="2045"/>
          </w:tcPr>
          <w:p>
            <w:r>
              <w:t>CP3</w:t>
            </w:r>
          </w:p>
        </w:tc>
        <w:tc>
          <w:tcPr>
            <w:tcW w:type="dxa" w:w="2045"/>
          </w:tcPr>
          <w:p>
            <w:r>
              <w:t>Financial Documents &amp; AP/AR Blueprint</w:t>
            </w:r>
          </w:p>
        </w:tc>
        <w:tc>
          <w:tcPr>
            <w:tcW w:type="dxa" w:w="2045"/>
          </w:tcPr>
          <w:p>
            <w:r>
              <w:t>Business</w:t>
            </w:r>
          </w:p>
        </w:tc>
        <w:tc>
          <w:tcPr>
            <w:tcW w:type="dxa" w:w="2045"/>
          </w:tcPr>
          <w:p>
            <w:r>
              <w:t>LOCKED</w:t>
            </w:r>
          </w:p>
        </w:tc>
        <w:tc>
          <w:tcPr>
            <w:tcW w:type="dxa" w:w="2045"/>
          </w:tcPr>
          <w:p>
            <w:r>
              <w:t>Documents, matching, exposure, AP/AR</w:t>
            </w:r>
          </w:p>
        </w:tc>
      </w:tr>
      <w:tr>
        <w:trPr>
          <w:cantSplit/>
        </w:trPr>
        <w:tc>
          <w:tcPr>
            <w:tcW w:type="dxa" w:w="2045"/>
          </w:tcPr>
          <w:p>
            <w:r>
              <w:t>CP4</w:t>
            </w:r>
          </w:p>
        </w:tc>
        <w:tc>
          <w:tcPr>
            <w:tcW w:type="dxa" w:w="2045"/>
          </w:tcPr>
          <w:p>
            <w:r>
              <w:t>Financial Control Blueprint</w:t>
            </w:r>
          </w:p>
        </w:tc>
        <w:tc>
          <w:tcPr>
            <w:tcW w:type="dxa" w:w="2045"/>
          </w:tcPr>
          <w:p>
            <w:r>
              <w:t>Business</w:t>
            </w:r>
          </w:p>
        </w:tc>
        <w:tc>
          <w:tcPr>
            <w:tcW w:type="dxa" w:w="2045"/>
          </w:tcPr>
          <w:p>
            <w:r>
              <w:t>LOCKED</w:t>
            </w:r>
          </w:p>
        </w:tc>
        <w:tc>
          <w:tcPr>
            <w:tcW w:type="dxa" w:w="2045"/>
          </w:tcPr>
          <w:p>
            <w:r>
              <w:t>Settlement, reconciliation, variance, exception, approval, close</w:t>
            </w:r>
          </w:p>
        </w:tc>
      </w:tr>
      <w:tr>
        <w:trPr>
          <w:cantSplit/>
        </w:trPr>
        <w:tc>
          <w:tcPr>
            <w:tcW w:type="dxa" w:w="2045"/>
          </w:tcPr>
          <w:p>
            <w:r>
              <w:t>CP5</w:t>
            </w:r>
          </w:p>
        </w:tc>
        <w:tc>
          <w:tcPr>
            <w:tcW w:type="dxa" w:w="2045"/>
          </w:tcPr>
          <w:p>
            <w:r>
              <w:t>Master Data, Configuration, Integration &amp; Security/Permission</w:t>
            </w:r>
          </w:p>
        </w:tc>
        <w:tc>
          <w:tcPr>
            <w:tcW w:type="dxa" w:w="2045"/>
          </w:tcPr>
          <w:p>
            <w:r>
              <w:t>Business</w:t>
            </w:r>
          </w:p>
        </w:tc>
        <w:tc>
          <w:tcPr>
            <w:tcW w:type="dxa" w:w="2045"/>
          </w:tcPr>
          <w:p>
            <w:r>
              <w:t>LOCKED</w:t>
            </w:r>
          </w:p>
        </w:tc>
        <w:tc>
          <w:tcPr>
            <w:tcW w:type="dxa" w:w="2045"/>
          </w:tcPr>
          <w:p>
            <w:r>
              <w:t>Tenant/config, integration, permission/data scope</w:t>
            </w:r>
          </w:p>
        </w:tc>
      </w:tr>
      <w:tr>
        <w:trPr>
          <w:cantSplit/>
        </w:trPr>
        <w:tc>
          <w:tcPr>
            <w:tcW w:type="dxa" w:w="2045"/>
          </w:tcPr>
          <w:p>
            <w:r>
              <w:t>CP6</w:t>
            </w:r>
          </w:p>
        </w:tc>
        <w:tc>
          <w:tcPr>
            <w:tcW w:type="dxa" w:w="2045"/>
          </w:tcPr>
          <w:p>
            <w:r>
              <w:t>End-to-End Process, UI/Use Case &amp; Functional Specification</w:t>
            </w:r>
          </w:p>
        </w:tc>
        <w:tc>
          <w:tcPr>
            <w:tcW w:type="dxa" w:w="2045"/>
          </w:tcPr>
          <w:p>
            <w:r>
              <w:t>Business</w:t>
            </w:r>
          </w:p>
        </w:tc>
        <w:tc>
          <w:tcPr>
            <w:tcW w:type="dxa" w:w="2045"/>
          </w:tcPr>
          <w:p>
            <w:r>
              <w:t>LOCKED</w:t>
            </w:r>
          </w:p>
        </w:tc>
        <w:tc>
          <w:tcPr>
            <w:tcW w:type="dxa" w:w="2045"/>
          </w:tcPr>
          <w:p>
            <w:r>
              <w:t>E2E process, use cases, functional behavior</w:t>
            </w:r>
          </w:p>
        </w:tc>
      </w:tr>
      <w:tr>
        <w:trPr>
          <w:cantSplit/>
        </w:trPr>
        <w:tc>
          <w:tcPr>
            <w:tcW w:type="dxa" w:w="2045"/>
          </w:tcPr>
          <w:p>
            <w:r>
              <w:t>CP6.5</w:t>
            </w:r>
          </w:p>
        </w:tc>
        <w:tc>
          <w:tcPr>
            <w:tcW w:type="dxa" w:w="2045"/>
          </w:tcPr>
          <w:p>
            <w:r>
              <w:t>Vietnamese UX Terminology &amp; Language Normalization</w:t>
            </w:r>
          </w:p>
        </w:tc>
        <w:tc>
          <w:tcPr>
            <w:tcW w:type="dxa" w:w="2045"/>
          </w:tcPr>
          <w:p>
            <w:r>
              <w:t>UX Contract</w:t>
            </w:r>
          </w:p>
        </w:tc>
        <w:tc>
          <w:tcPr>
            <w:tcW w:type="dxa" w:w="2045"/>
          </w:tcPr>
          <w:p>
            <w:r>
              <w:t>LOCKED</w:t>
            </w:r>
          </w:p>
        </w:tc>
        <w:tc>
          <w:tcPr>
            <w:tcW w:type="dxa" w:w="2045"/>
          </w:tcPr>
          <w:p>
            <w:r>
              <w:t>Vietnamese UI Term → Canonical English → Code Key</w:t>
            </w:r>
          </w:p>
        </w:tc>
      </w:tr>
      <w:tr>
        <w:trPr>
          <w:cantSplit/>
        </w:trPr>
        <w:tc>
          <w:tcPr>
            <w:tcW w:type="dxa" w:w="2045"/>
          </w:tcPr>
          <w:p>
            <w:r>
              <w:t>CP7</w:t>
            </w:r>
          </w:p>
        </w:tc>
        <w:tc>
          <w:tcPr>
            <w:tcW w:type="dxa" w:w="2045"/>
          </w:tcPr>
          <w:p>
            <w:r>
              <w:t>Business Architecture V1.0 &amp; Dev Handover</w:t>
            </w:r>
          </w:p>
        </w:tc>
        <w:tc>
          <w:tcPr>
            <w:tcW w:type="dxa" w:w="2045"/>
          </w:tcPr>
          <w:p>
            <w:r>
              <w:t>Business Architecture</w:t>
            </w:r>
          </w:p>
        </w:tc>
        <w:tc>
          <w:tcPr>
            <w:tcW w:type="dxa" w:w="2045"/>
          </w:tcPr>
          <w:p>
            <w:r>
              <w:t>LOCKED</w:t>
            </w:r>
          </w:p>
        </w:tc>
        <w:tc>
          <w:tcPr>
            <w:tcW w:type="dxa" w:w="2045"/>
          </w:tcPr>
          <w:p>
            <w:r>
              <w:t>Consolidated architecture and Dev guardrails</w:t>
            </w:r>
          </w:p>
        </w:tc>
      </w:tr>
      <w:tr>
        <w:trPr>
          <w:cantSplit/>
        </w:trPr>
        <w:tc>
          <w:tcPr>
            <w:tcW w:type="dxa" w:w="2045"/>
          </w:tcPr>
          <w:p>
            <w:r>
              <w:t>TD1</w:t>
            </w:r>
          </w:p>
        </w:tc>
        <w:tc>
          <w:tcPr>
            <w:tcW w:type="dxa" w:w="2045"/>
          </w:tcPr>
          <w:p>
            <w:r>
              <w:t>ERD &amp; Physical Database Design</w:t>
            </w:r>
          </w:p>
        </w:tc>
        <w:tc>
          <w:tcPr>
            <w:tcW w:type="dxa" w:w="2045"/>
          </w:tcPr>
          <w:p>
            <w:r>
              <w:t>Technical Design</w:t>
            </w:r>
          </w:p>
        </w:tc>
        <w:tc>
          <w:tcPr>
            <w:tcW w:type="dxa" w:w="2045"/>
          </w:tcPr>
          <w:p>
            <w:r>
              <w:t>BASELINE</w:t>
            </w:r>
          </w:p>
        </w:tc>
        <w:tc>
          <w:tcPr>
            <w:tcW w:type="dxa" w:w="2045"/>
          </w:tcPr>
          <w:p>
            <w:r>
              <w:t>Logical/physical data model and constraints</w:t>
            </w:r>
          </w:p>
        </w:tc>
      </w:tr>
      <w:tr>
        <w:trPr>
          <w:cantSplit/>
        </w:trPr>
        <w:tc>
          <w:tcPr>
            <w:tcW w:type="dxa" w:w="2045"/>
          </w:tcPr>
          <w:p>
            <w:r>
              <w:t>TD2</w:t>
            </w:r>
          </w:p>
        </w:tc>
        <w:tc>
          <w:tcPr>
            <w:tcW w:type="dxa" w:w="2045"/>
          </w:tcPr>
          <w:p>
            <w:r>
              <w:t>API &amp; Integration Specification</w:t>
            </w:r>
          </w:p>
        </w:tc>
        <w:tc>
          <w:tcPr>
            <w:tcW w:type="dxa" w:w="2045"/>
          </w:tcPr>
          <w:p>
            <w:r>
              <w:t>Technical Design</w:t>
            </w:r>
          </w:p>
        </w:tc>
        <w:tc>
          <w:tcPr>
            <w:tcW w:type="dxa" w:w="2045"/>
          </w:tcPr>
          <w:p>
            <w:r>
              <w:t>BASELINE</w:t>
            </w:r>
          </w:p>
        </w:tc>
        <w:tc>
          <w:tcPr>
            <w:tcW w:type="dxa" w:w="2045"/>
          </w:tcPr>
          <w:p>
            <w:r>
              <w:t>Command API, integration, idempotency, errors</w:t>
            </w:r>
          </w:p>
        </w:tc>
      </w:tr>
      <w:tr>
        <w:trPr>
          <w:cantSplit/>
        </w:trPr>
        <w:tc>
          <w:tcPr>
            <w:tcW w:type="dxa" w:w="2045"/>
          </w:tcPr>
          <w:p>
            <w:r>
              <w:t>TD3</w:t>
            </w:r>
          </w:p>
        </w:tc>
        <w:tc>
          <w:tcPr>
            <w:tcW w:type="dxa" w:w="2045"/>
          </w:tcPr>
          <w:p>
            <w:r>
              <w:t>Module / Application Architecture</w:t>
            </w:r>
          </w:p>
        </w:tc>
        <w:tc>
          <w:tcPr>
            <w:tcW w:type="dxa" w:w="2045"/>
          </w:tcPr>
          <w:p>
            <w:r>
              <w:t>Technical Design</w:t>
            </w:r>
          </w:p>
        </w:tc>
        <w:tc>
          <w:tcPr>
            <w:tcW w:type="dxa" w:w="2045"/>
          </w:tcPr>
          <w:p>
            <w:r>
              <w:t>BASELINE</w:t>
            </w:r>
          </w:p>
        </w:tc>
        <w:tc>
          <w:tcPr>
            <w:tcW w:type="dxa" w:w="2045"/>
          </w:tcPr>
          <w:p>
            <w:r>
              <w:t>Modular Monolith, module ownership/dependencies</w:t>
            </w:r>
          </w:p>
        </w:tc>
      </w:tr>
      <w:tr>
        <w:trPr>
          <w:cantSplit/>
        </w:trPr>
        <w:tc>
          <w:tcPr>
            <w:tcW w:type="dxa" w:w="2045"/>
          </w:tcPr>
          <w:p>
            <w:r>
              <w:t>TD4</w:t>
            </w:r>
          </w:p>
        </w:tc>
        <w:tc>
          <w:tcPr>
            <w:tcW w:type="dxa" w:w="2045"/>
          </w:tcPr>
          <w:p>
            <w:r>
              <w:t>State, Transaction &amp; Financial Integrity Design</w:t>
            </w:r>
          </w:p>
        </w:tc>
        <w:tc>
          <w:tcPr>
            <w:tcW w:type="dxa" w:w="2045"/>
          </w:tcPr>
          <w:p>
            <w:r>
              <w:t>Technical Design</w:t>
            </w:r>
          </w:p>
        </w:tc>
        <w:tc>
          <w:tcPr>
            <w:tcW w:type="dxa" w:w="2045"/>
          </w:tcPr>
          <w:p>
            <w:r>
              <w:t>BASELINE</w:t>
            </w:r>
          </w:p>
        </w:tc>
        <w:tc>
          <w:tcPr>
            <w:tcW w:type="dxa" w:w="2045"/>
          </w:tcPr>
          <w:p>
            <w:r>
              <w:t>State, transaction, concurrency, reversal, close integrity</w:t>
            </w:r>
          </w:p>
        </w:tc>
      </w:tr>
      <w:tr>
        <w:trPr>
          <w:cantSplit/>
        </w:trPr>
        <w:tc>
          <w:tcPr>
            <w:tcW w:type="dxa" w:w="2045"/>
          </w:tcPr>
          <w:p>
            <w:r>
              <w:t>TD5</w:t>
            </w:r>
          </w:p>
        </w:tc>
        <w:tc>
          <w:tcPr>
            <w:tcW w:type="dxa" w:w="2045"/>
          </w:tcPr>
          <w:p>
            <w:r>
              <w:t>Security, Audit, NFR &amp; Deployment Architecture</w:t>
            </w:r>
          </w:p>
        </w:tc>
        <w:tc>
          <w:tcPr>
            <w:tcW w:type="dxa" w:w="2045"/>
          </w:tcPr>
          <w:p>
            <w:r>
              <w:t>Technical Design</w:t>
            </w:r>
          </w:p>
        </w:tc>
        <w:tc>
          <w:tcPr>
            <w:tcW w:type="dxa" w:w="2045"/>
          </w:tcPr>
          <w:p>
            <w:r>
              <w:t>BASELINE</w:t>
            </w:r>
          </w:p>
        </w:tc>
        <w:tc>
          <w:tcPr>
            <w:tcW w:type="dxa" w:w="2045"/>
          </w:tcPr>
          <w:p>
            <w:r>
              <w:t>Security/NFR/deployment control requirements</w:t>
            </w:r>
          </w:p>
        </w:tc>
      </w:tr>
      <w:tr>
        <w:trPr>
          <w:cantSplit/>
        </w:trPr>
        <w:tc>
          <w:tcPr>
            <w:tcW w:type="dxa" w:w="2045"/>
          </w:tcPr>
          <w:p>
            <w:r>
              <w:t>TD6</w:t>
            </w:r>
          </w:p>
        </w:tc>
        <w:tc>
          <w:tcPr>
            <w:tcW w:type="dxa" w:w="2045"/>
          </w:tcPr>
          <w:p>
            <w:r>
              <w:t>Development Backlog, Sprint Plan &amp; Final Dev Handover</w:t>
            </w:r>
          </w:p>
        </w:tc>
        <w:tc>
          <w:tcPr>
            <w:tcW w:type="dxa" w:w="2045"/>
          </w:tcPr>
          <w:p>
            <w:r>
              <w:t>Dev Handover</w:t>
            </w:r>
          </w:p>
        </w:tc>
        <w:tc>
          <w:tcPr>
            <w:tcW w:type="dxa" w:w="2045"/>
          </w:tcPr>
          <w:p>
            <w:r>
              <w:t>BASELINE</w:t>
            </w:r>
          </w:p>
        </w:tc>
        <w:tc>
          <w:tcPr>
            <w:tcW w:type="dxa" w:w="2045"/>
          </w:tcPr>
          <w:p>
            <w:r>
              <w:t>Epics, sequencing, acceptance, Definition of Done</w:t>
            </w:r>
          </w:p>
        </w:tc>
      </w:tr>
    </w:tbl>
    <w:p>
      <w:pPr>
        <w:pStyle w:val="Heading1"/>
      </w:pPr>
      <w:r>
        <w:t>5. Những gì Dev KHÔNG được tự thay đổi</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Locked Principle</w:t>
            </w:r>
          </w:p>
        </w:tc>
        <w:tc>
          <w:tcPr>
            <w:tcW w:type="dxa" w:w="3408"/>
          </w:tcPr>
          <w:p>
            <w:r>
              <w:rPr>
                <w:b/>
              </w:rPr>
              <w:t>Dev Guardrail</w:t>
            </w:r>
          </w:p>
        </w:tc>
      </w:tr>
      <w:tr>
        <w:trPr>
          <w:cantSplit/>
        </w:trPr>
        <w:tc>
          <w:tcPr>
            <w:tcW w:type="dxa" w:w="3408"/>
          </w:tcPr>
          <w:p>
            <w:r>
              <w:t>H-001</w:t>
            </w:r>
          </w:p>
        </w:tc>
        <w:tc>
          <w:tcPr>
            <w:tcW w:type="dxa" w:w="3408"/>
          </w:tcPr>
          <w:p>
            <w:r>
              <w:t>Business decisions marked [CONFIRMED] or [ARCHITECTURE AGREED]</w:t>
            </w:r>
          </w:p>
        </w:tc>
        <w:tc>
          <w:tcPr>
            <w:tcW w:type="dxa" w:w="3408"/>
          </w:tcPr>
          <w:p>
            <w:r>
              <w:t>Dev must not change without PO decision.</w:t>
            </w:r>
          </w:p>
        </w:tc>
      </w:tr>
      <w:tr>
        <w:trPr>
          <w:cantSplit/>
        </w:trPr>
        <w:tc>
          <w:tcPr>
            <w:tcW w:type="dxa" w:w="3408"/>
          </w:tcPr>
          <w:p>
            <w:r>
              <w:t>H-002</w:t>
            </w:r>
          </w:p>
        </w:tc>
        <w:tc>
          <w:tcPr>
            <w:tcW w:type="dxa" w:w="3408"/>
          </w:tcPr>
          <w:p>
            <w:r>
              <w:t>Operational System remains Source of Truth for operations</w:t>
            </w:r>
          </w:p>
        </w:tc>
        <w:tc>
          <w:tcPr>
            <w:tcW w:type="dxa" w:w="3408"/>
          </w:tcPr>
          <w:p>
            <w:r>
              <w:t>LCMS is Financial Control &amp; Management Layer.</w:t>
            </w:r>
          </w:p>
        </w:tc>
      </w:tr>
      <w:tr>
        <w:trPr>
          <w:cantSplit/>
        </w:trPr>
        <w:tc>
          <w:tcPr>
            <w:tcW w:type="dxa" w:w="3408"/>
          </w:tcPr>
          <w:p>
            <w:r>
              <w:t>H-003</w:t>
            </w:r>
          </w:p>
        </w:tc>
        <w:tc>
          <w:tcPr>
            <w:tcW w:type="dxa" w:w="3408"/>
          </w:tcPr>
          <w:p>
            <w:r>
              <w:t>Bill is minimum operational reference and central Financial Anchor</w:t>
            </w:r>
          </w:p>
        </w:tc>
        <w:tc>
          <w:tcPr>
            <w:tcW w:type="dxa" w:w="3408"/>
          </w:tcPr>
          <w:p>
            <w:r>
              <w:t>Do not replace with another anchor or turn Bill into a God Table.</w:t>
            </w:r>
          </w:p>
        </w:tc>
      </w:tr>
      <w:tr>
        <w:trPr>
          <w:cantSplit/>
        </w:trPr>
        <w:tc>
          <w:tcPr>
            <w:tcW w:type="dxa" w:w="3408"/>
          </w:tcPr>
          <w:p>
            <w:r>
              <w:t>H-004</w:t>
            </w:r>
          </w:p>
        </w:tc>
        <w:tc>
          <w:tcPr>
            <w:tcW w:type="dxa" w:w="3408"/>
          </w:tcPr>
          <w:p>
            <w:r>
              <w:t>Single Economic Cost / Single Economic Revenue</w:t>
            </w:r>
          </w:p>
        </w:tc>
        <w:tc>
          <w:tcPr>
            <w:tcW w:type="dxa" w:w="3408"/>
          </w:tcPr>
          <w:p>
            <w:r>
              <w:t>Derived objects must not create duplicate economic facts.</w:t>
            </w:r>
          </w:p>
        </w:tc>
      </w:tr>
      <w:tr>
        <w:trPr>
          <w:cantSplit/>
        </w:trPr>
        <w:tc>
          <w:tcPr>
            <w:tcW w:type="dxa" w:w="3408"/>
          </w:tcPr>
          <w:p>
            <w:r>
              <w:t>H-005</w:t>
            </w:r>
          </w:p>
        </w:tc>
        <w:tc>
          <w:tcPr>
            <w:tcW w:type="dxa" w:w="3408"/>
          </w:tcPr>
          <w:p>
            <w:r>
              <w:t>Expected / Confirmed / Actual are separate maturity layers</w:t>
            </w:r>
          </w:p>
        </w:tc>
        <w:tc>
          <w:tcPr>
            <w:tcW w:type="dxa" w:w="3408"/>
          </w:tcPr>
          <w:p>
            <w:r>
              <w:t>No overwrite shortcut.</w:t>
            </w:r>
          </w:p>
        </w:tc>
      </w:tr>
      <w:tr>
        <w:trPr>
          <w:cantSplit/>
        </w:trPr>
        <w:tc>
          <w:tcPr>
            <w:tcW w:type="dxa" w:w="3408"/>
          </w:tcPr>
          <w:p>
            <w:r>
              <w:t>H-006</w:t>
            </w:r>
          </w:p>
        </w:tc>
        <w:tc>
          <w:tcPr>
            <w:tcW w:type="dxa" w:w="3408"/>
          </w:tcPr>
          <w:p>
            <w:r>
              <w:t>Received ≠ Accepted ≠ Matched ≠ Recognized ≠ Settled</w:t>
            </w:r>
          </w:p>
        </w:tc>
        <w:tc>
          <w:tcPr>
            <w:tcW w:type="dxa" w:w="3408"/>
          </w:tcPr>
          <w:p>
            <w:r>
              <w:t>Do not collapse financial document/AP/AR/settlement states.</w:t>
            </w:r>
          </w:p>
        </w:tc>
      </w:tr>
      <w:tr>
        <w:trPr>
          <w:cantSplit/>
        </w:trPr>
        <w:tc>
          <w:tcPr>
            <w:tcW w:type="dxa" w:w="3408"/>
          </w:tcPr>
          <w:p>
            <w:r>
              <w:t>H-007</w:t>
            </w:r>
          </w:p>
        </w:tc>
        <w:tc>
          <w:tcPr>
            <w:tcW w:type="dxa" w:w="3408"/>
          </w:tcPr>
          <w:p>
            <w:r>
              <w:t>No monolithic financial status</w:t>
            </w:r>
          </w:p>
        </w:tc>
        <w:tc>
          <w:tcPr>
            <w:tcW w:type="dxa" w:w="3408"/>
          </w:tcPr>
          <w:p>
            <w:r>
              <w:t>Independent state dimensions remain separate.</w:t>
            </w:r>
          </w:p>
        </w:tc>
      </w:tr>
      <w:tr>
        <w:trPr>
          <w:cantSplit/>
        </w:trPr>
        <w:tc>
          <w:tcPr>
            <w:tcW w:type="dxa" w:w="3408"/>
          </w:tcPr>
          <w:p>
            <w:r>
              <w:t>H-008</w:t>
            </w:r>
          </w:p>
        </w:tc>
        <w:tc>
          <w:tcPr>
            <w:tcW w:type="dxa" w:w="3408"/>
          </w:tcPr>
          <w:p>
            <w:r>
              <w:t>Financial history is non-destructive</w:t>
            </w:r>
          </w:p>
        </w:tc>
        <w:tc>
          <w:tcPr>
            <w:tcW w:type="dxa" w:w="3408"/>
          </w:tcPr>
          <w:p>
            <w:r>
              <w:t>Adjustment/reversal/supersede; no silent rewrite/hard delete.</w:t>
            </w:r>
          </w:p>
        </w:tc>
      </w:tr>
      <w:tr>
        <w:trPr>
          <w:cantSplit/>
        </w:trPr>
        <w:tc>
          <w:tcPr>
            <w:tcW w:type="dxa" w:w="3408"/>
          </w:tcPr>
          <w:p>
            <w:r>
              <w:t>H-009</w:t>
            </w:r>
          </w:p>
        </w:tc>
        <w:tc>
          <w:tcPr>
            <w:tcW w:type="dxa" w:w="3408"/>
          </w:tcPr>
          <w:p>
            <w:r>
              <w:t>Financial Close snapshots are immutable</w:t>
            </w:r>
          </w:p>
        </w:tc>
        <w:tc>
          <w:tcPr>
            <w:tcW w:type="dxa" w:w="3408"/>
          </w:tcPr>
          <w:p>
            <w:r>
              <w:t>Reopen/reclose preserves prior snapshots.</w:t>
            </w:r>
          </w:p>
        </w:tc>
      </w:tr>
      <w:tr>
        <w:trPr>
          <w:cantSplit/>
        </w:trPr>
        <w:tc>
          <w:tcPr>
            <w:tcW w:type="dxa" w:w="3408"/>
          </w:tcPr>
          <w:p>
            <w:r>
              <w:t>H-010</w:t>
            </w:r>
          </w:p>
        </w:tc>
        <w:tc>
          <w:tcPr>
            <w:tcW w:type="dxa" w:w="3408"/>
          </w:tcPr>
          <w:p>
            <w:r>
              <w:t>Permission = User/Role × Action × Data Scope; Approval is separate</w:t>
            </w:r>
          </w:p>
        </w:tc>
        <w:tc>
          <w:tcPr>
            <w:tcW w:type="dxa" w:w="3408"/>
          </w:tcPr>
          <w:p>
            <w:r>
              <w:t>Do not conflate authorization and approval workflow.</w:t>
            </w:r>
          </w:p>
        </w:tc>
      </w:tr>
      <w:tr>
        <w:trPr>
          <w:cantSplit/>
        </w:trPr>
        <w:tc>
          <w:tcPr>
            <w:tcW w:type="dxa" w:w="3408"/>
          </w:tcPr>
          <w:p>
            <w:r>
              <w:t>H-011</w:t>
            </w:r>
          </w:p>
        </w:tc>
        <w:tc>
          <w:tcPr>
            <w:tcW w:type="dxa" w:w="3408"/>
          </w:tcPr>
          <w:p>
            <w:r>
              <w:t>Integration is idempotent and traceable</w:t>
            </w:r>
          </w:p>
        </w:tc>
        <w:tc>
          <w:tcPr>
            <w:tcW w:type="dxa" w:w="3408"/>
          </w:tcPr>
          <w:p>
            <w:r>
              <w:t>Failure must not fabricate financial facts.</w:t>
            </w:r>
          </w:p>
        </w:tc>
      </w:tr>
      <w:tr>
        <w:trPr>
          <w:cantSplit/>
        </w:trPr>
        <w:tc>
          <w:tcPr>
            <w:tcW w:type="dxa" w:w="3408"/>
          </w:tcPr>
          <w:p>
            <w:r>
              <w:t>H-012</w:t>
            </w:r>
          </w:p>
        </w:tc>
        <w:tc>
          <w:tcPr>
            <w:tcW w:type="dxa" w:w="3408"/>
          </w:tcPr>
          <w:p>
            <w:r>
              <w:t>Vietnamese UX Language Rule</w:t>
            </w:r>
          </w:p>
        </w:tc>
        <w:tc>
          <w:tcPr>
            <w:tcW w:type="dxa" w:w="3408"/>
          </w:tcPr>
          <w:p>
            <w:r>
              <w:t>UI must use official Vietnamese labels; raw enum/code/Canonical English must not leak to users.</w:t>
            </w:r>
          </w:p>
        </w:tc>
      </w:tr>
    </w:tbl>
    <w:p>
      <w:pPr>
        <w:pStyle w:val="Heading1"/>
      </w:pPr>
      <w:r>
        <w:t>6. Những gì Dev Manager / Tech Lead được quyền quyết định</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Hạng mục</w:t>
            </w:r>
          </w:p>
        </w:tc>
        <w:tc>
          <w:tcPr>
            <w:tcW w:type="dxa" w:w="3408"/>
          </w:tcPr>
          <w:p>
            <w:r>
              <w:rPr>
                <w:b/>
              </w:rPr>
              <w:t>Owner</w:t>
            </w:r>
          </w:p>
        </w:tc>
        <w:tc>
          <w:tcPr>
            <w:tcW w:type="dxa" w:w="3408"/>
          </w:tcPr>
          <w:p>
            <w:r>
              <w:rPr>
                <w:b/>
              </w:rPr>
              <w:t>Điều kiện</w:t>
            </w:r>
          </w:p>
        </w:tc>
      </w:tr>
      <w:tr>
        <w:trPr>
          <w:cantSplit/>
        </w:trPr>
        <w:tc>
          <w:tcPr>
            <w:tcW w:type="dxa" w:w="3408"/>
          </w:tcPr>
          <w:p>
            <w:r>
              <w:t>Technology stack</w:t>
            </w:r>
          </w:p>
        </w:tc>
        <w:tc>
          <w:tcPr>
            <w:tcW w:type="dxa" w:w="3408"/>
          </w:tcPr>
          <w:p>
            <w:r>
              <w:t>Dev Manager / Tech Lead</w:t>
            </w:r>
          </w:p>
        </w:tc>
        <w:tc>
          <w:tcPr>
            <w:tcW w:type="dxa" w:w="3408"/>
          </w:tcPr>
          <w:p>
            <w:r>
              <w:t>Framework, language, runtime, DB engine within TD constraints.</w:t>
            </w:r>
          </w:p>
        </w:tc>
      </w:tr>
      <w:tr>
        <w:trPr>
          <w:cantSplit/>
        </w:trPr>
        <w:tc>
          <w:tcPr>
            <w:tcW w:type="dxa" w:w="3408"/>
          </w:tcPr>
          <w:p>
            <w:r>
              <w:t>Cloud / hosting / deployment platform</w:t>
            </w:r>
          </w:p>
        </w:tc>
        <w:tc>
          <w:tcPr>
            <w:tcW w:type="dxa" w:w="3408"/>
          </w:tcPr>
          <w:p>
            <w:r>
              <w:t>Dev Manager / Tech Lead</w:t>
            </w:r>
          </w:p>
        </w:tc>
        <w:tc>
          <w:tcPr>
            <w:tcW w:type="dxa" w:w="3408"/>
          </w:tcPr>
          <w:p>
            <w:r>
              <w:t>Must satisfy TD5 NFR/security/deployment controls.</w:t>
            </w:r>
          </w:p>
        </w:tc>
      </w:tr>
      <w:tr>
        <w:trPr>
          <w:cantSplit/>
        </w:trPr>
        <w:tc>
          <w:tcPr>
            <w:tcW w:type="dxa" w:w="3408"/>
          </w:tcPr>
          <w:p>
            <w:r>
              <w:t>Repository &amp; branching strategy</w:t>
            </w:r>
          </w:p>
        </w:tc>
        <w:tc>
          <w:tcPr>
            <w:tcW w:type="dxa" w:w="3408"/>
          </w:tcPr>
          <w:p>
            <w:r>
              <w:t>Dev Manager / Tech Lead</w:t>
            </w:r>
          </w:p>
        </w:tc>
        <w:tc>
          <w:tcPr>
            <w:tcW w:type="dxa" w:w="3408"/>
          </w:tcPr>
          <w:p>
            <w:r>
              <w:t>Must preserve TD3 module boundaries.</w:t>
            </w:r>
          </w:p>
        </w:tc>
      </w:tr>
      <w:tr>
        <w:trPr>
          <w:cantSplit/>
        </w:trPr>
        <w:tc>
          <w:tcPr>
            <w:tcW w:type="dxa" w:w="3408"/>
          </w:tcPr>
          <w:p>
            <w:r>
              <w:t>CI/CD tooling</w:t>
            </w:r>
          </w:p>
        </w:tc>
        <w:tc>
          <w:tcPr>
            <w:tcW w:type="dxa" w:w="3408"/>
          </w:tcPr>
          <w:p>
            <w:r>
              <w:t>Dev Manager / Tech Lead</w:t>
            </w:r>
          </w:p>
        </w:tc>
        <w:tc>
          <w:tcPr>
            <w:tcW w:type="dxa" w:w="3408"/>
          </w:tcPr>
          <w:p>
            <w:r>
              <w:t>Must include controlled migrations, tests and deployment gates.</w:t>
            </w:r>
          </w:p>
        </w:tc>
      </w:tr>
      <w:tr>
        <w:trPr>
          <w:cantSplit/>
        </w:trPr>
        <w:tc>
          <w:tcPr>
            <w:tcW w:type="dxa" w:w="3408"/>
          </w:tcPr>
          <w:p>
            <w:r>
              <w:t>Sprint duration, staffing, velocity, estimation</w:t>
            </w:r>
          </w:p>
        </w:tc>
        <w:tc>
          <w:tcPr>
            <w:tcW w:type="dxa" w:w="3408"/>
          </w:tcPr>
          <w:p>
            <w:r>
              <w:t>Dev Manager</w:t>
            </w:r>
          </w:p>
        </w:tc>
        <w:tc>
          <w:tcPr>
            <w:tcW w:type="dxa" w:w="3408"/>
          </w:tcPr>
          <w:p>
            <w:r>
              <w:t>TD6 sprint plan is sequencing baseline, not staffing commitment.</w:t>
            </w:r>
          </w:p>
        </w:tc>
      </w:tr>
      <w:tr>
        <w:trPr>
          <w:cantSplit/>
        </w:trPr>
        <w:tc>
          <w:tcPr>
            <w:tcW w:type="dxa" w:w="3408"/>
          </w:tcPr>
          <w:p>
            <w:r>
              <w:t>Exact DB data types/index tuning/isolation syntax</w:t>
            </w:r>
          </w:p>
        </w:tc>
        <w:tc>
          <w:tcPr>
            <w:tcW w:type="dxa" w:w="3408"/>
          </w:tcPr>
          <w:p>
            <w:r>
              <w:t>Tech Lead/DB owner</w:t>
            </w:r>
          </w:p>
        </w:tc>
        <w:tc>
          <w:tcPr>
            <w:tcW w:type="dxa" w:w="3408"/>
          </w:tcPr>
          <w:p>
            <w:r>
              <w:t>Must satisfy TD1/TD4 integrity guarantees.</w:t>
            </w:r>
          </w:p>
        </w:tc>
      </w:tr>
      <w:tr>
        <w:trPr>
          <w:cantSplit/>
        </w:trPr>
        <w:tc>
          <w:tcPr>
            <w:tcW w:type="dxa" w:w="3408"/>
          </w:tcPr>
          <w:p>
            <w:r>
              <w:t>Auth/OIDC provider, secrets technology, monitoring stack</w:t>
            </w:r>
          </w:p>
        </w:tc>
        <w:tc>
          <w:tcPr>
            <w:tcW w:type="dxa" w:w="3408"/>
          </w:tcPr>
          <w:p>
            <w:r>
              <w:t>Tech Lead</w:t>
            </w:r>
          </w:p>
        </w:tc>
        <w:tc>
          <w:tcPr>
            <w:tcW w:type="dxa" w:w="3408"/>
          </w:tcPr>
          <w:p>
            <w:r>
              <w:t>Must satisfy TD5 control requirements.</w:t>
            </w:r>
          </w:p>
        </w:tc>
      </w:tr>
      <w:tr>
        <w:trPr>
          <w:cantSplit/>
        </w:trPr>
        <w:tc>
          <w:tcPr>
            <w:tcW w:type="dxa" w:w="3408"/>
          </w:tcPr>
          <w:p>
            <w:r>
              <w:t>UI framework/component library</w:t>
            </w:r>
          </w:p>
        </w:tc>
        <w:tc>
          <w:tcPr>
            <w:tcW w:type="dxa" w:w="3408"/>
          </w:tcPr>
          <w:p>
            <w:r>
              <w:t>Frontend Lead</w:t>
            </w:r>
          </w:p>
        </w:tc>
        <w:tc>
          <w:tcPr>
            <w:tcW w:type="dxa" w:w="3408"/>
          </w:tcPr>
          <w:p>
            <w:r>
              <w:t>Must enforce CP6.5 Vietnamese UX contract.</w:t>
            </w:r>
          </w:p>
        </w:tc>
      </w:tr>
    </w:tbl>
    <w:p>
      <w:pPr>
        <w:pStyle w:val="Heading1"/>
      </w:pPr>
      <w:r>
        <w:t>7. Khi nào phải quay lại PO/BA</w:t>
      </w:r>
    </w:p>
    <w:p>
      <w:r>
        <w:t>Nếu gặp một trong các trường hợp dưới đây, tạo Architecture Deviation / [DECISION REQUIRED] thay vì tự suy diễn hoặc sửa thiết kế.</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Loại</w:t>
            </w:r>
          </w:p>
        </w:tc>
        <w:tc>
          <w:tcPr>
            <w:tcW w:type="dxa" w:w="5112"/>
          </w:tcPr>
          <w:p>
            <w:r>
              <w:rPr>
                <w:b/>
              </w:rPr>
              <w:t>Khi nào cần escalation</w:t>
            </w:r>
          </w:p>
        </w:tc>
      </w:tr>
      <w:tr>
        <w:trPr>
          <w:cantSplit/>
        </w:trPr>
        <w:tc>
          <w:tcPr>
            <w:tcW w:type="dxa" w:w="5112"/>
          </w:tcPr>
          <w:p>
            <w:r>
              <w:t>Architecture Deviation</w:t>
            </w:r>
          </w:p>
        </w:tc>
        <w:tc>
          <w:tcPr>
            <w:tcW w:type="dxa" w:w="5112"/>
          </w:tcPr>
          <w:p>
            <w:r>
              <w:t>Implementation cannot comply with locked architecture/technical baseline.</w:t>
            </w:r>
          </w:p>
        </w:tc>
      </w:tr>
      <w:tr>
        <w:trPr>
          <w:cantSplit/>
        </w:trPr>
        <w:tc>
          <w:tcPr>
            <w:tcW w:type="dxa" w:w="5112"/>
          </w:tcPr>
          <w:p>
            <w:r>
              <w:t>Business Rule Ambiguity</w:t>
            </w:r>
          </w:p>
        </w:tc>
        <w:tc>
          <w:tcPr>
            <w:tcW w:type="dxa" w:w="5112"/>
          </w:tcPr>
          <w:p>
            <w:r>
              <w:t>Two plausible interpretations materially change financial behavior.</w:t>
            </w:r>
          </w:p>
        </w:tc>
      </w:tr>
      <w:tr>
        <w:trPr>
          <w:cantSplit/>
        </w:trPr>
        <w:tc>
          <w:tcPr>
            <w:tcW w:type="dxa" w:w="5112"/>
          </w:tcPr>
          <w:p>
            <w:r>
              <w:t>New Business Requirement</w:t>
            </w:r>
          </w:p>
        </w:tc>
        <w:tc>
          <w:tcPr>
            <w:tcW w:type="dxa" w:w="5112"/>
          </w:tcPr>
          <w:p>
            <w:r>
              <w:t>Requested behavior is outside or conflicts with CP1–CP7.</w:t>
            </w:r>
          </w:p>
        </w:tc>
      </w:tr>
      <w:tr>
        <w:trPr>
          <w:cantSplit/>
        </w:trPr>
        <w:tc>
          <w:tcPr>
            <w:tcW w:type="dxa" w:w="5112"/>
          </w:tcPr>
          <w:p>
            <w:r>
              <w:t>Financial Integrity Exception</w:t>
            </w:r>
          </w:p>
        </w:tc>
        <w:tc>
          <w:tcPr>
            <w:tcW w:type="dxa" w:w="5112"/>
          </w:tcPr>
          <w:p>
            <w:r>
              <w:t>Shortcut would weaken audit, idempotency, concurrency, history, matching, settlement or close.</w:t>
            </w:r>
          </w:p>
        </w:tc>
      </w:tr>
      <w:tr>
        <w:trPr>
          <w:cantSplit/>
        </w:trPr>
        <w:tc>
          <w:tcPr>
            <w:tcW w:type="dxa" w:w="5112"/>
          </w:tcPr>
          <w:p>
            <w:r>
              <w:t>Terminology Conflict</w:t>
            </w:r>
          </w:p>
        </w:tc>
        <w:tc>
          <w:tcPr>
            <w:tcW w:type="dxa" w:w="5112"/>
          </w:tcPr>
          <w:p>
            <w:r>
              <w:t>Proposed UI label conflicts with CP6.5 or creates user ambiguity.</w:t>
            </w:r>
          </w:p>
        </w:tc>
      </w:tr>
      <w:tr>
        <w:trPr>
          <w:cantSplit/>
        </w:trPr>
        <w:tc>
          <w:tcPr>
            <w:tcW w:type="dxa" w:w="5112"/>
          </w:tcPr>
          <w:p>
            <w:r>
              <w:t>Source-of-Truth Conflict</w:t>
            </w:r>
          </w:p>
        </w:tc>
        <w:tc>
          <w:tcPr>
            <w:tcW w:type="dxa" w:w="5112"/>
          </w:tcPr>
          <w:p>
            <w:r>
              <w:t>Operational/financial ownership differs from agreed architecture.</w:t>
            </w:r>
          </w:p>
        </w:tc>
      </w:tr>
    </w:tbl>
    <w:p>
      <w:pPr>
        <w:pStyle w:val="Heading1"/>
      </w:pPr>
      <w:r>
        <w:t>8. Vietnamese UX Contract — bắt buộc</w:t>
      </w:r>
    </w:p>
    <w:p>
      <w:r>
        <w:t>Quy tắc LOCKED: Tên hiển thị tiếng Việt → Canonical English → Internal/Code Key. English/code key được dùng trong source code, API và database khi phù hợp; nội dung người dùng nhìn thấy phải dùng Vietnamese UI Term chính thức. Không hiển thị raw enum, database field name hoặc Canonical English trực tiếp lên UI.</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Tên hiển thị tiếng Việt</w:t>
            </w:r>
          </w:p>
        </w:tc>
        <w:tc>
          <w:tcPr>
            <w:tcW w:type="dxa" w:w="3408"/>
          </w:tcPr>
          <w:p>
            <w:r>
              <w:rPr>
                <w:b/>
              </w:rPr>
              <w:t>Canonical English</w:t>
            </w:r>
          </w:p>
        </w:tc>
        <w:tc>
          <w:tcPr>
            <w:tcW w:type="dxa" w:w="3408"/>
          </w:tcPr>
          <w:p>
            <w:r>
              <w:rPr>
                <w:b/>
              </w:rPr>
              <w:t>Code</w:t>
            </w:r>
          </w:p>
        </w:tc>
      </w:tr>
      <w:tr>
        <w:trPr>
          <w:cantSplit/>
        </w:trPr>
        <w:tc>
          <w:tcPr>
            <w:tcW w:type="dxa" w:w="3408"/>
          </w:tcPr>
          <w:p>
            <w:r>
              <w:t>Chi phí dự kiến</w:t>
            </w:r>
          </w:p>
        </w:tc>
        <w:tc>
          <w:tcPr>
            <w:tcW w:type="dxa" w:w="3408"/>
          </w:tcPr>
          <w:p>
            <w:r>
              <w:t>Expected Cost</w:t>
            </w:r>
          </w:p>
        </w:tc>
        <w:tc>
          <w:tcPr>
            <w:tcW w:type="dxa" w:w="3408"/>
          </w:tcPr>
          <w:p>
            <w:r>
              <w:t>EXPECTED_COST</w:t>
            </w:r>
          </w:p>
        </w:tc>
      </w:tr>
      <w:tr>
        <w:trPr>
          <w:cantSplit/>
        </w:trPr>
        <w:tc>
          <w:tcPr>
            <w:tcW w:type="dxa" w:w="3408"/>
          </w:tcPr>
          <w:p>
            <w:r>
              <w:t>Chi phí thực tế</w:t>
            </w:r>
          </w:p>
        </w:tc>
        <w:tc>
          <w:tcPr>
            <w:tcW w:type="dxa" w:w="3408"/>
          </w:tcPr>
          <w:p>
            <w:r>
              <w:t>Actual Cost</w:t>
            </w:r>
          </w:p>
        </w:tc>
        <w:tc>
          <w:tcPr>
            <w:tcW w:type="dxa" w:w="3408"/>
          </w:tcPr>
          <w:p>
            <w:r>
              <w:t>ACTUAL_COST</w:t>
            </w:r>
          </w:p>
        </w:tc>
      </w:tr>
      <w:tr>
        <w:trPr>
          <w:cantSplit/>
        </w:trPr>
        <w:tc>
          <w:tcPr>
            <w:tcW w:type="dxa" w:w="3408"/>
          </w:tcPr>
          <w:p>
            <w:r>
              <w:t>Khoản phải trả</w:t>
            </w:r>
          </w:p>
        </w:tc>
        <w:tc>
          <w:tcPr>
            <w:tcW w:type="dxa" w:w="3408"/>
          </w:tcPr>
          <w:p>
            <w:r>
              <w:t>Accounts Payable</w:t>
            </w:r>
          </w:p>
        </w:tc>
        <w:tc>
          <w:tcPr>
            <w:tcW w:type="dxa" w:w="3408"/>
          </w:tcPr>
          <w:p>
            <w:r>
              <w:t>AP</w:t>
            </w:r>
          </w:p>
        </w:tc>
      </w:tr>
      <w:tr>
        <w:trPr>
          <w:cantSplit/>
        </w:trPr>
        <w:tc>
          <w:tcPr>
            <w:tcW w:type="dxa" w:w="3408"/>
          </w:tcPr>
          <w:p>
            <w:r>
              <w:t>Khoản phải thu</w:t>
            </w:r>
          </w:p>
        </w:tc>
        <w:tc>
          <w:tcPr>
            <w:tcW w:type="dxa" w:w="3408"/>
          </w:tcPr>
          <w:p>
            <w:r>
              <w:t>Accounts Receivable</w:t>
            </w:r>
          </w:p>
        </w:tc>
        <w:tc>
          <w:tcPr>
            <w:tcW w:type="dxa" w:w="3408"/>
          </w:tcPr>
          <w:p>
            <w:r>
              <w:t>AR</w:t>
            </w:r>
          </w:p>
        </w:tc>
      </w:tr>
      <w:tr>
        <w:trPr>
          <w:cantSplit/>
        </w:trPr>
        <w:tc>
          <w:tcPr>
            <w:tcW w:type="dxa" w:w="3408"/>
          </w:tcPr>
          <w:p>
            <w:r>
              <w:t>Đối soát</w:t>
            </w:r>
          </w:p>
        </w:tc>
        <w:tc>
          <w:tcPr>
            <w:tcW w:type="dxa" w:w="3408"/>
          </w:tcPr>
          <w:p>
            <w:r>
              <w:t>Reconciliation</w:t>
            </w:r>
          </w:p>
        </w:tc>
        <w:tc>
          <w:tcPr>
            <w:tcW w:type="dxa" w:w="3408"/>
          </w:tcPr>
          <w:p>
            <w:r>
              <w:t>RECONCILIATION</w:t>
            </w:r>
          </w:p>
        </w:tc>
      </w:tr>
      <w:tr>
        <w:trPr>
          <w:cantSplit/>
        </w:trPr>
        <w:tc>
          <w:tcPr>
            <w:tcW w:type="dxa" w:w="3408"/>
          </w:tcPr>
          <w:p>
            <w:r>
              <w:t>Chốt tài chính</w:t>
            </w:r>
          </w:p>
        </w:tc>
        <w:tc>
          <w:tcPr>
            <w:tcW w:type="dxa" w:w="3408"/>
          </w:tcPr>
          <w:p>
            <w:r>
              <w:t>Financial Close</w:t>
            </w:r>
          </w:p>
        </w:tc>
        <w:tc>
          <w:tcPr>
            <w:tcW w:type="dxa" w:w="3408"/>
          </w:tcPr>
          <w:p>
            <w:r>
              <w:t>FINANCIAL_CLOSE</w:t>
            </w:r>
          </w:p>
        </w:tc>
      </w:tr>
    </w:tbl>
    <w:p>
      <w:pPr>
        <w:pStyle w:val="Heading1"/>
      </w:pPr>
      <w:r>
        <w:t>9. Definition of Handover Complete</w:t>
      </w:r>
    </w:p>
    <w:p>
      <w:pPr>
        <w:pStyle w:val="ListBullet"/>
      </w:pPr>
      <w:r>
        <w:t>Dev Manager đã nhận đủ package CP1–CP7, CP6.5 và TD1–TD6.</w:t>
      </w:r>
    </w:p>
    <w:p>
      <w:pPr>
        <w:pStyle w:val="ListBullet"/>
      </w:pPr>
      <w:r>
        <w:t>Dev xác nhận hiểu locked principles và escalation path.</w:t>
      </w:r>
    </w:p>
    <w:p>
      <w:pPr>
        <w:pStyle w:val="ListBullet"/>
      </w:pPr>
      <w:r>
        <w:t>Implementation plan có thể thay đổi sequencing/capacity nhưng phải trace được về TD6 và không phá dependency/integrity.</w:t>
      </w:r>
    </w:p>
    <w:p>
      <w:pPr>
        <w:pStyle w:val="ListBullet"/>
      </w:pPr>
      <w:r>
        <w:t>Mọi Architecture Deviation phải được ghi nhận và review trước khi làm thay đổi hành vi nghiệp vụ đã khóa.</w:t>
      </w:r>
    </w:p>
    <w:p>
      <w:pPr>
        <w:pStyle w:val="ListBullet"/>
      </w:pPr>
      <w:r>
        <w:t>Vietnamese UX acceptance là tiêu chí nghiệm thu bắt buộc, không phải cosmetic task cuối dự án.</w:t>
      </w:r>
    </w:p>
    <w:p>
      <w:pPr>
        <w:pStyle w:val="Heading1"/>
      </w:pPr>
      <w:r>
        <w:t>10. Final Handover Status</w:t>
      </w:r>
    </w:p>
    <w:p>
      <w:r>
        <w:t>PO/BA DELIVERABLES: 100% — FINAL HANDOVER READY. Từ thời điểm này, Dev Manager/Tech Lead có thể bắt đầu Implementation Planning và Development dựa trên bộ hồ sơ đã bàn giao.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