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left"/>
      </w:pPr>
      <w:r>
        <w:rPr>
          <w:rFonts w:ascii="Calibri" w:hAnsi="Calibri"/>
          <w:b/>
          <w:i w:val="0"/>
          <w:color w:val="2563EB"/>
          <w:sz w:val="20"/>
        </w:rPr>
        <w:t>TÀI LIỆU CHIẾN LƯỢC KỸ THUẬT &amp; QUẢN TRỊ SẢN PHẨM DI ĐỘNG</w:t>
      </w:r>
    </w:p>
    <w:p>
      <w:pPr>
        <w:spacing w:before="80" w:after="240" w:line="288" w:lineRule="auto"/>
        <w:jc w:val="left"/>
      </w:pPr>
      <w:r>
        <w:rPr>
          <w:rFonts w:ascii="Calibri" w:hAnsi="Calibri"/>
          <w:b/>
          <w:i w:val="0"/>
          <w:color w:val="0F172A"/>
          <w:sz w:val="40"/>
        </w:rPr>
        <w:t>BÁO CÁO TOÀN DIỆN: RÀ SOÁT HIỆN TRẠNG KIẾN TRÚC MÃ NGUỒN, THIẾT LẬP TIÊU CHUẨN THƯƠNG MẠI &amp; LỘ TRÌNH 8 SPRINT NÂNG CẤP LCMS MOBILE APP</w:t>
      </w:r>
    </w:p>
    <w:tbl>
      <w:tblPr>
        <w:tblW w:type="auto" w:w="0"/>
        <w:jc w:val="center"/>
        <w:tblLook w:firstColumn="1" w:firstRow="1" w:lastColumn="0" w:lastRow="0" w:noHBand="0" w:noVBand="1" w:val="04A0"/>
      </w:tblPr>
      <w:tblGrid>
        <w:gridCol w:w="4514"/>
        <w:gridCol w:w="4514"/>
      </w:tblGrid>
      <w:tr>
        <w:tc>
          <w:tcPr>
            <w:tcW w:type="dxa" w:w="3168"/>
            <w:shd w:fill="F1F5F9"/>
            <w:tcMar>
              <w:top w:w="60" w:type="dxa"/>
              <w:bottom w:w="60" w:type="dxa"/>
              <w:left w:w="80" w:type="dxa"/>
              <w:right w:w="80" w:type="dxa"/>
            </w:tcMar>
          </w:tcPr>
          <w:p>
            <w:pPr>
              <w:spacing w:after="0"/>
            </w:pPr>
            <w:r>
              <w:rPr>
                <w:rFonts w:ascii="Calibri" w:hAnsi="Calibri"/>
                <w:b/>
                <w:i w:val="0"/>
                <w:color w:val="0F172A"/>
                <w:sz w:val="19"/>
              </w:rPr>
              <w:t>Dự án / Hệ thống:</w:t>
            </w:r>
          </w:p>
        </w:tc>
        <w:tc>
          <w:tcPr>
            <w:tcW w:type="dxa" w:w="5861"/>
            <w:shd w:fill="FFFFFF"/>
            <w:tcMar>
              <w:top w:w="60" w:type="dxa"/>
              <w:bottom w:w="60" w:type="dxa"/>
              <w:left w:w="80" w:type="dxa"/>
              <w:right w:w="80" w:type="dxa"/>
            </w:tcMar>
          </w:tcPr>
          <w:p>
            <w:pPr>
              <w:spacing w:after="0"/>
            </w:pPr>
            <w:r>
              <w:rPr>
                <w:rFonts w:ascii="Calibri" w:hAnsi="Calibri"/>
                <w:b w:val="0"/>
                <w:i w:val="0"/>
                <w:color w:val="1E293B"/>
                <w:sz w:val="19"/>
              </w:rPr>
              <w:t>LCMS (Logistics Cost Management System - Phân hệ Mobile App)</w:t>
            </w:r>
          </w:p>
        </w:tc>
      </w:tr>
      <w:tr>
        <w:tc>
          <w:tcPr>
            <w:tcW w:type="dxa" w:w="3168"/>
            <w:shd w:fill="F1F5F9"/>
            <w:tcMar>
              <w:top w:w="60" w:type="dxa"/>
              <w:bottom w:w="60" w:type="dxa"/>
              <w:left w:w="80" w:type="dxa"/>
              <w:right w:w="80" w:type="dxa"/>
            </w:tcMar>
          </w:tcPr>
          <w:p>
            <w:pPr>
              <w:spacing w:after="0"/>
            </w:pPr>
            <w:r>
              <w:rPr>
                <w:rFonts w:ascii="Calibri" w:hAnsi="Calibri"/>
                <w:b/>
                <w:i w:val="0"/>
                <w:color w:val="0F172A"/>
                <w:sz w:val="19"/>
              </w:rPr>
              <w:t>Tác giả / Chuyên gia:</w:t>
            </w:r>
          </w:p>
        </w:tc>
        <w:tc>
          <w:tcPr>
            <w:tcW w:type="dxa" w:w="5861"/>
            <w:shd w:fill="FFFFFF"/>
            <w:tcMar>
              <w:top w:w="60" w:type="dxa"/>
              <w:bottom w:w="60" w:type="dxa"/>
              <w:left w:w="80" w:type="dxa"/>
              <w:right w:w="80" w:type="dxa"/>
            </w:tcMar>
          </w:tcPr>
          <w:p>
            <w:pPr>
              <w:spacing w:after="0"/>
            </w:pPr>
            <w:r>
              <w:rPr>
                <w:rFonts w:ascii="Calibri" w:hAnsi="Calibri"/>
                <w:b w:val="0"/>
                <w:i w:val="0"/>
                <w:color w:val="1E293B"/>
                <w:sz w:val="19"/>
              </w:rPr>
              <w:t>Senior Mobile Solutions Architect &amp; Chief Technical Product Manager (12+ năm KN)</w:t>
            </w:r>
          </w:p>
        </w:tc>
      </w:tr>
      <w:tr>
        <w:tc>
          <w:tcPr>
            <w:tcW w:type="dxa" w:w="3168"/>
            <w:shd w:fill="F1F5F9"/>
            <w:tcMar>
              <w:top w:w="60" w:type="dxa"/>
              <w:bottom w:w="60" w:type="dxa"/>
              <w:left w:w="80" w:type="dxa"/>
              <w:right w:w="80" w:type="dxa"/>
            </w:tcMar>
          </w:tcPr>
          <w:p>
            <w:pPr>
              <w:spacing w:after="0"/>
            </w:pPr>
            <w:r>
              <w:rPr>
                <w:rFonts w:ascii="Calibri" w:hAnsi="Calibri"/>
                <w:b/>
                <w:i w:val="0"/>
                <w:color w:val="0F172A"/>
                <w:sz w:val="19"/>
              </w:rPr>
              <w:t>Người tiếp nhận (Reviewer):</w:t>
            </w:r>
          </w:p>
        </w:tc>
        <w:tc>
          <w:tcPr>
            <w:tcW w:type="dxa" w:w="5861"/>
            <w:shd w:fill="FFFFFF"/>
            <w:tcMar>
              <w:top w:w="60" w:type="dxa"/>
              <w:bottom w:w="60" w:type="dxa"/>
              <w:left w:w="80" w:type="dxa"/>
              <w:right w:w="80" w:type="dxa"/>
            </w:tcMar>
          </w:tcPr>
          <w:p>
            <w:pPr>
              <w:spacing w:after="0"/>
            </w:pPr>
            <w:r>
              <w:rPr>
                <w:rFonts w:ascii="Calibri" w:hAnsi="Calibri"/>
                <w:b w:val="0"/>
                <w:i w:val="0"/>
                <w:color w:val="1E293B"/>
                <w:sz w:val="19"/>
              </w:rPr>
              <w:t>Ban Giám Đốc Kỹ thuật &amp; Quản lý Sản phẩm (Engineering Manager &amp; Product Board)</w:t>
            </w:r>
          </w:p>
        </w:tc>
      </w:tr>
      <w:tr>
        <w:tc>
          <w:tcPr>
            <w:tcW w:type="dxa" w:w="3168"/>
            <w:shd w:fill="F1F5F9"/>
            <w:tcMar>
              <w:top w:w="60" w:type="dxa"/>
              <w:bottom w:w="60" w:type="dxa"/>
              <w:left w:w="80" w:type="dxa"/>
              <w:right w:w="80" w:type="dxa"/>
            </w:tcMar>
          </w:tcPr>
          <w:p>
            <w:pPr>
              <w:spacing w:after="0"/>
            </w:pPr>
            <w:r>
              <w:rPr>
                <w:rFonts w:ascii="Calibri" w:hAnsi="Calibri"/>
                <w:b/>
                <w:i w:val="0"/>
                <w:color w:val="0F172A"/>
                <w:sz w:val="19"/>
              </w:rPr>
              <w:t>Phiên bản / Ngày ban hành:</w:t>
            </w:r>
          </w:p>
        </w:tc>
        <w:tc>
          <w:tcPr>
            <w:tcW w:type="dxa" w:w="5861"/>
            <w:shd w:fill="FFFFFF"/>
            <w:tcMar>
              <w:top w:w="60" w:type="dxa"/>
              <w:bottom w:w="60" w:type="dxa"/>
              <w:left w:w="80" w:type="dxa"/>
              <w:right w:w="80" w:type="dxa"/>
            </w:tcMar>
          </w:tcPr>
          <w:p>
            <w:pPr>
              <w:spacing w:after="0"/>
            </w:pPr>
            <w:r>
              <w:rPr>
                <w:rFonts w:ascii="Calibri" w:hAnsi="Calibri"/>
                <w:b w:val="0"/>
                <w:i w:val="0"/>
                <w:color w:val="1E293B"/>
                <w:sz w:val="19"/>
              </w:rPr>
              <w:t>Phiên bản 2.0 (Commercial Edition) • Tháng 10/2026</w:t>
            </w:r>
          </w:p>
        </w:tc>
      </w:tr>
      <w:tr>
        <w:tc>
          <w:tcPr>
            <w:tcW w:type="dxa" w:w="3168"/>
            <w:shd w:fill="F1F5F9"/>
            <w:tcMar>
              <w:top w:w="60" w:type="dxa"/>
              <w:bottom w:w="60" w:type="dxa"/>
              <w:left w:w="80" w:type="dxa"/>
              <w:right w:w="80" w:type="dxa"/>
            </w:tcMar>
          </w:tcPr>
          <w:p>
            <w:pPr>
              <w:spacing w:after="0"/>
            </w:pPr>
            <w:r>
              <w:rPr>
                <w:rFonts w:ascii="Calibri" w:hAnsi="Calibri"/>
                <w:b/>
                <w:i w:val="0"/>
                <w:color w:val="0F172A"/>
                <w:sz w:val="19"/>
              </w:rPr>
              <w:t>Trạng thái phê duyệt:</w:t>
            </w:r>
          </w:p>
        </w:tc>
        <w:tc>
          <w:tcPr>
            <w:tcW w:type="dxa" w:w="5861"/>
            <w:shd w:fill="FFFFFF"/>
            <w:tcMar>
              <w:top w:w="60" w:type="dxa"/>
              <w:bottom w:w="60" w:type="dxa"/>
              <w:left w:w="80" w:type="dxa"/>
              <w:right w:w="80" w:type="dxa"/>
            </w:tcMar>
          </w:tcPr>
          <w:p>
            <w:pPr>
              <w:spacing w:after="0"/>
            </w:pPr>
            <w:r>
              <w:rPr>
                <w:rFonts w:ascii="Calibri" w:hAnsi="Calibri"/>
                <w:b w:val="0"/>
                <w:i w:val="0"/>
                <w:color w:val="1E293B"/>
                <w:sz w:val="19"/>
              </w:rPr>
              <w:t>Dự thảo Đề xuất Kiến trúc &amp; Kế hoạch Thực thi (Pending Approval)</w:t>
            </w:r>
          </w:p>
        </w:tc>
      </w:tr>
    </w:tbl>
    <w:p>
      <w:pPr>
        <w:spacing w:after="240"/>
      </w:pPr>
    </w:p>
    <w:p>
      <w:pPr>
        <w:keepNext/>
        <w:spacing w:before="360" w:after="160"/>
      </w:pPr>
      <w:r>
        <w:rPr>
          <w:rFonts w:ascii="Calibri" w:hAnsi="Calibri"/>
          <w:b/>
          <w:i w:val="0"/>
          <w:color w:val="0F172A"/>
          <w:sz w:val="36"/>
        </w:rPr>
        <w:t>TỔNG QUAN ĐIỀU HÀNH (EXECUTIVE SUMMARY)</w:t>
      </w:r>
    </w:p>
    <w:p>
      <w:pPr>
        <w:spacing w:before="0" w:after="120" w:line="276" w:lineRule="auto"/>
        <w:jc w:val="left"/>
      </w:pPr>
      <w:r>
        <w:rPr>
          <w:rFonts w:ascii="Calibri" w:hAnsi="Calibri"/>
          <w:b w:val="0"/>
          <w:i w:val="0"/>
          <w:color w:val="1E293B"/>
          <w:sz w:val="22"/>
        </w:rPr>
        <w:t>Hệ thống Quản lý Chi phí Vận tải &amp; Logistics (LCMS) đã hoàn thiện và vận hành ổn định trên Web Application và Backend Production. Phân hệ ứng dụng di động (Mobile App) hiện tại được xây dựng trên nền tảng React Native (Expo SDK 57 / React 19) và đã bao phủ một số chức năng cốt lõi (xác thực sinh trắc học, duyệt chi, danh sách vận đơn, hàng đợi offline outbox cơ bản). Tuy nhiên, ứng dụng di động hiện tại chưa đạt tiêu chuẩn sẵn sàng thương mại (Commercial-Ready) với mức điểm đánh giá nội bộ chỉ đạt 44/100 điểm.</w:t>
      </w:r>
    </w:p>
    <w:p>
      <w:pPr>
        <w:spacing w:before="0" w:after="120" w:line="276" w:lineRule="auto"/>
        <w:jc w:val="left"/>
      </w:pPr>
      <w:r>
        <w:rPr>
          <w:rFonts w:ascii="Calibri" w:hAnsi="Calibri"/>
          <w:b w:val="0"/>
          <w:i w:val="0"/>
          <w:color w:val="1E293B"/>
          <w:sz w:val="22"/>
        </w:rPr>
        <w:t>Báo cáo chiến lược này cung cấp:</w:t>
      </w:r>
    </w:p>
    <w:p>
      <w:pPr>
        <w:pStyle w:val="ListBullet"/>
        <w:spacing w:before="40" w:after="60" w:line="276" w:lineRule="auto"/>
      </w:pPr>
      <w:r>
        <w:rPr>
          <w:rFonts w:ascii="Calibri" w:hAnsi="Calibri"/>
          <w:b/>
          <w:i w:val="0"/>
          <w:color w:val="1E293B"/>
          <w:sz w:val="21"/>
        </w:rPr>
        <w:t xml:space="preserve">1. </w:t>
      </w:r>
      <w:r>
        <w:rPr>
          <w:rFonts w:ascii="Calibri" w:hAnsi="Calibri"/>
          <w:b w:val="0"/>
          <w:i w:val="0"/>
          <w:color w:val="1E293B"/>
          <w:sz w:val="21"/>
        </w:rPr>
        <w:t>Kiểm toán mã nguồn toàn diện theo 5 trụ cột kỹ thuật: Kiến trúc, Nghiệp vụ thực địa, Ngoại tuyến, UI/UX hiện trường và Bảo mật di động.</w:t>
      </w:r>
    </w:p>
    <w:p>
      <w:pPr>
        <w:pStyle w:val="ListBullet"/>
        <w:spacing w:before="40" w:after="60" w:line="276" w:lineRule="auto"/>
      </w:pPr>
      <w:r>
        <w:rPr>
          <w:rFonts w:ascii="Calibri" w:hAnsi="Calibri"/>
          <w:b/>
          <w:i w:val="0"/>
          <w:color w:val="1E293B"/>
          <w:sz w:val="21"/>
        </w:rPr>
        <w:t xml:space="preserve">2. </w:t>
      </w:r>
      <w:r>
        <w:rPr>
          <w:rFonts w:ascii="Calibri" w:hAnsi="Calibri"/>
          <w:b w:val="0"/>
          <w:i w:val="0"/>
          <w:color w:val="1E293B"/>
          <w:sz w:val="21"/>
        </w:rPr>
        <w:t>Bộ tiêu chuẩn nghiệm thu thương mại hóa: Độ ổn định Crash-free &gt;= 99.5%, cơ chế tự phục hồi mạng Exponential Backoff, tuân thủ kho ứng dụng Apple/Google và đường ống CI/CD Fastlane/GitHub Actions.</w:t>
      </w:r>
    </w:p>
    <w:p>
      <w:pPr>
        <w:pStyle w:val="ListBullet"/>
        <w:spacing w:before="40" w:after="60" w:line="276" w:lineRule="auto"/>
      </w:pPr>
      <w:r>
        <w:rPr>
          <w:rFonts w:ascii="Calibri" w:hAnsi="Calibri"/>
          <w:b/>
          <w:i w:val="0"/>
          <w:color w:val="1E293B"/>
          <w:sz w:val="21"/>
        </w:rPr>
        <w:t xml:space="preserve">3. </w:t>
      </w:r>
      <w:r>
        <w:rPr>
          <w:rFonts w:ascii="Calibri" w:hAnsi="Calibri"/>
          <w:b w:val="0"/>
          <w:i w:val="0"/>
          <w:color w:val="1E293B"/>
          <w:sz w:val="21"/>
        </w:rPr>
        <w:t>Lộ trình hành động chi tiết 4 giai đoạn gồm 8 Sprint (16 tuần): Mục tiêu, User Stories, Deliverables, DoD và Ma trận rủi ro.</w:t>
      </w:r>
    </w:p>
    <w:p>
      <w:pPr>
        <w:pStyle w:val="ListBullet"/>
        <w:spacing w:before="40" w:after="60" w:line="276" w:lineRule="auto"/>
      </w:pPr>
      <w:r>
        <w:rPr>
          <w:rFonts w:ascii="Calibri" w:hAnsi="Calibri"/>
          <w:b/>
          <w:i w:val="0"/>
          <w:color w:val="1E293B"/>
          <w:sz w:val="21"/>
        </w:rPr>
        <w:t xml:space="preserve">4. </w:t>
      </w:r>
      <w:r>
        <w:rPr>
          <w:rFonts w:ascii="Calibri" w:hAnsi="Calibri"/>
          <w:b w:val="0"/>
          <w:i w:val="0"/>
          <w:color w:val="1E293B"/>
          <w:sz w:val="21"/>
        </w:rPr>
        <w:t>Bản thiết kế kỹ thuật mục tiêu (Target Architecture Blueprint): Áp dụng Clean Architecture &amp; Mobile Client Adapter Pattern nhằm đảm bảo nguyên tắc bất di bất dịch: KHÔNG ĐƯỢC PHÉP THAY ĐỔI BACKEND VÀ GÂY ẢNH HƯỞNG ĐẾN WEBAPP ĐANG CHẠY.</w:t>
      </w:r>
    </w:p>
    <w:tbl>
      <w:tblPr>
        <w:tblW w:type="auto" w:w="0"/>
        <w:jc w:val="center"/>
        <w:tblLayout w:type="fixed"/>
        <w:tblLook w:firstColumn="1" w:firstRow="1" w:lastColumn="0" w:lastRow="0" w:noHBand="0" w:noVBand="1" w:val="04A0"/>
      </w:tblPr>
      <w:tblGrid>
        <w:gridCol w:w="9029"/>
      </w:tblGrid>
      <w:tr>
        <w:tc>
          <w:tcPr>
            <w:tcW w:type="dxa" w:w="9029"/>
            <w:shd w:fill="FEF2F2"/>
            <w:tcBorders>
              <w:top w:val="none"/>
              <w:left w:val="single" w:sz="24" w:space="0" w:color="DC2626"/>
              <w:bottom w:val="none"/>
              <w:right w:val="none"/>
            </w:tcBorders>
            <w:tcMar>
              <w:top w:w="120" w:type="dxa"/>
              <w:bottom w:w="120" w:type="dxa"/>
              <w:left w:w="180" w:type="dxa"/>
              <w:right w:w="180" w:type="dxa"/>
            </w:tcMar>
          </w:tcPr>
          <w:p>
            <w:pPr>
              <w:spacing w:before="80" w:after="40"/>
            </w:pPr>
            <w:r>
              <w:rPr>
                <w:rFonts w:ascii="Calibri" w:hAnsi="Calibri"/>
                <w:b/>
                <w:i w:val="0"/>
                <w:color w:val="DC2626"/>
                <w:sz w:val="21"/>
              </w:rPr>
              <w:t xml:space="preserve">📌 NGUYÊN TẮC BẤT DI BẤT DỊCH (CORE CONSTRAINTS): </w:t>
            </w:r>
            <w:r>
              <w:rPr>
                <w:rFonts w:ascii="Calibri" w:hAnsi="Calibri"/>
                <w:b w:val="0"/>
                <w:i w:val="0"/>
                <w:color w:val="1E293B"/>
                <w:sz w:val="20"/>
              </w:rPr>
              <w:t>Mọi cải tiến và hoàn thiện tính năng của Mobile App phải tuân thủ nghiêm ngặt nguyên tắc Zero-Backend-Change. Mọi cấu trúc dữ liệu mới phát sinh từ nghiệp vụ di động hiện trường (như chữ ký điện tử PoD, preset chi phí xăng dầu, định vị GPS) phải được đóng gói, chuyển đổi (transform) thông qua tầng Adapter Pattern ở Mobile Client và tương thích 100% với các RESTful API hiện hành của máy chủ.</w:t>
            </w:r>
          </w:p>
        </w:tc>
      </w:tr>
    </w:tbl>
    <w:p>
      <w:pPr>
        <w:spacing w:before="0" w:after="120"/>
      </w:pPr>
    </w:p>
    <w:p>
      <w:pPr>
        <w:keepNext/>
        <w:spacing w:before="360" w:after="160"/>
      </w:pPr>
      <w:r>
        <w:rPr>
          <w:rFonts w:ascii="Calibri" w:hAnsi="Calibri"/>
          <w:b/>
          <w:i w:val="0"/>
          <w:color w:val="0F172A"/>
          <w:sz w:val="36"/>
        </w:rPr>
        <w:t>1. BỐI CẢNH DỰ ÁN &amp; NGUYÊN TẮC BẤT DI BẤT DỊCH (CORE CONSTRAINTS)</w:t>
      </w:r>
    </w:p>
    <w:p>
      <w:pPr>
        <w:keepNext/>
        <w:spacing w:before="280" w:after="120"/>
      </w:pPr>
      <w:r>
        <w:rPr>
          <w:rFonts w:ascii="Calibri" w:hAnsi="Calibri"/>
          <w:b/>
          <w:i w:val="0"/>
          <w:color w:val="2563EB"/>
          <w:sz w:val="28"/>
        </w:rPr>
        <w:t>1.1. Hiện trạng Hệ thống &amp; Định vị Nghiệp vụ</w:t>
      </w:r>
    </w:p>
    <w:p>
      <w:pPr>
        <w:spacing w:before="0" w:after="120" w:line="276" w:lineRule="auto"/>
        <w:jc w:val="left"/>
      </w:pPr>
      <w:r>
        <w:rPr>
          <w:rFonts w:ascii="Calibri" w:hAnsi="Calibri"/>
          <w:b w:val="0"/>
          <w:i w:val="0"/>
          <w:color w:val="1E293B"/>
          <w:sz w:val="22"/>
        </w:rPr>
        <w:t>LCMS không phải là một hệ thống TMS (Transportation Management System) thuần túy chuyên quản lý lệnh điều xe, mà là hệ thống Kiểm soát Tài chính Vận tải (Financial Control System) xoay quanh thực thể Vận đơn (Bill-centric). Trọng tâm của hệ thống bao gồm: Chi phí (Cost), Doanh thu (Revenue), Chứng từ tài chính (Financial Documents), Công nợ AP/AR, Đối soát (Reconciliation), Quyết toán (Settlement), Chốt kỳ tài chính (Financial Close) và Phân tích Lợi nhuận (Profitability).</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Hệ thống vận hành (Operations/TMS) giữ vai trò nguồn gốc dữ liệu vận hành (Source of Truth for Operations - Quy tắc H-002).</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Vận đơn (Bill) là mỏ neo tài chính bất biến (Financial Anchor - Quy tắc H-003).</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Phân định trách nhiệm kép (Segregation of Duties - SoD): Xem chi phí (Cost Read) tuyệt đối không tự động cấp quyền xem doanh thu hoặc biên lợi nhuận (Margin). Phải kiểm soát và phân quyền chặt chẽ trên Server và phân định giao diện trên Mobile.</w:t>
      </w:r>
    </w:p>
    <w:p>
      <w:pPr>
        <w:keepNext/>
        <w:spacing w:before="280" w:after="120"/>
      </w:pPr>
      <w:r>
        <w:rPr>
          <w:rFonts w:ascii="Calibri" w:hAnsi="Calibri"/>
          <w:b/>
          <w:i w:val="0"/>
          <w:color w:val="2563EB"/>
          <w:sz w:val="28"/>
        </w:rPr>
        <w:t>1.2. Chiến lược Mobile Client Adapter Pattern (Bảo toàn 100% Backend &amp; Webapp)</w:t>
      </w:r>
    </w:p>
    <w:p>
      <w:pPr>
        <w:spacing w:before="0" w:after="120" w:line="276" w:lineRule="auto"/>
        <w:jc w:val="left"/>
      </w:pPr>
      <w:r>
        <w:rPr>
          <w:rFonts w:ascii="Calibri" w:hAnsi="Calibri"/>
          <w:b w:val="0"/>
          <w:i w:val="0"/>
          <w:color w:val="1E293B"/>
          <w:sz w:val="22"/>
        </w:rPr>
        <w:t>Để giải quyết bài toán nghiệp vụ hiện trường của tài xế và nhân viên kho bãi mà không sửa đổi backend, kiến trúc Mobile Client áp dụng mô hình Adapter Pattern:</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Adapter phía Input (Request): Tiếp nhận các thao tác và dữ liệu thân thiện với hiện trường (ví dụ: màn hình ký tên PoD, chụp ảnh hóa đơn cây xăng, nhập số lít dầu và số km đồng hồ) -&gt; Tự động ánh xạ và đóng gói thành Payload chuẩn theo API hiện hữu: Upload ảnh chứng từ qua `/api/attachments` kèm base64 nén và SHA-256; tạo chi phí qua `/api/costs` với nhóm chi phí `TRUCKING` hoặc `HANDLING`; cập nhật ghi chú vận hành qua `/api/operational-references/bill/{id}`.</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Adapter phía Output (Response): Tiếp nhận các DTO tài chính phức tạp từ backend -&gt; Chuyển đổi và tinh gọn thành các ViewModel trực quan cho tài xế/nhân viên hiện trường (ẩn bớt các thuật ngữ kế toán chuyên sâu, làm nổi bật thông tin tuyến đường, người nhận, số tiền cần thu hộ COD, trạng thái chứng từ).</w:t>
      </w:r>
    </w:p>
    <w:p>
      <w:pPr>
        <w:keepNext/>
        <w:spacing w:before="360" w:after="160"/>
      </w:pPr>
      <w:r>
        <w:rPr>
          <w:rFonts w:ascii="Calibri" w:hAnsi="Calibri"/>
          <w:b/>
          <w:i w:val="0"/>
          <w:color w:val="0F172A"/>
          <w:sz w:val="36"/>
        </w:rPr>
        <w:t>2. RÀ SOÁT HIỆN TRẠNG TOÀN DIỆN (CODEBASE &amp; ARCHITECTURAL AUDIT)</w:t>
      </w:r>
    </w:p>
    <w:p>
      <w:pPr>
        <w:spacing w:before="0" w:after="120" w:line="276" w:lineRule="auto"/>
        <w:jc w:val="left"/>
      </w:pPr>
      <w:r>
        <w:rPr>
          <w:rFonts w:ascii="Calibri" w:hAnsi="Calibri"/>
          <w:b w:val="0"/>
          <w:i w:val="0"/>
          <w:color w:val="1E293B"/>
          <w:sz w:val="22"/>
        </w:rPr>
        <w:t>Đội ngũ chuyên gia đã tiến hành rà soát từng dòng mã nguồn trong thư mục `apps/mobile/` và gói chia sẻ `packages/shared/`. Dưới đây là phân tích chi tiết theo 5 trụ cột kỹ thuật:</w:t>
      </w:r>
    </w:p>
    <w:p>
      <w:pPr>
        <w:keepNext/>
        <w:spacing w:before="280" w:after="120"/>
      </w:pPr>
      <w:r>
        <w:rPr>
          <w:rFonts w:ascii="Calibri" w:hAnsi="Calibri"/>
          <w:b/>
          <w:i w:val="0"/>
          <w:color w:val="2563EB"/>
          <w:sz w:val="28"/>
        </w:rPr>
        <w:t>2.1. Trụ cột 1: Kiến trúc &amp; Cấu trúc mã nguồn (Architecture &amp; Code Organization)</w:t>
      </w:r>
    </w:p>
    <w:p>
      <w:pPr>
        <w:spacing w:before="0" w:after="120" w:line="276" w:lineRule="auto"/>
        <w:jc w:val="left"/>
      </w:pPr>
      <w:r>
        <w:rPr>
          <w:rFonts w:ascii="Calibri" w:hAnsi="Calibri"/>
          <w:b w:val="0"/>
          <w:i w:val="0"/>
          <w:color w:val="1E293B"/>
          <w:sz w:val="22"/>
        </w:rPr>
        <w:t>Hiện trạng cấu trúc thư mục của `apps/mobile/` đang tuân thủ cơ chế Expo Router (File-based Routing). Tuy nhiên, thiết kế mã nguồn đang mắc phải phản mẫu Kiến trúc Giao diện Ôm đồm (Smart UI / Monolithic Screen Anti-Pattern):</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Thiếu phân tách 3 lớp (Data - Domain - Presentation): Các file màn hình có kích thước quá lớn: `bills.tsx` (1020 dòng), `costs.tsx` (864 dòng), `documents.tsx` (786 dòng), `[id].tsx` (632 dòng). Trong cùng một file, mã nguồn xử lý đồng thời: Giao diện UI (React Native JSX), logic trạng thái (State Hooks), gọi HTTP API trực tiếp (`apiRequest`), truy vấn SQLite (`db.runAsync`), kiểm tra nghiệp vụ và xử lý lỗi.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Thiếu vắng Tầng Nghiệp vụ (Domain Layer): Các quy tắc chuyển đổi trạng thái tài chính (Expected -&gt; Confirmed -&gt; Actual), kiểm tra dung sai số tiền, quy chuẩn tính CW (Chargeable Weight) bị phân tán trực tiếp trong các sự kiện bấm nút của UI.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Phụ thuộc chặt chẽ (Tight Coupling): UI gắn chặt vào DTOs của `@lcms/shared`. Khi backend phản hồi chậm hoặc lỗi mạng, UI bị giật lag do không có bộ đệm ViewModel độc lập. Không thể viết Unit Tests cho logic nghiệp vụ nếu không khởi tạo toàn bộ Component React.</w:t>
      </w:r>
    </w:p>
    <w:p>
      <w:pPr>
        <w:keepNext/>
        <w:spacing w:before="280" w:after="120"/>
      </w:pPr>
      <w:r>
        <w:rPr>
          <w:rFonts w:ascii="Calibri" w:hAnsi="Calibri"/>
          <w:b/>
          <w:i w:val="0"/>
          <w:color w:val="2563EB"/>
          <w:sz w:val="28"/>
        </w:rPr>
        <w:t>2.2. Trụ cột 2: Độ bao phủ tính năng &amp; Nghiệp vụ thực địa Logistics (Field-Readiness)</w:t>
      </w:r>
    </w:p>
    <w:p>
      <w:pPr>
        <w:spacing w:before="0" w:after="120" w:line="276" w:lineRule="auto"/>
        <w:jc w:val="left"/>
      </w:pPr>
      <w:r>
        <w:rPr>
          <w:rFonts w:ascii="Calibri" w:hAnsi="Calibri"/>
          <w:b w:val="0"/>
          <w:i w:val="0"/>
          <w:color w:val="1E293B"/>
          <w:sz w:val="22"/>
        </w:rPr>
        <w:t>Bảng đánh giá ma trận độ bao phủ tính năng và mức độ sẵn sàng thực địa:</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2160"/>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Phân hệ / Nghiệp vụ</w:t>
            </w:r>
          </w:p>
        </w:tc>
        <w:tc>
          <w:tcPr>
            <w:tcW w:type="dxa" w:w="259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Đã làm được (Done)</w:t>
            </w:r>
          </w:p>
        </w:tc>
        <w:tc>
          <w:tcPr>
            <w:tcW w:type="dxa" w:w="2736"/>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Còn thiếu (Missing)</w:t>
            </w:r>
          </w:p>
        </w:tc>
        <w:tc>
          <w:tcPr>
            <w:tcW w:type="dxa" w:w="1541"/>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Đánh giá Thực địa</w:t>
            </w:r>
          </w:p>
        </w:tc>
      </w:tr>
      <w:tr>
        <w:tc>
          <w:tcPr>
            <w:tcW w:type="dxa" w:w="2160"/>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Chi phí dọc đường</w:t>
              <w:br/>
              <w:t>(Fuel, BOT, Repairs)</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Tạo chi phí Expected/Confirmed/Actual, gắn với Bill hoặc Shared, điều chỉnh (+/-) và phân bổ chi phí chung.</w:t>
            </w:r>
          </w:p>
        </w:tc>
        <w:tc>
          <w:tcPr>
            <w:tcW w:type="dxa" w:w="2736"/>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Thiếu preset chuyên dụng cho tài xế: Xăng dầu (số lít, giá, km Odometer), Vé cầu đường BOT (mã trạm, e-toll), Vá vỏ/sửa chữa khẩn cấp, Bốc xếp ngoài giờ.</w:t>
            </w:r>
          </w:p>
        </w:tc>
        <w:tc>
          <w:tcPr>
            <w:tcW w:type="dxa" w:w="1541"/>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Chưa đạt</w:t>
              <w:br/>
              <w:t>(Khó dùng cho tài xế)</w:t>
            </w:r>
          </w:p>
        </w:tc>
      </w:tr>
      <w:tr>
        <w:tc>
          <w:tcPr>
            <w:tcW w:type="dxa" w:w="2160"/>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Chụp chứng từ</w:t>
              <w:br/>
              <w:t>(Receipt Capture)</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Chụp ảnh/chọn PDF, nén ảnh JPEG 1600px tỷ lệ 0.78, lưu base64, xóa mềm có lý do Audit.</w:t>
            </w:r>
          </w:p>
        </w:tc>
        <w:tc>
          <w:tcPr>
            <w:tcW w:type="dxa" w:w="2736"/>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Lưu base64 trực tiếp vào text column của SQLite gây phình DB và crash RAM khi offline; thiếu tự động căn biên (Auto-crop) và nhận diện lóa mờ.</w:t>
            </w:r>
          </w:p>
        </w:tc>
        <w:tc>
          <w:tcPr>
            <w:tcW w:type="dxa" w:w="1541"/>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Cần cải tiến</w:t>
              <w:br/>
              <w:t>(Nguy cơ OOM)</w:t>
            </w:r>
          </w:p>
        </w:tc>
      </w:tr>
      <w:tr>
        <w:tc>
          <w:tcPr>
            <w:tcW w:type="dxa" w:w="2160"/>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Biên bản bàn giao &amp; Chữ ký điện tử (PoD)</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Đính kèm ảnh chứng từ vào hồ sơ Bill.</w:t>
            </w:r>
          </w:p>
        </w:tc>
        <w:tc>
          <w:tcPr>
            <w:tcW w:type="dxa" w:w="2736"/>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HOÀN TOÀN THIẾU màn hình ký tên cảm ứng (Signature Canvas), thông tin người ký (Họ tên, CCCD/SĐT), gắn thẻ tọa độ GPS và thời gian nhận hàng.</w:t>
            </w:r>
          </w:p>
        </w:tc>
        <w:tc>
          <w:tcPr>
            <w:tcW w:type="dxa" w:w="1541"/>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Chưa làm</w:t>
              <w:br/>
              <w:t>(Blocker)</w:t>
            </w:r>
          </w:p>
        </w:tc>
      </w:tr>
      <w:tr>
        <w:tc>
          <w:tcPr>
            <w:tcW w:type="dxa" w:w="2160"/>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Quét mã vận đơn</w:t>
              <w:br/>
              <w:t>(HAWB / MAWB)</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Quét QR / Barcode (Code128, Code39, PDF417) qua CameraView; nhập tay mã khi mờ tem.</w:t>
            </w:r>
          </w:p>
        </w:tc>
        <w:tc>
          <w:tcPr>
            <w:tcW w:type="dxa" w:w="2736"/>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Chưa có chế độ quét liên tục (Batch scanning hàng loạt kiện); chưa hỗ trợ đèn Flash (Torch) khi làm việc trong kho tối/thùng xe tải.</w:t>
            </w:r>
          </w:p>
        </w:tc>
        <w:tc>
          <w:tcPr>
            <w:tcW w:type="dxa" w:w="1541"/>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Khá</w:t>
              <w:br/>
              <w:t>(Cần thêm Flash/Batch)</w:t>
            </w:r>
          </w:p>
        </w:tc>
      </w:tr>
      <w:tr>
        <w:tc>
          <w:tcPr>
            <w:tcW w:type="dxa" w:w="2160"/>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Quy trình tài xế</w:t>
              <w:br/>
              <w:t>(Driver Run-Sheet)</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Xem danh sách toàn bộ Bill của công ty.</w:t>
            </w:r>
          </w:p>
        </w:tc>
        <w:tc>
          <w:tcPr>
            <w:tcW w:type="dxa" w:w="2736"/>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Thiếu danh sách nhiệm vụ giao nhận riêng của tài xế (My Trips / Lộ trình giao hàng); tài xế bị ngợp bởi dữ liệu kế toán và phân hệ kiểm soát.</w:t>
            </w:r>
          </w:p>
        </w:tc>
        <w:tc>
          <w:tcPr>
            <w:tcW w:type="dxa" w:w="1541"/>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Chưa đạt</w:t>
              <w:br/>
              <w:t>(Thiếu luồng riêng)</w:t>
            </w:r>
          </w:p>
        </w:tc>
      </w:tr>
    </w:tbl>
    <w:p>
      <w:pPr>
        <w:spacing w:before="0" w:after="120"/>
      </w:pPr>
    </w:p>
    <w:p>
      <w:pPr>
        <w:keepNext/>
        <w:spacing w:before="280" w:after="120"/>
      </w:pPr>
      <w:r>
        <w:rPr>
          <w:rFonts w:ascii="Calibri" w:hAnsi="Calibri"/>
          <w:b/>
          <w:i w:val="0"/>
          <w:color w:val="2563EB"/>
          <w:sz w:val="28"/>
        </w:rPr>
        <w:t>2.3. Trụ cột 3: Khả năng hoạt động Ngoại tuyến (Offline-First &amp; Data Sync)</w:t>
      </w:r>
    </w:p>
    <w:p>
      <w:pPr>
        <w:spacing w:before="0" w:after="120" w:line="276" w:lineRule="auto"/>
        <w:jc w:val="left"/>
      </w:pPr>
      <w:r>
        <w:rPr>
          <w:rFonts w:ascii="Calibri" w:hAnsi="Calibri"/>
          <w:b w:val="0"/>
          <w:i w:val="0"/>
          <w:color w:val="1E293B"/>
          <w:sz w:val="22"/>
        </w:rPr>
        <w:t>Hệ thống đã có nỗ lực triển khai cơ chế Offline Outbox thông qua SQLite (`lcms_mobile_offline.db`) với các ưu điểm đáng ghi nhận:</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Sinh khóa `Idempotency-Key` (UUIDv4) cố định từ lúc tạo bản ghi offline, ngăn chặn triệt để tình trạng tạo trùng lặp chi phí/chứng từ khi gửi lại.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Áp dụng cơ chế khóa lạc quan (Optimistic Locking) thông qua `If-Match` (rowVersion) để phát hiện xung đột dữ liệu HTTP 409 Concurrency Conflict.</w:t>
      </w:r>
    </w:p>
    <w:p>
      <w:pPr>
        <w:spacing w:before="0" w:after="120" w:line="276" w:lineRule="auto"/>
        <w:jc w:val="left"/>
      </w:pPr>
      <w:r>
        <w:rPr>
          <w:rFonts w:ascii="Calibri" w:hAnsi="Calibri"/>
          <w:b/>
          <w:i w:val="0"/>
          <w:color w:val="DC2626"/>
          <w:sz w:val="22"/>
        </w:rPr>
        <w:t>Tuy nhiên, cơ chế Offline hiện tại có 4 lỗ hổng kỹ thuật nghiêm trọng:</w:t>
      </w:r>
    </w:p>
    <w:p>
      <w:pPr>
        <w:pStyle w:val="ListBullet"/>
        <w:spacing w:before="40" w:after="60" w:line="276" w:lineRule="auto"/>
      </w:pPr>
      <w:r>
        <w:rPr>
          <w:rFonts w:ascii="Calibri" w:hAnsi="Calibri"/>
          <w:b/>
          <w:i w:val="0"/>
          <w:color w:val="1E293B"/>
          <w:sz w:val="21"/>
        </w:rPr>
        <w:t xml:space="preserve">1. </w:t>
      </w:r>
      <w:r>
        <w:rPr>
          <w:rFonts w:ascii="Calibri" w:hAnsi="Calibri"/>
          <w:b w:val="0"/>
          <w:i w:val="0"/>
          <w:color w:val="1E293B"/>
          <w:sz w:val="21"/>
        </w:rPr>
        <w:t>Cơ sở dữ liệu SQLite hoàn toàn KHÔNG MÃ HÓA: Tệp `lcms_mobile_offline.db` lưu trữ dạng plain-text. Nếu thiết bị bị thất lạc hoặc root/jailbreak, toàn bộ dữ liệu tài chính, token và chứng từ sẽ bị trích xuất dễ dàng.</w:t>
      </w:r>
    </w:p>
    <w:p>
      <w:pPr>
        <w:pStyle w:val="ListBullet"/>
        <w:spacing w:before="40" w:after="60" w:line="276" w:lineRule="auto"/>
      </w:pPr>
      <w:r>
        <w:rPr>
          <w:rFonts w:ascii="Calibri" w:hAnsi="Calibri"/>
          <w:b/>
          <w:i w:val="0"/>
          <w:color w:val="1E293B"/>
          <w:sz w:val="21"/>
        </w:rPr>
        <w:t xml:space="preserve">2. </w:t>
      </w:r>
      <w:r>
        <w:rPr>
          <w:rFonts w:ascii="Calibri" w:hAnsi="Calibri"/>
          <w:b w:val="0"/>
          <w:i w:val="0"/>
          <w:color w:val="1E293B"/>
          <w:sz w:val="21"/>
        </w:rPr>
        <w:t>Lưu trữ ảnh Base64 vào SQLite (Blob Bloat Anti-pattern): Khi tài xế chụp nhiều ảnh chứng từ ngoại tuyến, chuỗi Base64 hàng chục MB được nhồi vào trường `payload_json`. Điều này dẫn đến tràn con trỏ SQLite CursorWindow (thường giới hạn 2MB-4MB trên Android) gây văng ứng dụng lập tức (OutOfMemory Crash).</w:t>
      </w:r>
    </w:p>
    <w:p>
      <w:pPr>
        <w:pStyle w:val="ListBullet"/>
        <w:spacing w:before="40" w:after="60" w:line="276" w:lineRule="auto"/>
      </w:pPr>
      <w:r>
        <w:rPr>
          <w:rFonts w:ascii="Calibri" w:hAnsi="Calibri"/>
          <w:b/>
          <w:i w:val="0"/>
          <w:color w:val="1E293B"/>
          <w:sz w:val="21"/>
        </w:rPr>
        <w:t xml:space="preserve">3. </w:t>
      </w:r>
      <w:r>
        <w:rPr>
          <w:rFonts w:ascii="Calibri" w:hAnsi="Calibri"/>
          <w:b w:val="0"/>
          <w:i w:val="0"/>
          <w:color w:val="1E293B"/>
          <w:sz w:val="21"/>
        </w:rPr>
        <w:t>Không có cơ chế Đồng bộ Nền (No Background Sync): Không tích hợp thư viện giám sát kết nối mạng `@react-native-community/netinfo`. Khi có sóng trở lại, ứng dụng không tự động gửi dữ liệu mà bắt buộc tài xế phải tự vào tab Ngoại tuyến bấm nút 'Đồng bộ ngay'.</w:t>
      </w:r>
    </w:p>
    <w:p>
      <w:pPr>
        <w:pStyle w:val="ListBullet"/>
        <w:spacing w:before="40" w:after="60" w:line="276" w:lineRule="auto"/>
      </w:pPr>
      <w:r>
        <w:rPr>
          <w:rFonts w:ascii="Calibri" w:hAnsi="Calibri"/>
          <w:b/>
          <w:i w:val="0"/>
          <w:color w:val="1E293B"/>
          <w:sz w:val="21"/>
        </w:rPr>
        <w:t xml:space="preserve">4. </w:t>
      </w:r>
      <w:r>
        <w:rPr>
          <w:rFonts w:ascii="Calibri" w:hAnsi="Calibri"/>
          <w:b w:val="0"/>
          <w:i w:val="0"/>
          <w:color w:val="1E293B"/>
          <w:sz w:val="21"/>
        </w:rPr>
        <w:t>Thiếu cơ chế Retry có Exponential Backoff: Quá trình replay chỉ là vòng lặp for đơn giản qua danh sách. Khi gặp lỗi mạng chập chờn, vòng lặp liên tục dồn request gây nghẽn mạng và tốn pin thiết bị.</w:t>
      </w:r>
    </w:p>
    <w:p>
      <w:pPr>
        <w:keepNext/>
        <w:spacing w:before="280" w:after="120"/>
      </w:pPr>
      <w:r>
        <w:rPr>
          <w:rFonts w:ascii="Calibri" w:hAnsi="Calibri"/>
          <w:b/>
          <w:i w:val="0"/>
          <w:color w:val="2563EB"/>
          <w:sz w:val="28"/>
        </w:rPr>
        <w:t>2.4. Trụ cột 4: Trải nghiệm người dùng &amp; Giao diện (Mobile UI/UX Standards)</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Thao tác một tay ngoài hiện trường (Thumb-zone optimization): Các nút bấm điều hướng chính và nút hành động nằm rải rác ở đỉnh màn hình, buộc người dùng phải dùng cả hai tay. Thiếu nút nổi Floating Action Button (FAB) hoặc Bottom Sheet thao tác nhanh cho tài xế.</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Khả năng hiển thị dưới nắng gắt (Outdoor Sunlight Readability): Ứng dụng hiện tại sử dụng tông màu nền xám nhạt (`#F8FAFC`) với đường viền mỏng mảnh (`#CBD5E1`). Dưới ánh nắng nhiệt đới ngoài bãi container/kho bãi (cường độ sáng 80.000 - 100.000 lux), giao diện bị lóa và chữ khó đọc. Cần bổ sung chế độ tương phản cao chuyên dụng (High-Contrast Outdoor Mode).</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Bàn phím nhập số tài chính (Specialized Financial Numpad): Trường nhập tiền tệ đang dùng bàn phím số mặc định của hệ điều hành, không có dấu phân cách hàng nghìn trực quan và thiếu các nút phím tắt nhập tiền nhanh đặc thù (+50.000, +100.000, +500.000, +1.000.000 VNĐ).</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Kích thước vùng bấm (Touch Target Size): Nhiều nút bấm (các chip chọn loại chi phí, nút xóa mềm) chỉ có chiều cao 28-32px, vi phạm tiêu chuẩn thiết kế của Apple (tối thiểu 44x44 pt) và Google (tối thiểu 48x48 dp), gây bấm trượt khi tài xế đeo găng tay bốc xếp.</w:t>
      </w:r>
    </w:p>
    <w:p>
      <w:pPr>
        <w:keepNext/>
        <w:spacing w:before="280" w:after="120"/>
      </w:pPr>
      <w:r>
        <w:rPr>
          <w:rFonts w:ascii="Calibri" w:hAnsi="Calibri"/>
          <w:b/>
          <w:i w:val="0"/>
          <w:color w:val="2563EB"/>
          <w:sz w:val="28"/>
        </w:rPr>
        <w:t>2.5. Trụ cột 5: Bảo mật di động (Mobile App Security)</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Quản lý Token: Đã sử dụng `expo-secure-store` để lưu trữ Access Token, Refresh Token và Tenant ID trên iOS Keychain và Android Keystore. Đây là điểm sáng kỹ thuật tốt. Tuy nhiên, fallback trong bộ nhớ RAM (`memoryStore`) trên web cần được cô lập.</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SSL Pinning: HOÀN TOÀN CHƯA CÓ. Ứng dụng đang dùng hàm `fetch()` tiêu chuẩn, dễ bị nghe lén và can thiệp dữ liệu (Man-in-the-Middle) qua các công cụ proxy (Charles, Proxyman, Burp Suite) hoặc khi kết nối Wi-Fi công cộng tại kho bãi.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Phát hiện Thiết bị Can thiệp (Root/Jailbreak Detection): Chưa có cơ chế phát hiện thiết bị bị bẻ khóa, cho phép chạy ứng dụng trong môi trường không an toàn.</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Vi phạm chính sách quyền trên Google Play: Tệp `app.json` (dòng 37) đang khai báo quyền `android.permission.RECORD_AUDIO` (Ghi âm) dù ứng dụng không có tính năng ghi âm. Điều này sẽ khiến ứng dụng bị Google Play từ chối phê duyệt (Reject) do vi phạm chính sách cấp quyền không cần thiết (Unnecessary Dangerous Permissions).</w:t>
      </w:r>
    </w:p>
    <w:p>
      <w:pPr>
        <w:keepNext/>
        <w:spacing w:before="360" w:after="160"/>
      </w:pPr>
      <w:r>
        <w:rPr>
          <w:rFonts w:ascii="Calibri" w:hAnsi="Calibri"/>
          <w:b/>
          <w:i w:val="0"/>
          <w:color w:val="0F172A"/>
          <w:sz w:val="36"/>
        </w:rPr>
        <w:t>3. THIẾT LẬP CHECKLIST TIÊU CHUẨN THƯƠNG MẠI (COMMERCIAL-READY CRITERIA)</w:t>
      </w:r>
    </w:p>
    <w:p>
      <w:pPr>
        <w:spacing w:before="0" w:after="120" w:line="276" w:lineRule="auto"/>
        <w:jc w:val="left"/>
      </w:pPr>
      <w:r>
        <w:rPr>
          <w:rFonts w:ascii="Calibri" w:hAnsi="Calibri"/>
          <w:b w:val="0"/>
          <w:i w:val="0"/>
          <w:color w:val="1E293B"/>
          <w:sz w:val="22"/>
        </w:rPr>
        <w:t>Để chuyển từ trạng thái ứng dụng thử nghiệm nội bộ sang Ứng dụng Doanh nghiệp Thương mại hóa (Enterprise Commercial Grade), hệ thống Mobile App phải đạt đầy đủ 4 nhóm tiêu chuẩn nghiệm thu sau:</w:t>
      </w:r>
    </w:p>
    <w:p>
      <w:pPr>
        <w:keepNext/>
        <w:spacing w:before="280" w:after="120"/>
      </w:pPr>
      <w:r>
        <w:rPr>
          <w:rFonts w:ascii="Calibri" w:hAnsi="Calibri"/>
          <w:b/>
          <w:i w:val="0"/>
          <w:color w:val="2563EB"/>
          <w:sz w:val="28"/>
        </w:rPr>
        <w:t>3.1. Tiêu chuẩn Ổn định &amp; Đo lường (Stability &amp; Observability)</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Tỷ lệ phiên không bị sập (Crash-free Sessions): Đạt tối thiểu &gt;= 99.5% (Mục tiêu lý tưởng: 99.8%).</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Tích hợp Sentry Mobile SDK (`@sentry/react-native`): Bắt buộc tích hợp với tính năng tự động ghi nhận Breadcrumbs cho điều hướng màn hình, trạng thái mạng, tương tác sinh trắc học và cuộc gọi API.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Bảo vệ dữ liệu nhạy cảm (PII Masking): Cấu hình hàm `beforeSend` trong Sentry để tự động làm mờ (mask) số tiền giao dịch, số tài khoản ngân hàng, thông tin CCCD và token xác thực trong báo cáo lỗi.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Giám sát Hiệu năng Mạng (Network Performance Monitoring): Đo lường độ trễ (latency), tỷ lệ lỗi HTTP 4xx/5xx và cảnh báo khi API mất hơn 3.0s để phản hồi trên mạng 3G/4G.</w:t>
      </w:r>
    </w:p>
    <w:p>
      <w:pPr>
        <w:keepNext/>
        <w:spacing w:before="280" w:after="120"/>
      </w:pPr>
      <w:r>
        <w:rPr>
          <w:rFonts w:ascii="Calibri" w:hAnsi="Calibri"/>
          <w:b/>
          <w:i w:val="0"/>
          <w:color w:val="2563EB"/>
          <w:sz w:val="28"/>
        </w:rPr>
        <w:t>3.2. Tiêu chuẩn Tự phục hồi mạng (Network Resiliency)</w:t>
      </w:r>
    </w:p>
    <w:p>
      <w:pPr>
        <w:spacing w:before="0" w:after="120" w:line="276" w:lineRule="auto"/>
        <w:jc w:val="left"/>
      </w:pPr>
      <w:r>
        <w:rPr>
          <w:rFonts w:ascii="Calibri" w:hAnsi="Calibri"/>
          <w:b w:val="0"/>
          <w:i w:val="0"/>
          <w:color w:val="1E293B"/>
          <w:sz w:val="22"/>
        </w:rPr>
        <w:t>Xây dựng module xử lý mạng có khả năng phục hồi tự động dựa trên 3 trụ cột:</w:t>
      </w:r>
    </w:p>
    <w:p>
      <w:pPr>
        <w:pStyle w:val="ListBullet"/>
        <w:spacing w:before="40" w:after="60" w:line="276" w:lineRule="auto"/>
      </w:pPr>
      <w:r>
        <w:rPr>
          <w:rFonts w:ascii="Calibri" w:hAnsi="Calibri"/>
          <w:b/>
          <w:i w:val="0"/>
          <w:color w:val="1E293B"/>
          <w:sz w:val="21"/>
        </w:rPr>
        <w:t xml:space="preserve">1. </w:t>
      </w:r>
      <w:r>
        <w:rPr>
          <w:rFonts w:ascii="Calibri" w:hAnsi="Calibri"/>
          <w:b w:val="0"/>
          <w:i w:val="0"/>
          <w:color w:val="1E293B"/>
          <w:sz w:val="21"/>
        </w:rPr>
        <w:t>Giám sát trạng thái mạng chủ động: Tích hợp `@react-native-community/netinfo`. Khi thiết bị chuyển từ Offline sang Online, một Event Listener sẽ kích hoạt Worker chạy ngầm để giải phóng hàng đợi Outbox.</w:t>
      </w:r>
    </w:p>
    <w:p>
      <w:pPr>
        <w:pStyle w:val="ListBullet"/>
        <w:spacing w:before="40" w:after="60" w:line="276" w:lineRule="auto"/>
      </w:pPr>
      <w:r>
        <w:rPr>
          <w:rFonts w:ascii="Calibri" w:hAnsi="Calibri"/>
          <w:b/>
          <w:i w:val="0"/>
          <w:color w:val="1E293B"/>
          <w:sz w:val="21"/>
        </w:rPr>
        <w:t xml:space="preserve">2. </w:t>
      </w:r>
      <w:r>
        <w:rPr>
          <w:rFonts w:ascii="Calibri" w:hAnsi="Calibri"/>
          <w:b w:val="0"/>
          <w:i w:val="0"/>
          <w:color w:val="1E293B"/>
          <w:sz w:val="21"/>
        </w:rPr>
        <w:t>Thuật toán Exponential Backoff với Jitter: Thời gian chờ giữa các lần thử lại được tính theo công thức: T_wait = min(T_max, T_base * 2^(retry_count)) + random_jitter (với T_base = 1.5s, T_max = 60s). Giúp giảm tải đột biến lên server khi hàng loạt tài xế cùng có mạng trở lại.</w:t>
      </w:r>
    </w:p>
    <w:p>
      <w:pPr>
        <w:pStyle w:val="ListBullet"/>
        <w:spacing w:before="40" w:after="60" w:line="276" w:lineRule="auto"/>
      </w:pPr>
      <w:r>
        <w:rPr>
          <w:rFonts w:ascii="Calibri" w:hAnsi="Calibri"/>
          <w:b/>
          <w:i w:val="0"/>
          <w:color w:val="1E293B"/>
          <w:sz w:val="21"/>
        </w:rPr>
        <w:t xml:space="preserve">3. </w:t>
      </w:r>
      <w:r>
        <w:rPr>
          <w:rFonts w:ascii="Calibri" w:hAnsi="Calibri"/>
          <w:b w:val="0"/>
          <w:i w:val="0"/>
          <w:color w:val="1E293B"/>
          <w:sz w:val="21"/>
        </w:rPr>
        <w:t>Tách rời Hàng đợi Dữ liệu và Tệp tin: Phân chia làm 2 hàng đợi: (a) JSON Outbox cho các thao tác nghiệp vụ số liệu; (b) File Upload Outbox cho ảnh/chứng từ, lưu file tạm trên ổ đĩa thiết bị (`FileSystem.documentDirectory`) và upload dạng stream để không tiêu tốn RAM.</w:t>
      </w:r>
    </w:p>
    <w:p>
      <w:pPr>
        <w:keepNext/>
        <w:spacing w:before="280" w:after="120"/>
      </w:pPr>
      <w:r>
        <w:rPr>
          <w:rFonts w:ascii="Calibri" w:hAnsi="Calibri"/>
          <w:b/>
          <w:i w:val="0"/>
          <w:color w:val="2563EB"/>
          <w:sz w:val="28"/>
        </w:rPr>
        <w:t>3.3. Tiêu chuẩn Đóng gói &amp; Tuân thủ Kho ứng dụng (Store Compliance)</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2160"/>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Hạng mục kiểm tra</w:t>
            </w:r>
          </w:p>
        </w:tc>
        <w:tc>
          <w:tcPr>
            <w:tcW w:type="dxa" w:w="259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Yêu cầu Apple App Store (iOS)</w:t>
            </w:r>
          </w:p>
        </w:tc>
        <w:tc>
          <w:tcPr>
            <w:tcW w:type="dxa" w:w="259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Yêu cầu Google Play Store (Android)</w:t>
            </w:r>
          </w:p>
        </w:tc>
        <w:tc>
          <w:tcPr>
            <w:tcW w:type="dxa" w:w="1685"/>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Hiện trạng LCMS</w:t>
            </w:r>
          </w:p>
        </w:tc>
      </w:tr>
      <w:tr>
        <w:tc>
          <w:tcPr>
            <w:tcW w:type="dxa" w:w="2160"/>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Target SDK &amp; Kiến trúc</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iOS 18 SDK, Xcode 16, 64-bit arm64 bắt buộc.</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Target SDK 35 (Android 15), 64-bit (arm64-v8a), định dạng Android App Bundle (.aab).</w:t>
            </w:r>
          </w:p>
        </w:tc>
        <w:tc>
          <w:tcPr>
            <w:tcW w:type="dxa" w:w="1685"/>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Đạt (Expo 57 hỗ trợ)</w:t>
            </w:r>
          </w:p>
        </w:tc>
      </w:tr>
      <w:tr>
        <w:tc>
          <w:tcPr>
            <w:tcW w:type="dxa" w:w="2160"/>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Quyền nhạy cảm (Permissions)</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Khai báo rõ ràng NSCameraUsageDescription, NSFaceIDUsageDescription.</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LOẠI BỎ RECORD_AUDIO. Khai báo quyền Camera, Biometric, Post Notifications.</w:t>
            </w:r>
          </w:p>
        </w:tc>
        <w:tc>
          <w:tcPr>
            <w:tcW w:type="dxa" w:w="1685"/>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CẦN SỬA (Thừa RECORD_AUDIO)</w:t>
            </w:r>
          </w:p>
        </w:tc>
      </w:tr>
      <w:tr>
        <w:tc>
          <w:tcPr>
            <w:tcW w:type="dxa" w:w="2160"/>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Chính sách Dữ liệu (Data Safety)</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Khai báo App Privacy Labels: Dữ liệu tài chính, định vị, mã nhận dạng người dùng.</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Hoàn thành bảng khai Google Play Data Safety form: Mã hóa đường truyền (In transit).</w:t>
            </w:r>
          </w:p>
        </w:tc>
        <w:tc>
          <w:tcPr>
            <w:tcW w:type="dxa" w:w="1685"/>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Chưa hoàn thiện</w:t>
            </w:r>
          </w:p>
        </w:tc>
      </w:tr>
      <w:tr>
        <w:tc>
          <w:tcPr>
            <w:tcW w:type="dxa" w:w="2160"/>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Tài khoản kiểm duyệt (Reviewer Account)</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Cung cấp tài khoản demo với dữ liệu mẫu đầy đủ để Apple Reviewer duyệt FaceID/Vận đơn.</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Cung cấp thông tin đăng nhập demo và video hướng dẫn kiểm duyệt luồng hiện trường.</w:t>
            </w:r>
          </w:p>
        </w:tc>
        <w:tc>
          <w:tcPr>
            <w:tcW w:type="dxa" w:w="1685"/>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Chưa thiết lập</w:t>
            </w:r>
          </w:p>
        </w:tc>
      </w:tr>
    </w:tbl>
    <w:p>
      <w:pPr>
        <w:spacing w:before="0" w:after="120"/>
      </w:pPr>
    </w:p>
    <w:p>
      <w:pPr>
        <w:keepNext/>
        <w:spacing w:before="280" w:after="120"/>
      </w:pPr>
      <w:r>
        <w:rPr>
          <w:rFonts w:ascii="Calibri" w:hAnsi="Calibri"/>
          <w:b/>
          <w:i w:val="0"/>
          <w:color w:val="2563EB"/>
          <w:sz w:val="28"/>
        </w:rPr>
        <w:t>3.4. Tiêu chuẩn Đường ống CI/CD Tự động hóa (Automated CI/CD Pipeline)</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Quy trình Kiểm tra Tự động (PR Check): Tự động chạy TypeScript compilation (`tsc --noEmit`), ESLint và Jest Unit Tests trên mọi Pull Request.</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Bản dựng Thử nghiệm Nội bộ (Internal Testing Build): Mỗi khi merge vào nhánh `develop`, GitHub Actions tự động kích hoạt Fastlane / EAS Build để tạo bản dựng Android APK và đẩy lên Firebase App Distribution / Google Play Internal Testing.</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Bản dựng Phát hành (Release Build): Khi tạo Release Tag (e.g., `v1.1.0`), hệ thống tự động tăng Build Number, ký số bảo mật bằng Keystore/Certificates lưu trong GitHub Secrets, và tự động gửi lên Apple TestFlight và Google Play Open Testing.</w:t>
      </w:r>
    </w:p>
    <w:p>
      <w:pPr>
        <w:keepNext/>
        <w:spacing w:before="360" w:after="160"/>
      </w:pPr>
      <w:r>
        <w:rPr>
          <w:rFonts w:ascii="Calibri" w:hAnsi="Calibri"/>
          <w:b/>
          <w:i w:val="0"/>
          <w:color w:val="0F172A"/>
          <w:sz w:val="36"/>
        </w:rPr>
        <w:t>4. KẾ HOẠCH &amp; LỘ TRÌNH TRIỂN KHAI THEO SPRINT (ACTION ROADMAP)</w:t>
      </w:r>
    </w:p>
    <w:p>
      <w:pPr>
        <w:spacing w:before="0" w:after="120" w:line="276" w:lineRule="auto"/>
        <w:jc w:val="left"/>
      </w:pPr>
      <w:r>
        <w:rPr>
          <w:rFonts w:ascii="Calibri" w:hAnsi="Calibri"/>
          <w:b w:val="0"/>
          <w:i w:val="0"/>
          <w:color w:val="1E293B"/>
          <w:sz w:val="22"/>
        </w:rPr>
        <w:t>Lộ trình được cấu trúc thành 4 giai đoạn nối tiếp nhau, trải dài trên 8 Sprint (mỗi Sprint 2 tuần, tổng cộng 16 tuần làm việc), đảm bảo tính thực thi cao và kiểm soát chặt chẽ rủi ro:</w:t>
      </w:r>
    </w:p>
    <w:p>
      <w:pPr>
        <w:keepNext/>
        <w:spacing w:before="280" w:after="120"/>
      </w:pPr>
      <w:r>
        <w:rPr>
          <w:rFonts w:ascii="Calibri" w:hAnsi="Calibri"/>
          <w:b/>
          <w:i w:val="0"/>
          <w:color w:val="2563EB"/>
          <w:sz w:val="28"/>
        </w:rPr>
        <w:t>4.1. Bảng Tổng quan Lộ trình 8 Sprint (Executive Roadmap Schedule)</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806"/>
        <w:gridCol w:w="1806"/>
        <w:gridCol w:w="1806"/>
        <w:gridCol w:w="1806"/>
        <w:gridCol w:w="1806"/>
      </w:tblGrid>
      <w:tr>
        <w:trPr>
          <w:tblHeader/>
        </w:trPr>
        <w:tc>
          <w:tcPr>
            <w:tcW w:type="dxa" w:w="1728"/>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Giai đoạn</w:t>
            </w:r>
          </w:p>
        </w:tc>
        <w:tc>
          <w:tcPr>
            <w:tcW w:type="dxa" w:w="1296"/>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Sprint</w:t>
            </w:r>
          </w:p>
        </w:tc>
        <w:tc>
          <w:tcPr>
            <w:tcW w:type="dxa" w:w="1296"/>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Thời lượng</w:t>
            </w:r>
          </w:p>
        </w:tc>
        <w:tc>
          <w:tcPr>
            <w:tcW w:type="dxa" w:w="259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Trọng tâm kỹ thuật</w:t>
            </w:r>
          </w:p>
        </w:tc>
        <w:tc>
          <w:tcPr>
            <w:tcW w:type="dxa" w:w="2117"/>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Kết quả bàn giao chính</w:t>
            </w:r>
          </w:p>
        </w:tc>
      </w:tr>
      <w:tr>
        <w:tc>
          <w:tcPr>
            <w:tcW w:type="dxa" w:w="1728"/>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Giai đoạn 1:</w:t>
              <w:br/>
              <w:t>Nền tảng &amp; Nợ KT</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Sprint 1 - 2</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Tuần 1 - 4</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Clean Architecture, SQLite Cipher, NetInfo, Outbox v2, Sentry.</w:t>
            </w:r>
          </w:p>
        </w:tc>
        <w:tc>
          <w:tcPr>
            <w:tcW w:type="dxa" w:w="2117"/>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Codebase module hóa, DB mã hóa, Auto-sync ngầm.</w:t>
            </w:r>
          </w:p>
        </w:tc>
      </w:tr>
      <w:tr>
        <w:tc>
          <w:tcPr>
            <w:tcW w:type="dxa" w:w="1728"/>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Giai đoạn 2:</w:t>
              <w:br/>
              <w:t>Nghiệp vụ Thực địa</w:t>
            </w:r>
          </w:p>
        </w:tc>
        <w:tc>
          <w:tcPr>
            <w:tcW w:type="dxa" w:w="1296"/>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Sprint 3 - 4</w:t>
            </w:r>
          </w:p>
        </w:tc>
        <w:tc>
          <w:tcPr>
            <w:tcW w:type="dxa" w:w="1296"/>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Tuần 5 - 8</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Chi phí dọc đường (Fuel/BOT), Digital PoD, Quét mã có Flash.</w:t>
            </w:r>
          </w:p>
        </w:tc>
        <w:tc>
          <w:tcPr>
            <w:tcW w:type="dxa" w:w="2117"/>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Bộ tính năng tài xế hoàn chỉnh, ký tên biên bản.</w:t>
            </w:r>
          </w:p>
        </w:tc>
      </w:tr>
      <w:tr>
        <w:tc>
          <w:tcPr>
            <w:tcW w:type="dxa" w:w="1728"/>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Giai đoạn 3:</w:t>
              <w:br/>
              <w:t>Bảo mật &amp; UI/UX</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Sprint 5 - 6</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Tuần 9 - 12</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SSL Pinning, Root detect, High-Contrast UI, Numpad tài chính.</w:t>
            </w:r>
          </w:p>
        </w:tc>
        <w:tc>
          <w:tcPr>
            <w:tcW w:type="dxa" w:w="2117"/>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App bảo mật ngân hàng, UI tối ưu nắng gắt.</w:t>
            </w:r>
          </w:p>
        </w:tc>
      </w:tr>
      <w:tr>
        <w:tc>
          <w:tcPr>
            <w:tcW w:type="dxa" w:w="1728"/>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Giai đoạn 4:</w:t>
              <w:br/>
              <w:t>UAT &amp; Phát hành</w:t>
            </w:r>
          </w:p>
        </w:tc>
        <w:tc>
          <w:tcPr>
            <w:tcW w:type="dxa" w:w="1296"/>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Sprint 7 - 8</w:t>
            </w:r>
          </w:p>
        </w:tc>
        <w:tc>
          <w:tcPr>
            <w:tcW w:type="dxa" w:w="1296"/>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Tuần 13 - 16</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Pilot 30 tài xế Cát Lái/HP, Store Compliance, CI/CD, Go-Live.</w:t>
            </w:r>
          </w:p>
        </w:tc>
        <w:tc>
          <w:tcPr>
            <w:tcW w:type="dxa" w:w="2117"/>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Bản release chính thức trên App Store &amp; Google Play.</w:t>
            </w:r>
          </w:p>
        </w:tc>
      </w:tr>
    </w:tbl>
    <w:p>
      <w:pPr>
        <w:spacing w:before="0" w:after="120"/>
      </w:pPr>
    </w:p>
    <w:p>
      <w:pPr>
        <w:keepNext/>
        <w:spacing w:before="280" w:after="120"/>
      </w:pPr>
      <w:r>
        <w:rPr>
          <w:rFonts w:ascii="Calibri" w:hAnsi="Calibri"/>
          <w:b/>
          <w:i w:val="0"/>
          <w:color w:val="2563EB"/>
          <w:sz w:val="28"/>
        </w:rPr>
        <w:t>4.2. Giai đoạn 1: Khắc phục Nợ kỹ thuật &amp; Củng cố Nền tảng (Sprint 1 - 2)</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Mục tiêu: Xây dựng nền móng kiến trúc chuẩn Clean Architecture, bảo mật dữ liệu ngoại tuyến và khắc phục nguy cơ tràn bộ nhớ/crash của SQLite.</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User Stories &amp; Technical Tasks:</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Refactor cấu trúc mã nguồn: Tách các file màn hình nguyên khối (`bills.tsx`, `costs.tsx`) thành 3 lớp rõ ràng: Presentation (Screen/UI), Domain (UseCases/Entities) và Data (Repositories/DataSources/Adapters).</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Mã hóa SQLite cục bộ: Cấu hình mã hóa DB bằng khóa 256-bit tạo ngẫu nhiên và lưu an toàn trong Keychain/Keystore.</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Thiết kế lại Outbox Engine (Tách riêng Blob): Lưu ảnh/PDF chụp được vào thư mục tệp tin thiết bị (`FileSystem.documentDirectory`), SQLite chỉ lưu URI tham chiếu. Tránh hoàn toàn việc lưu Base64 vào database.</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Tích hợp NetInfo &amp; Trình lắng nghe mạng: Tự động kích hoạt cơ chế đồng bộ Outbox khi phát hiện thiết bị có sóng 4G/Wi-Fi trở lại.</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Tích hợp Sentry Mobile SDK &amp; Network Logging: Theo dõi crash realtime và giám sát độ trễ mạng.</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Deliverables: Bộ thư viện `core/network`, `core/offline`, kiến trúc Clean Architecture hoàn chỉnh, Sentry dashboard hoạt động.</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Tiêu chí hoàn thành (DoD): 100% mã nguồn phân tách tầng rõ ràng, Unit Test cho Outbox &amp; Adapters đạt độ phủ &gt;= 80%, không còn chuỗi Base64 nào lưu trong SQLite.</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1584"/>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Mã Rủi ro</w:t>
            </w:r>
          </w:p>
        </w:tc>
        <w:tc>
          <w:tcPr>
            <w:tcW w:type="dxa" w:w="331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Mô tả Rủi ro Kỹ thuật</w:t>
            </w:r>
          </w:p>
        </w:tc>
        <w:tc>
          <w:tcPr>
            <w:tcW w:type="dxa" w:w="1440"/>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Mức độ</w:t>
            </w:r>
          </w:p>
        </w:tc>
        <w:tc>
          <w:tcPr>
            <w:tcW w:type="dxa" w:w="2693"/>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Giải pháp Giảm thiểu</w:t>
            </w:r>
          </w:p>
        </w:tc>
      </w:tr>
      <w:tr>
        <w:tc>
          <w:tcPr>
            <w:tcW w:type="dxa" w:w="1584"/>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RSK-01</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Refactor màn hình lớn gây vỡ giao diện hoặc mất liên kết sự kiện cũ.</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Cao</w:t>
            </w:r>
          </w:p>
        </w:tc>
        <w:tc>
          <w:tcPr>
            <w:tcW w:type="dxa" w:w="2693"/>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Áp dụng kiểm thử Snapshot Testing và kiểm tra hồi quy thủ công song song trên từng màn hình.</w:t>
            </w:r>
          </w:p>
        </w:tc>
      </w:tr>
      <w:tr>
        <w:tc>
          <w:tcPr>
            <w:tcW w:type="dxa" w:w="1584"/>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RSK-02</w:t>
            </w:r>
          </w:p>
        </w:tc>
        <w:tc>
          <w:tcPr>
            <w:tcW w:type="dxa" w:w="331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Mã hóa SQLite gây suy giảm hiệu năng đọc/ghi trên thiết bị cấu hình yếu.</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Trung bình</w:t>
            </w:r>
          </w:p>
        </w:tc>
        <w:tc>
          <w:tcPr>
            <w:tcW w:type="dxa" w:w="2693"/>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Chỉ mã hóa các trường nhạy cảm hoặc tối ưu hóa kích thước page size và cache của SQLite.</w:t>
            </w:r>
          </w:p>
        </w:tc>
      </w:tr>
    </w:tbl>
    <w:p>
      <w:pPr>
        <w:spacing w:before="0" w:after="120"/>
      </w:pPr>
    </w:p>
    <w:p>
      <w:pPr>
        <w:keepNext/>
        <w:spacing w:before="280" w:after="120"/>
      </w:pPr>
      <w:r>
        <w:rPr>
          <w:rFonts w:ascii="Calibri" w:hAnsi="Calibri"/>
          <w:b/>
          <w:i w:val="0"/>
          <w:color w:val="2563EB"/>
          <w:sz w:val="28"/>
        </w:rPr>
        <w:t>4.3. Giai đoạn 2: Hoàn thiện Tính năng Nghiệp vụ Logistics Thực địa (Sprint 3 - 4)</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Mục tiêu: Đưa ứng dụng trở thành công cụ đắc lực của tài xế và nhân viên hiện trường, giải quyết trọn vẹn luồng Chi phí dọc đường và Bàn giao hàng hóa (PoD).</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User Stories &amp; Technical Tasks:</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Module Ghi nhận Chi phí Dọc đường (Driver Road Cost Entry): Tạo giao diện nhập nhanh 4 nhóm chi phí phổ biến: (1) Xăng dầu (số lít, đơn giá, số km Odometer, ảnh cây xăng); (2) Vé cầu đường BOT (chụp vé giấy hoặc chọn trạm e-toll); (3) Sửa chữa khẩn cấp / Vá vỏ; (4) Phụ phí bến bãi / Bốc dỡ.</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Module Ký nhận Điện tử (Digital PoD): Tích hợp Canvas vẽ chữ ký mượt mà, lưu thông tin người nhận (Họ tên, SĐT), tự động gắn Geostamp (Tọa độ GPS) và Timestamp thời gian nhận hàng, kết hợp chụp 1-3 ảnh hàng hóa đã giao tại cửa kho.</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Nâng cấp Máy quét Mã vạch (Scanner): Thêm nút bật đèn Flash (Torch) khi làm việc ban đêm/kho tối, chế độ quét liên tục (Batch Mode) để kiểm đếm nhanh nhiều kiện hàng của cùng một Bill.</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Giao diện Lộ trình của tôi (Driver My Trips View): Tinh gọn màn hình vận đơn thành danh sách chuyến xe được phân công của tài xế, hiển thị trực quan các điểm dừng và nút hành động một chạm.</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Deliverables: Tính năng PoD hoàn chỉnh, Form nhập chi phí dọc đường siêu tốc, Scanner nâng cấp có Flash.</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Tiêu chí hoàn thành (DoD): Tài xế có thể nhập 1 khoản chi phí đổ xăng trong vòng dưới 15 giây; luồng ký PoD hoàn tất và đồng bộ về hệ thống thành công cả khi online lẫn offline.</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1584"/>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Mã Rủi ro</w:t>
            </w:r>
          </w:p>
        </w:tc>
        <w:tc>
          <w:tcPr>
            <w:tcW w:type="dxa" w:w="331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Mô tả Rủi ro Kỹ thuật</w:t>
            </w:r>
          </w:p>
        </w:tc>
        <w:tc>
          <w:tcPr>
            <w:tcW w:type="dxa" w:w="1440"/>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Mức độ</w:t>
            </w:r>
          </w:p>
        </w:tc>
        <w:tc>
          <w:tcPr>
            <w:tcW w:type="dxa" w:w="2693"/>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Giải pháp Giảm thiểu</w:t>
            </w:r>
          </w:p>
        </w:tc>
      </w:tr>
      <w:tr>
        <w:tc>
          <w:tcPr>
            <w:tcW w:type="dxa" w:w="1584"/>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RSK-03</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Tài xế tắt quyền GPS dẫn đến không lấy được tọa độ giao hàng của PoD.</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Cao</w:t>
            </w:r>
          </w:p>
        </w:tc>
        <w:tc>
          <w:tcPr>
            <w:tcW w:type="dxa" w:w="2693"/>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Thiết lập cơ chế Fallback: Cảnh báo người dùng bật GPS, nếu từ chối thì lưu cờ 'GPS_UNAVAILABLE' kèm giải trình.</w:t>
            </w:r>
          </w:p>
        </w:tc>
      </w:tr>
      <w:tr>
        <w:tc>
          <w:tcPr>
            <w:tcW w:type="dxa" w:w="1584"/>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RSK-04</w:t>
            </w:r>
          </w:p>
        </w:tc>
        <w:tc>
          <w:tcPr>
            <w:tcW w:type="dxa" w:w="331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Ảnh chữ ký PoD có dung lượng lớn làm chậm quá trình đồng bộ.</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Thấp</w:t>
            </w:r>
          </w:p>
        </w:tc>
        <w:tc>
          <w:tcPr>
            <w:tcW w:type="dxa" w:w="2693"/>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Xuất chữ ký dạng ảnh PNG vector nén đen trắng (&lt; 50KB) hoặc lưu chuỗi tọa độ nét vẽ SVG.</w:t>
            </w:r>
          </w:p>
        </w:tc>
      </w:tr>
    </w:tbl>
    <w:p>
      <w:pPr>
        <w:spacing w:before="0" w:after="120"/>
      </w:pPr>
    </w:p>
    <w:p>
      <w:pPr>
        <w:keepNext/>
        <w:spacing w:before="280" w:after="120"/>
      </w:pPr>
      <w:r>
        <w:rPr>
          <w:rFonts w:ascii="Calibri" w:hAnsi="Calibri"/>
          <w:b/>
          <w:i w:val="0"/>
          <w:color w:val="2563EB"/>
          <w:sz w:val="28"/>
        </w:rPr>
        <w:t>4.4. Giai đoạn 3: Tối ưu hóa Hiệu năng, Bảo mật &amp; Trải nghiệm (Sprint 5 - 6)</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Mục tiêu: Đạt chuẩn bảo mật khắt khe cấp độ ngân hàng/tài chính và tối ưu trải nghiệm người dùng trong điều kiện làm việc khắc nghiệt ngoài trời nắng.</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User Stories &amp; Technical Tasks:</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Triển khai SSL Pinning: Cấu hình ghim chứng chỉ số (Certificate/Public Key Pinning) cho toàn bộ kết nối HTTPS tới miền `cms.lsslogistics.vn`, ngăn chặn 100% tấn công Man-in-the-Middle.</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Phát hiện Thiết bị Can thiệp (Root &amp; Jailbreak Detection): Kiểm tra phát hiện Magisk, Cydia, Frida và môi trường Debugger; tự động khóa chức năng duyệt tài chính trên thiết bị không an toàn.</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Chế độ Tương phản cao ngoài trời (High-Contrast Outdoor Mode): Thiết kế giao diện tương phản tối đa (nền đen đậm `#000000`, chữ vàng chanh `#FACC15` hoặc trắng đậm, viền sắc nét) giúp đọc rõ ràng dưới nắng 100.000 lux.</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Bàn phím Tài chính Chuyên dụng (Financial Custom Numpad): Nút bấm lớn kích thước 64x64 dp, tích hợp sẵn các phím cộng tiền nhanh (+50k, +100k, +500k, +1M VNĐ) và tự động định dạng dấu chấm phân cách hàng nghìn.</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Tối ưu hóa Thời gian khởi động ứng dụng (Cold Start Optimization): Đạt thời gian khởi chạy dưới 1.8 giây thông qua biên dịch Hermes Bytecode AOT và lazy loading các module phụ.</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Deliverables: Ứng dụng tích hợp SSL Pinning, Root Check, Theme tương phản cao, Bàn phím số tài chính.</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Tiêu chí hoàn thành (DoD): Ứng dụng chặn thành công proxy Charles/Burp; thời gian Cold Start &lt; 1.8s; diện tích vùng bấm đạt chuẩn &gt;= 48dp.</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1584"/>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Mã Rủi ro</w:t>
            </w:r>
          </w:p>
        </w:tc>
        <w:tc>
          <w:tcPr>
            <w:tcW w:type="dxa" w:w="331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Mô tả Rủi ro Kỹ thuật</w:t>
            </w:r>
          </w:p>
        </w:tc>
        <w:tc>
          <w:tcPr>
            <w:tcW w:type="dxa" w:w="1440"/>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Mức độ</w:t>
            </w:r>
          </w:p>
        </w:tc>
        <w:tc>
          <w:tcPr>
            <w:tcW w:type="dxa" w:w="2693"/>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Giải pháp Giảm thiểu</w:t>
            </w:r>
          </w:p>
        </w:tc>
      </w:tr>
      <w:tr>
        <w:tc>
          <w:tcPr>
            <w:tcW w:type="dxa" w:w="1584"/>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RSK-05</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Chứng chỉ SSL trên máy chủ hết hạn làm ứng dụng bị khóa hoàn toàn do SSL Pinning.</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Nghiêm trọng</w:t>
            </w:r>
          </w:p>
        </w:tc>
        <w:tc>
          <w:tcPr>
            <w:tcW w:type="dxa" w:w="2693"/>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Thiết lập cấu hình Pinning cả chứng chỉ Backup (Backup Pin) và triển khai cơ chế cập nhật khóa động từ xa an toàn.</w:t>
            </w:r>
          </w:p>
        </w:tc>
      </w:tr>
      <w:tr>
        <w:tc>
          <w:tcPr>
            <w:tcW w:type="dxa" w:w="1584"/>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RSK-06</w:t>
            </w:r>
          </w:p>
        </w:tc>
        <w:tc>
          <w:tcPr>
            <w:tcW w:type="dxa" w:w="331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Bàn phím số tự tạo chiếm diện tích che khuất các trường nhập liệu khác.</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Trung bình</w:t>
            </w:r>
          </w:p>
        </w:tc>
        <w:tc>
          <w:tcPr>
            <w:tcW w:type="dxa" w:w="2693"/>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Sử dụng `KeyboardAvoidingView` kết hợp cuộn tự động tới trường đang focus.</w:t>
            </w:r>
          </w:p>
        </w:tc>
      </w:tr>
    </w:tbl>
    <w:p>
      <w:pPr>
        <w:spacing w:before="0" w:after="120"/>
      </w:pPr>
    </w:p>
    <w:p>
      <w:pPr>
        <w:keepNext/>
        <w:spacing w:before="280" w:after="120"/>
      </w:pPr>
      <w:r>
        <w:rPr>
          <w:rFonts w:ascii="Calibri" w:hAnsi="Calibri"/>
          <w:b/>
          <w:i w:val="0"/>
          <w:color w:val="2563EB"/>
          <w:sz w:val="28"/>
        </w:rPr>
        <w:t>4.5. Giai đoạn 4: Thử nghiệm Thực địa (UAT), Đóng gói &amp; Phát hành (Sprint 7 - 8)</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Mục tiêu: Đưa ứng dụng vào thử nghiệm thực tế với người dùng thật, hoàn tất thủ tục xét duyệt trên App Store &amp; Google Play và chính thức thương mại hóa.</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User Stories &amp; Technical Tasks:</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Chương trình Pilot Thực địa (Field UAT): Triển khai thử nghiệm trên 30 tài xế và 10 nhân viên điều phối/kế toán tại 3 cụm logistics trọng điểm (Cảng Cát Lái - TP.HCM, Cảng Đình Vũ - Hải Phòng, Kho hàng Sân bay Tân Sơn Nhất &amp; Nội Bài).</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Thu thập phản hồi &amp; Tinh chỉnh: Khắc phục triệt để các góc cạnh UI gây khó hiểu và sửa các lỗi phát sinh ngoài thực địa.</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Chuẩn hóa Hồ sơ Kho ứng dụng (Store Submissions): Loại bỏ quyền `RECORD_AUDIO` trong `app.json`, hoàn tất bảng kê khai Google Play Data Safety và Apple App Privacy Nutrition Labels, chuẩn bị tài khoản test reviewer.</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Thiết lập CI/CD Hoàn chỉnh: Kịch bản Fastlane + GitHub Actions tự động build, ký số và tải lên Google Play Internal Track &amp; Apple TestFlight.</w:t>
      </w:r>
    </w:p>
    <w:p>
      <w:pPr>
        <w:pStyle w:val="ListBullet"/>
        <w:spacing w:before="40" w:after="60" w:line="276" w:lineRule="auto"/>
      </w:pPr>
      <w:r>
        <w:rPr>
          <w:rFonts w:ascii="Calibri" w:hAnsi="Calibri"/>
          <w:b/>
          <w:i w:val="0"/>
          <w:color w:val="1E293B"/>
          <w:sz w:val="21"/>
        </w:rPr>
        <w:t xml:space="preserve">   - </w:t>
      </w:r>
      <w:r>
        <w:rPr>
          <w:rFonts w:ascii="Calibri" w:hAnsi="Calibri"/>
          <w:b w:val="0"/>
          <w:i w:val="0"/>
          <w:color w:val="1E293B"/>
          <w:sz w:val="21"/>
        </w:rPr>
        <w:t>Go-Live &amp; Bàn giao Tài liệu: Đưa ứng dụng lên Production Track của hai kho ứng dụng, bàn giao tài liệu kỹ thuật và hướng dẫn người dùng.</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Deliverables: Ứng dụng chính thức xuất bản trên Apple App Store &amp; Google Play Store, Dashboard giám sát Sentry vận hành 24/7.</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Tiêu chí hoàn thành (DoD): Crash-free sessions đạt &gt;= 99.5%; tỷ lệ chấp thuận của tài xế thực địa đạt &gt;= 90%; 100% tuân thủ chính sách của Apple và Google mà không có vi phạm nào.</w:t>
      </w:r>
    </w:p>
    <w:tbl>
      <w:tblPr>
        <w:tblW w:type="auto" w:w="0"/>
        <w:jc w:val="center"/>
        <w:tblLayout w:type="fixed"/>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rPr>
          <w:tblHeader/>
        </w:trPr>
        <w:tc>
          <w:tcPr>
            <w:tcW w:type="dxa" w:w="1584"/>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Mã Rủi ro</w:t>
            </w:r>
          </w:p>
        </w:tc>
        <w:tc>
          <w:tcPr>
            <w:tcW w:type="dxa" w:w="3312"/>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Mô tả Rủi ro Kỹ thuật</w:t>
            </w:r>
          </w:p>
        </w:tc>
        <w:tc>
          <w:tcPr>
            <w:tcW w:type="dxa" w:w="1440"/>
            <w:shd w:fill="1E293B"/>
            <w:tcMar>
              <w:top w:w="140" w:type="dxa"/>
              <w:bottom w:w="140" w:type="dxa"/>
              <w:left w:w="140" w:type="dxa"/>
              <w:right w:w="140" w:type="dxa"/>
            </w:tcMar>
            <w:vAlign w:val="center"/>
          </w:tcPr>
          <w:p>
            <w:pPr>
              <w:spacing w:before="0" w:after="0"/>
              <w:jc w:val="center"/>
            </w:pPr>
            <w:r>
              <w:rPr>
                <w:rFonts w:ascii="Calibri" w:hAnsi="Calibri"/>
                <w:b/>
                <w:i w:val="0"/>
                <w:color w:val="FFFFFF"/>
                <w:sz w:val="20"/>
              </w:rPr>
              <w:t>Mức độ</w:t>
            </w:r>
          </w:p>
        </w:tc>
        <w:tc>
          <w:tcPr>
            <w:tcW w:type="dxa" w:w="2693"/>
            <w:shd w:fill="1E293B"/>
            <w:tcMar>
              <w:top w:w="140" w:type="dxa"/>
              <w:bottom w:w="140" w:type="dxa"/>
              <w:left w:w="140" w:type="dxa"/>
              <w:right w:w="140" w:type="dxa"/>
            </w:tcMar>
            <w:vAlign w:val="center"/>
          </w:tcPr>
          <w:p>
            <w:pPr>
              <w:spacing w:before="0" w:after="0"/>
              <w:jc w:val="left"/>
            </w:pPr>
            <w:r>
              <w:rPr>
                <w:rFonts w:ascii="Calibri" w:hAnsi="Calibri"/>
                <w:b/>
                <w:i w:val="0"/>
                <w:color w:val="FFFFFF"/>
                <w:sz w:val="20"/>
              </w:rPr>
              <w:t>Giải pháp Giảm thiểu</w:t>
            </w:r>
          </w:p>
        </w:tc>
      </w:tr>
      <w:tr>
        <w:tc>
          <w:tcPr>
            <w:tcW w:type="dxa" w:w="1584"/>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RSK-07</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Apple Reviewer từ chối duyệt vì không kiểm tra được tính năng đăng nhập hoặc FaceID.</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i w:val="0"/>
                <w:color w:val="1E293B"/>
                <w:sz w:val="19"/>
              </w:rPr>
              <w:t>Cao</w:t>
            </w:r>
          </w:p>
        </w:tc>
        <w:tc>
          <w:tcPr>
            <w:tcW w:type="dxa" w:w="2693"/>
            <w:shd w:fill="FFFFFF"/>
            <w:tcMar>
              <w:top w:w="100" w:type="dxa"/>
              <w:bottom w:w="100" w:type="dxa"/>
              <w:left w:w="140" w:type="dxa"/>
              <w:right w:w="140" w:type="dxa"/>
            </w:tcMar>
            <w:vAlign w:val="center"/>
          </w:tcPr>
          <w:p>
            <w:pPr>
              <w:spacing w:before="0" w:after="0"/>
              <w:jc w:val="left"/>
            </w:pPr>
            <w:r>
              <w:rPr>
                <w:rFonts w:ascii="Calibri" w:hAnsi="Calibri"/>
                <w:b w:val="0"/>
                <w:i w:val="0"/>
                <w:color w:val="1E293B"/>
                <w:sz w:val="19"/>
              </w:rPr>
              <w:t>Cung cấp tài khoản Demo chuyên dụng, video quay màn hình luồng hoạt động thực địa và tài liệu giải trình.</w:t>
            </w:r>
          </w:p>
        </w:tc>
      </w:tr>
      <w:tr>
        <w:tc>
          <w:tcPr>
            <w:tcW w:type="dxa" w:w="1584"/>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RSK-08</w:t>
            </w:r>
          </w:p>
        </w:tc>
        <w:tc>
          <w:tcPr>
            <w:tcW w:type="dxa" w:w="3312"/>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Tài xế ngại sử dụng ứng dụng mới, quay lại ghi chép giấy tờ truyền thống.</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val="0"/>
                <w:i w:val="0"/>
                <w:color w:val="1E293B"/>
                <w:sz w:val="19"/>
              </w:rPr>
              <w:t>Cao</w:t>
            </w:r>
          </w:p>
        </w:tc>
        <w:tc>
          <w:tcPr>
            <w:tcW w:type="dxa" w:w="2693"/>
            <w:shd w:fill="F8FAFC"/>
            <w:tcMar>
              <w:top w:w="100" w:type="dxa"/>
              <w:bottom w:w="100" w:type="dxa"/>
              <w:left w:w="140" w:type="dxa"/>
              <w:right w:w="140" w:type="dxa"/>
            </w:tcMar>
            <w:vAlign w:val="center"/>
          </w:tcPr>
          <w:p>
            <w:pPr>
              <w:spacing w:before="0" w:after="0"/>
              <w:jc w:val="left"/>
            </w:pPr>
            <w:r>
              <w:rPr>
                <w:rFonts w:ascii="Calibri" w:hAnsi="Calibri"/>
                <w:b w:val="0"/>
                <w:i w:val="0"/>
                <w:color w:val="1E293B"/>
                <w:sz w:val="19"/>
              </w:rPr>
              <w:t>Tổ chức đào tạo 1-1, thiết kế giao diện cực kỳ tối giản (chỉ 2 nút bấm chính: Chụp chi phí &amp; Ký nhận PoD).</w:t>
            </w:r>
          </w:p>
        </w:tc>
      </w:tr>
    </w:tbl>
    <w:p>
      <w:pPr>
        <w:spacing w:before="0" w:after="120"/>
      </w:pPr>
    </w:p>
    <w:p>
      <w:pPr>
        <w:keepNext/>
        <w:spacing w:before="360" w:after="160"/>
      </w:pPr>
      <w:r>
        <w:rPr>
          <w:rFonts w:ascii="Calibri" w:hAnsi="Calibri"/>
          <w:b/>
          <w:i w:val="0"/>
          <w:color w:val="0F172A"/>
          <w:sz w:val="36"/>
        </w:rPr>
        <w:t>5. BẢN THIẾT KẾ KIẾN TRÚC MỤC TIÊU (TARGET ARCHITECTURE BLUEPRINT)</w:t>
      </w:r>
    </w:p>
    <w:p>
      <w:pPr>
        <w:spacing w:before="0" w:after="120" w:line="276" w:lineRule="auto"/>
        <w:jc w:val="left"/>
      </w:pPr>
      <w:r>
        <w:rPr>
          <w:rFonts w:ascii="Calibri" w:hAnsi="Calibri"/>
          <w:b w:val="0"/>
          <w:i w:val="0"/>
          <w:color w:val="1E293B"/>
          <w:sz w:val="22"/>
        </w:rPr>
        <w:t>Dưới đây là thiết kế kiến trúc chuẩn Clean Architecture kết hợp Adapter Pattern dành riêng cho LCMS Mobile, đảm bảo mã nguồn mở rộng dễ dàng và không gây ảnh hưởng đến hệ thống backend hiện hành:</w:t>
      </w:r>
    </w:p>
    <w:p>
      <w:pPr>
        <w:keepNext/>
        <w:spacing w:before="280" w:after="120"/>
      </w:pPr>
      <w:r>
        <w:rPr>
          <w:rFonts w:ascii="Calibri" w:hAnsi="Calibri"/>
          <w:b/>
          <w:i w:val="0"/>
          <w:color w:val="2563EB"/>
          <w:sz w:val="28"/>
        </w:rPr>
        <w:t>5.1. Sơ đồ Cấu trúc Phân tầng Mã nguồn Đề xuất</w:t>
      </w:r>
    </w:p>
    <w:p>
      <w:pPr>
        <w:spacing w:before="0" w:after="120" w:line="276" w:lineRule="auto"/>
        <w:jc w:val="left"/>
      </w:pPr>
      <w:r>
        <w:rPr>
          <w:rFonts w:ascii="Calibri" w:hAnsi="Calibri"/>
          <w:b w:val="0"/>
          <w:i w:val="0"/>
          <w:color w:val="1E293B"/>
          <w:sz w:val="22"/>
        </w:rPr>
        <w:t>Cấu trúc thư mục mới của `apps/mobile/src/` được tổ chức như sau:</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src/presentation/: Chứa các Screen Components, Custom Hooks, Navigation Stacks và UI Components tái sử dụng (chỉ tập trung vào hiển thị và nhận tương tác, không chứa logic nghiệp vụ hay gọi API).</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src/domain/: Chứa các UseCases (ví dụ: `CreateDriverExpenseUseCase`, `CapturePoDSignatureUseCase`), Domain Models và Repository Interfaces (độc lập 100% với React Native và các thư viện bên thứ ba).</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src/data/: Chứa Repositories Implementations, Local Data Sources (Encrypted SQLite, FileSystem), Remote Data Sources (HTTP API Client) và các Adapter Mappers.</w:t>
      </w:r>
    </w:p>
    <w:p>
      <w:pPr>
        <w:pStyle w:val="ListBullet"/>
        <w:spacing w:before="40" w:after="60" w:line="276" w:lineRule="auto"/>
      </w:pPr>
      <w:r>
        <w:rPr>
          <w:rFonts w:ascii="Calibri" w:hAnsi="Calibri"/>
          <w:b/>
          <w:i w:val="0"/>
          <w:color w:val="1E293B"/>
          <w:sz w:val="21"/>
        </w:rPr>
        <w:t xml:space="preserve">• </w:t>
      </w:r>
      <w:r>
        <w:rPr>
          <w:rFonts w:ascii="Calibri" w:hAnsi="Calibri"/>
          <w:b w:val="0"/>
          <w:i w:val="0"/>
          <w:color w:val="1E293B"/>
          <w:sz w:val="21"/>
        </w:rPr>
        <w:t>src/core/: Chứa Network Engine (Retry, Exponential Backoff), Security Engine (Biometrics, SSL Pinning, Root Check), Offline Outbox Manager và Logger/Telemetry (Sentry).</w:t>
      </w:r>
    </w:p>
    <w:p>
      <w:pPr>
        <w:keepNext/>
        <w:spacing w:before="280" w:after="120"/>
      </w:pPr>
      <w:r>
        <w:rPr>
          <w:rFonts w:ascii="Calibri" w:hAnsi="Calibri"/>
          <w:b/>
          <w:i w:val="0"/>
          <w:color w:val="2563EB"/>
          <w:sz w:val="28"/>
        </w:rPr>
        <w:t>5.2. Mẫu Mã nguồn Thiết kế Mẫu: Mobile Client Adapter Pattern</w:t>
      </w:r>
    </w:p>
    <w:p>
      <w:pPr>
        <w:spacing w:before="0" w:after="120" w:line="276" w:lineRule="auto"/>
        <w:jc w:val="left"/>
      </w:pPr>
      <w:r>
        <w:rPr>
          <w:rFonts w:ascii="Calibri" w:hAnsi="Calibri"/>
          <w:b w:val="0"/>
          <w:i w:val="0"/>
          <w:color w:val="1E293B"/>
          <w:sz w:val="22"/>
        </w:rPr>
        <w:t>Ví dụ về cách tầng Adapter đóng gói nghiệp vụ nhập xăng dầu của tài xế thành Payload chuẩn `/api/costs` của Backend hiện hữu:</w:t>
      </w:r>
    </w:p>
    <w:p>
      <w:pPr>
        <w:spacing w:before="0" w:after="120" w:line="276" w:lineRule="auto"/>
        <w:jc w:val="left"/>
      </w:pPr>
      <w:r>
        <w:rPr>
          <w:rFonts w:ascii="Calibri" w:hAnsi="Calibri"/>
          <w:b/>
          <w:i w:val="0"/>
          <w:color w:val="2563EB"/>
          <w:sz w:val="21"/>
        </w:rPr>
        <w:t>TypeScript Interface &amp; Adapter Implementation:</w:t>
      </w:r>
    </w:p>
    <w:p>
      <w:pPr>
        <w:spacing w:before="80" w:after="160" w:line="240" w:lineRule="auto"/>
        <w:ind w:left="288"/>
        <w:jc w:val="left"/>
      </w:pPr>
      <w:r>
        <w:rPr>
          <w:rFonts w:ascii="Calibri" w:hAnsi="Calibri"/>
          <w:b w:val="0"/>
          <w:i w:val="0"/>
          <w:color w:val="0F172A"/>
          <w:sz w:val="18"/>
        </w:rPr>
        <w:t>// src/data/adapters/DriverExpenseAdapter.ts</w:t>
        <w:br/>
        <w:t>import { CostItemDto, createIdempotencyKey } from '@lcms/shared';</w:t>
        <w:br/>
        <w:br/>
        <w:t>export interface DriverFuelExpenseInput {</w:t>
        <w:br/>
        <w:t xml:space="preserve">  billId?: string | null;</w:t>
        <w:br/>
        <w:t xml:space="preserve">  liters: number;</w:t>
        <w:br/>
        <w:t xml:space="preserve">  pricePerLiter: number;</w:t>
        <w:br/>
        <w:t xml:space="preserve">  odometerKm: number;</w:t>
        <w:br/>
        <w:t xml:space="preserve">  gasStationName: string;</w:t>
        <w:br/>
        <w:t xml:space="preserve">  receiptImageUri?: string;</w:t>
        <w:br/>
        <w:t>}</w:t>
        <w:br/>
        <w:br/>
        <w:t>export class DriverExpenseAdapter {</w:t>
        <w:br/>
        <w:t xml:space="preserve">  /**</w:t>
        <w:br/>
        <w:t xml:space="preserve">   * Chuyển đổi dữ liệu đổ xăng của tài xế thành Payload chuẩn của /api/costs</w:t>
        <w:br/>
        <w:t xml:space="preserve">   * mà KHÔNG YÊU CẦU sửa đổi Backend API!</w:t>
        <w:br/>
        <w:t xml:space="preserve">   */</w:t>
        <w:br/>
        <w:t xml:space="preserve">  public static toBackendCostPayload(input: DriverFuelExpenseInput) {</w:t>
        <w:br/>
        <w:t xml:space="preserve">    const totalAmount = Math.round(input.liters * input.pricePerLiter);</w:t>
        <w:br/>
        <w:t xml:space="preserve">    const notes = `Đổ ${input.liters}L xăng @ ${input.pricePerLiter} đ/L | Cây xăng: ${input.gasStationName} | ODO: ${input.odometerKm} km`;</w:t>
        <w:br/>
        <w:br/>
        <w:t xml:space="preserve">    return {</w:t>
        <w:br/>
        <w:t xml:space="preserve">      billId: input.billId || null,</w:t>
        <w:br/>
        <w:t xml:space="preserve">      attributionType: input.billId ? 'direct' : 'shared',</w:t>
        <w:br/>
        <w:t xml:space="preserve">      amount: totalAmount,</w:t>
        <w:br/>
        <w:t xml:space="preserve">      currencyCode: 'VND',</w:t>
        <w:br/>
        <w:t xml:space="preserve">      costTypeCode: 'TRUCKING', // Ánh xạ vào nhóm chi phí chuẩn của Backend</w:t>
        <w:br/>
        <w:t xml:space="preserve">      sourceType: 'mobile_driver_fuel',</w:t>
        <w:br/>
        <w:t xml:space="preserve">      notes: notes,</w:t>
        <w:br/>
        <w:t xml:space="preserve">    };</w:t>
        <w:br/>
        <w:t xml:space="preserve">  }</w:t>
        <w:br/>
        <w:t>}</w:t>
      </w:r>
    </w:p>
    <w:p>
      <w:pPr>
        <w:keepNext/>
        <w:spacing w:before="280" w:after="120"/>
      </w:pPr>
      <w:r>
        <w:rPr>
          <w:rFonts w:ascii="Calibri" w:hAnsi="Calibri"/>
          <w:b/>
          <w:i w:val="0"/>
          <w:color w:val="2563EB"/>
          <w:sz w:val="28"/>
        </w:rPr>
        <w:t>5.3. Mẫu Mã nguồn: Thuật toán Tự phục hồi mạng &amp; Exponential Backoff</w:t>
      </w:r>
    </w:p>
    <w:p>
      <w:pPr>
        <w:spacing w:before="80" w:after="160" w:line="240" w:lineRule="auto"/>
        <w:ind w:left="288"/>
        <w:jc w:val="left"/>
      </w:pPr>
      <w:r>
        <w:rPr>
          <w:rFonts w:ascii="Calibri" w:hAnsi="Calibri"/>
          <w:b w:val="0"/>
          <w:i w:val="0"/>
          <w:color w:val="0F172A"/>
          <w:sz w:val="18"/>
        </w:rPr>
        <w:t>// src/core/network/ResilientSyncEngine.ts</w:t>
        <w:br/>
        <w:t>export async function executeWithExponentialBackoff&lt;T&gt;(</w:t>
        <w:br/>
        <w:t xml:space="preserve">  operation: () =&gt; Promise&lt;T&gt;,</w:t>
        <w:br/>
        <w:t xml:space="preserve">  maxRetries = 5,</w:t>
        <w:br/>
        <w:t xml:space="preserve">  baseDelayMs = 1500,</w:t>
        <w:br/>
        <w:t xml:space="preserve">  maxDelayMs = 60000</w:t>
        <w:br/>
        <w:t>): Promise&lt;T&gt; {</w:t>
        <w:br/>
        <w:t xml:space="preserve">  let attempt = 0;</w:t>
        <w:br/>
        <w:t xml:space="preserve">  while (attempt &lt; maxRetries) {</w:t>
        <w:br/>
        <w:t xml:space="preserve">    try {</w:t>
        <w:br/>
        <w:t xml:space="preserve">      return await operation();</w:t>
        <w:br/>
        <w:t xml:space="preserve">    } catch (err: any) {</w:t>
        <w:br/>
        <w:t xml:space="preserve">      attempt++;</w:t>
        <w:br/>
        <w:t xml:space="preserve">      if (attempt &gt;= maxRetries || err?.status === 401 || err?.status === 409) {</w:t>
        <w:br/>
        <w:t xml:space="preserve">        // Không retry nếu lỗi xác thực hoặc xung đột dữ liệu (Concurrency Conflict)</w:t>
        <w:br/>
        <w:t xml:space="preserve">        throw err;</w:t>
        <w:br/>
        <w:t xml:space="preserve">      }</w:t>
        <w:br/>
        <w:t xml:space="preserve">      // Tính toán delay kèm Decorrelated Jitter</w:t>
        <w:br/>
        <w:t xml:space="preserve">      const exponential = Math.min(maxDelayMs, baseDelayMs * Math.pow(2, attempt));</w:t>
        <w:br/>
        <w:t xml:space="preserve">      const jitter = Math.random() * (exponential * 0.2) - (exponential * 0.1);</w:t>
        <w:br/>
        <w:t xml:space="preserve">      const delay = Math.max(baseDelayMs, exponential + jitter);</w:t>
        <w:br/>
        <w:t xml:space="preserve">      await new Promise(res =&gt; setTimeout(res, delay));</w:t>
        <w:br/>
        <w:t xml:space="preserve">    }</w:t>
        <w:br/>
        <w:t xml:space="preserve">  }</w:t>
        <w:br/>
        <w:t xml:space="preserve">  throw new Error('Đã vượt quá số lần thử lại tối đa.');</w:t>
        <w:br/>
        <w:t>}</w:t>
      </w:r>
    </w:p>
    <w:p>
      <w:pPr>
        <w:keepNext/>
        <w:spacing w:before="360" w:after="160"/>
      </w:pPr>
      <w:r>
        <w:rPr>
          <w:rFonts w:ascii="Calibri" w:hAnsi="Calibri"/>
          <w:b/>
          <w:i w:val="0"/>
          <w:color w:val="0F172A"/>
          <w:sz w:val="36"/>
        </w:rPr>
        <w:t>6. KẾT LUẬN &amp; KIẾN NGHỊ BAN LÃNH ĐẠO (SIGN-OFF &amp; RECOMMENDATIONS)</w:t>
      </w:r>
    </w:p>
    <w:p>
      <w:pPr>
        <w:spacing w:before="0" w:after="120" w:line="276" w:lineRule="auto"/>
        <w:jc w:val="left"/>
      </w:pPr>
      <w:r>
        <w:rPr>
          <w:rFonts w:ascii="Calibri" w:hAnsi="Calibri"/>
          <w:b w:val="0"/>
          <w:i w:val="0"/>
          <w:color w:val="1E293B"/>
          <w:sz w:val="22"/>
        </w:rPr>
        <w:t>Hệ thống Mobile App LCMS sở hữu tiềm năng to lớn để khép kín chuỗi giá trị quản lý chi phí vận tải từ hiện trường (đường sá, cảng biển, kho bãi) đến bàn làm việc của Kế toán trưởng và Ban Giám đốc.</w:t>
      </w:r>
    </w:p>
    <w:p>
      <w:pPr>
        <w:spacing w:before="0" w:after="120" w:line="276" w:lineRule="auto"/>
        <w:jc w:val="left"/>
      </w:pPr>
      <w:r>
        <w:rPr>
          <w:rFonts w:ascii="Calibri" w:hAnsi="Calibri"/>
          <w:b w:val="0"/>
          <w:i w:val="0"/>
          <w:color w:val="1E293B"/>
          <w:sz w:val="22"/>
        </w:rPr>
        <w:t>Để đưa sản phẩm đạt chuẩn thương mại thành công, chuyên gia kiến nghị Ban Lãnh đạo phê duyệt 3 điểm then chốt:</w:t>
      </w:r>
    </w:p>
    <w:p>
      <w:pPr>
        <w:pStyle w:val="ListBullet"/>
        <w:spacing w:before="40" w:after="60" w:line="276" w:lineRule="auto"/>
      </w:pPr>
      <w:r>
        <w:rPr>
          <w:rFonts w:ascii="Calibri" w:hAnsi="Calibri"/>
          <w:b/>
          <w:i w:val="0"/>
          <w:color w:val="1E293B"/>
          <w:sz w:val="21"/>
        </w:rPr>
        <w:t xml:space="preserve">1. </w:t>
      </w:r>
      <w:r>
        <w:rPr>
          <w:rFonts w:ascii="Calibri" w:hAnsi="Calibri"/>
          <w:b w:val="0"/>
          <w:i w:val="0"/>
          <w:color w:val="1E293B"/>
          <w:sz w:val="21"/>
        </w:rPr>
        <w:t>Phê duyệt Ngân sách &amp; Nhân sự: Bố trí đội ngũ gồm 1 Senior React Native Engineer, 1 Mid-level Mobile Developer, 1 Mobile QA/Tester và 1 Technical PM/Scrum Master tập trung 100% nguồn lực trong 16 tuần (8 Sprint).</w:t>
      </w:r>
    </w:p>
    <w:p>
      <w:pPr>
        <w:pStyle w:val="ListBullet"/>
        <w:spacing w:before="40" w:after="60" w:line="276" w:lineRule="auto"/>
      </w:pPr>
      <w:r>
        <w:rPr>
          <w:rFonts w:ascii="Calibri" w:hAnsi="Calibri"/>
          <w:b/>
          <w:i w:val="0"/>
          <w:color w:val="1E293B"/>
          <w:sz w:val="21"/>
        </w:rPr>
        <w:t xml:space="preserve">2. </w:t>
      </w:r>
      <w:r>
        <w:rPr>
          <w:rFonts w:ascii="Calibri" w:hAnsi="Calibri"/>
          <w:b w:val="0"/>
          <w:i w:val="0"/>
          <w:color w:val="1E293B"/>
          <w:sz w:val="21"/>
        </w:rPr>
        <w:t>Chấp thuận Khung tiêu chuẩn Thương mại: Thông qua bộ chỉ số KPI bắt buộc: Crash-free sessions &gt;= 99.5%, Cold start &lt; 1.8s, thời gian nhập chi phí &lt; 15s và không phát sinh bất kỳ yêu cầu sửa đổi nào về phía Backend API.</w:t>
      </w:r>
    </w:p>
    <w:p>
      <w:pPr>
        <w:pStyle w:val="ListBullet"/>
        <w:spacing w:before="40" w:after="60" w:line="276" w:lineRule="auto"/>
      </w:pPr>
      <w:r>
        <w:rPr>
          <w:rFonts w:ascii="Calibri" w:hAnsi="Calibri"/>
          <w:b/>
          <w:i w:val="0"/>
          <w:color w:val="1E293B"/>
          <w:sz w:val="21"/>
        </w:rPr>
        <w:t xml:space="preserve">3. </w:t>
      </w:r>
      <w:r>
        <w:rPr>
          <w:rFonts w:ascii="Calibri" w:hAnsi="Calibri"/>
          <w:b w:val="0"/>
          <w:i w:val="0"/>
          <w:color w:val="1E293B"/>
          <w:sz w:val="21"/>
        </w:rPr>
        <w:t>Triển khai Thử nghiệm Hiện trường sớm: Bắt đầu làm việc với Đội ngũ Vận hành Đội xe (Fleet Operations) tại Cát Lái và Đình Vũ ngay từ Sprint 3 để chuẩn bị 30 tài xế nòng cốt tham gia chương trình Pilot UAT.</w:t>
      </w:r>
    </w:p>
    <w:tbl>
      <w:tblPr>
        <w:tblW w:type="auto" w:w="0"/>
        <w:jc w:val="center"/>
        <w:tblLook w:firstColumn="1" w:firstRow="1" w:lastColumn="0" w:lastRow="0" w:noHBand="0" w:noVBand="1" w:val="04A0"/>
      </w:tblPr>
      <w:tblGrid>
        <w:gridCol w:w="4514"/>
        <w:gridCol w:w="4514"/>
      </w:tblGrid>
      <w:tr>
        <w:tc>
          <w:tcPr>
            <w:tcW w:type="dxa" w:w="4507"/>
            <w:shd w:fill="F8FAFC"/>
            <w:tcMar>
              <w:top w:w="80" w:type="dxa"/>
              <w:bottom w:w="80" w:type="dxa"/>
              <w:left w:w="100" w:type="dxa"/>
              <w:right w:w="100" w:type="dxa"/>
            </w:tcMar>
          </w:tcPr>
          <w:p>
            <w:pPr>
              <w:jc w:val="center"/>
            </w:pPr>
            <w:r>
              <w:rPr>
                <w:rFonts w:ascii="Calibri" w:hAnsi="Calibri"/>
                <w:b/>
                <w:i w:val="0"/>
                <w:color w:val="0F172A"/>
                <w:sz w:val="20"/>
              </w:rPr>
              <w:t>ĐẠI DIỆN ĐỘI NGŨ KIẾN TRÚC &amp; SẢN PHẨM</w:t>
              <w:br/>
              <w:t>(Senior Solutions Architect &amp; TPM)</w:t>
            </w:r>
          </w:p>
        </w:tc>
        <w:tc>
          <w:tcPr>
            <w:tcW w:type="dxa" w:w="4522"/>
            <w:shd w:fill="F8FAFC"/>
            <w:tcMar>
              <w:top w:w="80" w:type="dxa"/>
              <w:bottom w:w="80" w:type="dxa"/>
              <w:left w:w="100" w:type="dxa"/>
              <w:right w:w="100" w:type="dxa"/>
            </w:tcMar>
          </w:tcPr>
          <w:p>
            <w:pPr>
              <w:jc w:val="center"/>
            </w:pPr>
            <w:r>
              <w:rPr>
                <w:rFonts w:ascii="Calibri" w:hAnsi="Calibri"/>
                <w:b/>
                <w:i w:val="0"/>
                <w:color w:val="0F172A"/>
                <w:sz w:val="20"/>
              </w:rPr>
              <w:t>PHÊ DUYỆT CỦA BAN GIÁM ĐỐC / MANAGER</w:t>
              <w:br/>
              <w:t>(Engineering Director &amp; Product Board)</w:t>
            </w:r>
          </w:p>
        </w:tc>
      </w:tr>
      <w:tr>
        <w:tc>
          <w:tcPr>
            <w:tcW w:type="dxa" w:w="4507"/>
            <w:shd w:fill="F8FAFC"/>
            <w:tcMar>
              <w:top w:w="80" w:type="dxa"/>
              <w:bottom w:w="80" w:type="dxa"/>
              <w:left w:w="100" w:type="dxa"/>
              <w:right w:w="100" w:type="dxa"/>
            </w:tcMar>
          </w:tcPr>
          <w:p>
            <w:pPr>
              <w:jc w:val="center"/>
            </w:pPr>
            <w:r>
              <w:rPr>
                <w:rFonts w:ascii="Calibri" w:hAnsi="Calibri"/>
                <w:b w:val="0"/>
                <w:i/>
                <w:color w:val="64748B"/>
                <w:sz w:val="19"/>
              </w:rPr>
              <w:br/>
              <w:br/>
              <w:t>_____________________________________</w:t>
              <w:br/>
              <w:t>(Ký và ghi rõ họ tên)</w:t>
            </w:r>
          </w:p>
        </w:tc>
        <w:tc>
          <w:tcPr>
            <w:tcW w:type="dxa" w:w="4522"/>
            <w:shd w:fill="F8FAFC"/>
            <w:tcMar>
              <w:top w:w="80" w:type="dxa"/>
              <w:bottom w:w="80" w:type="dxa"/>
              <w:left w:w="100" w:type="dxa"/>
              <w:right w:w="100" w:type="dxa"/>
            </w:tcMar>
          </w:tcPr>
          <w:p>
            <w:pPr>
              <w:jc w:val="center"/>
            </w:pPr>
            <w:r>
              <w:rPr>
                <w:rFonts w:ascii="Calibri" w:hAnsi="Calibri"/>
                <w:b w:val="0"/>
                <w:i/>
                <w:color w:val="64748B"/>
                <w:sz w:val="19"/>
              </w:rPr>
              <w:br/>
              <w:br/>
              <w:t>_____________________________________</w:t>
              <w:br/>
              <w:t>(Ký và phê duyệt)</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