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ĐẶC TẢ BỔ SUNG ĐÃ RÀ SOÁT</w:t>
      </w:r>
    </w:p>
    <w:p>
      <w:r>
        <w:t>CP-01 Lợi nhuận theo khoản mục · CP-02 Đối tác · CP-03 VAT cố định | v1.1 — thay thế v1.0 | 10/10/2026</w:t>
      </w:r>
    </w:p>
    <w:p>
      <w:r>
        <w:t>Trạng thái: BA REVIEWED / PO CONFIRMED SCOPE. Các điểm ghi [DEV VERIFY] không được coi là đã triển khai. Các điểm ghi [IMPLEMENTATION ASSUMPTION] cần đối chiếu AS-IS trước khi migration.</w:t>
      </w:r>
    </w:p>
    <w:p>
      <w:pPr>
        <w:pStyle w:val="Heading1"/>
      </w:pPr>
      <w:r>
        <w:t>1. Baseline và ranh giới quyết định</w:t>
      </w:r>
    </w:p>
    <w:p>
      <w:pPr>
        <w:pStyle w:val="ListBullet"/>
      </w:pPr>
      <w:r>
        <w:t>[PO CONFIRMED] Phụ phí độc lập với bảng giá; có thể được rating nếu đáp ứng điều kiện; cước chính ở bảng giá. BUY tạo Expected Cost; SELL tạo Expected Revenue. Không được nhân đôi cùng một economic fact.</w:t>
      </w:r>
    </w:p>
    <w:p>
      <w:pPr>
        <w:pStyle w:val="ListBullet"/>
      </w:pPr>
      <w:r>
        <w:t>[PO CONFIRMED] CP-01 phân tích lãi/lỗ theo khoản mục; CP-02 đối tác theo BUY/SELL; CP-03 VAT phương án A, chỉ một trường “Thuế suất VAT (%)” ở Tạo/Sửa Bảng giá và Tạo/Sửa Phụ phí.</w:t>
      </w:r>
    </w:p>
    <w:p>
      <w:pPr>
        <w:pStyle w:val="ListBullet"/>
      </w:pPr>
      <w:r>
        <w:t>[PO CONFIRMED] Không xây dựng chính sách VAT, giá đã bao gồm VAT?, ngày hiệu lực VAT riêng, nguồn xác định VAT, tra cứu VAT tự động. Các trường hiệu lực vốn có của phiên bản bảng giá/phụ phí vẫn giữ nguyên.</w:t>
      </w:r>
    </w:p>
    <w:p>
      <w:pPr>
        <w:pStyle w:val="ListBullet"/>
      </w:pPr>
      <w:r>
        <w:t>[ARCHITECTURE AGREED] Maturity Expected/Confirmed/Actual độc lập; Bill financial anchor; Order↔Bill N:N; Shipment/Leg/Movement có thể là nguồn chi phí; Reporting Currency và FX trace; published version bất biến.</w:t>
      </w:r>
    </w:p>
    <w:p>
      <w:pPr>
        <w:pStyle w:val="ListBullet"/>
      </w:pPr>
      <w:r>
        <w:t>[DEV VERIFY] Không kết luận từ ảnh rằng backend chưa mapping khoản mục; DEV cung cấp field/API/database trace và demo Rating → Cost/Revenue → Profitability.</w:t>
      </w:r>
    </w:p>
    <w:p>
      <w:pPr>
        <w:pStyle w:val="Heading1"/>
      </w:pPr>
      <w:r>
        <w:t>2. Danh mục khoản mục và mapping (GAP-01, GAP-02)</w:t>
      </w:r>
    </w:p>
    <w:p>
      <w:pPr>
        <w:pStyle w:val="ListBullet"/>
      </w:pPr>
      <w:r>
        <w:t>CHG-01: economic_charge_type có id, tenant_id, code, name, status; code duy nhất theo tenant. Không xóa cứng khoản mục đã có tham chiếu; inactive không ảnh hưởng lịch sử.</w:t>
      </w:r>
    </w:p>
    <w:p>
      <w:pPr>
        <w:pStyle w:val="ListBullet"/>
      </w:pPr>
      <w:r>
        <w:t>CHG-02: Form Tạo/Sửa Phụ phí bắt buộc chọn “Khoản mục kinh tế” cho bản ghi mới. Lưu economic_charge_type_id tại cấp phiên bản phụ phí (hoặc cơ chế version snapshot tương đương), không suy diễn từ tên/mã phụ phí.</w:t>
      </w:r>
    </w:p>
    <w:p>
      <w:pPr>
        <w:pStyle w:val="ListBullet"/>
      </w:pPr>
      <w:r>
        <w:t>CHG-03: Nhiều phụ phí BUY/SELL có thể cùng khoản mục (ví dụ DONGGO), kể cả khác tuyến, đối tác, đơn giá. Mapping không được gộp các khoản từ Bill khác hoặc dòng không đủ điều kiện.</w:t>
      </w:r>
    </w:p>
    <w:p>
      <w:pPr>
        <w:pStyle w:val="ListBullet"/>
      </w:pPr>
      <w:r>
        <w:t>CHG-04: Cấu phần cước chính trong bảng giá cũng phải có economic_charge_type_id (mặc định đề xuất FREIGHT, nhưng không hard-code tất cả cấu phần vào FREIGHT). DEV xác minh vị trí lưu và UI kế thừa.</w:t>
      </w:r>
    </w:p>
    <w:p>
      <w:pPr>
        <w:pStyle w:val="ListBullet"/>
      </w:pPr>
      <w:r>
        <w:t>CHG-05: Rating detail snapshot economic_charge_type_id + source surcharge/rate version + direction + charge instance ID. Cost/Revenue tạo từ Rating kế thừa; nhập tay/import/API phải có cơ chế chọn hoặc mapping khoản mục rõ ràng.</w:t>
      </w:r>
    </w:p>
    <w:p>
      <w:pPr>
        <w:pStyle w:val="ListBullet"/>
      </w:pPr>
      <w:r>
        <w:t>CHG-06: Phụ phí đã phát hành giữ snapshot mapping lịch sử; sửa mapping trên phiên bản nháp hoặc tạo phiên bản mới. Các dòng Cost/Revenue đã finalized không bị cập nhật ngầm.</w:t>
      </w:r>
    </w:p>
    <w:p>
      <w:pPr>
        <w:pStyle w:val="ListBullet"/>
      </w:pPr>
      <w:r>
        <w:t>CHG-07: Nếu khoản mục chưa gắn cho dữ liệu legacy, đánh dấu UNMAPPED; không đoán dựa trên chuỗi tên. Báo cáo tỷ lệ unmapped và chặn cảnh báo lãi/lỗ sai cho khoản đó.</w:t>
      </w:r>
    </w:p>
    <w:p>
      <w:pPr>
        <w:pStyle w:val="Heading1"/>
      </w:pPr>
      <w:r>
        <w:t>3. Rating và tránh áp trùng (GAP-03)</w:t>
      </w:r>
    </w:p>
    <w:p>
      <w:pPr>
        <w:pStyle w:val="ListBullet"/>
      </w:pPr>
      <w:r>
        <w:t>RATE-01: Phụ phí độc lập có thể được chọn theo chiều, thời gian hiệu lực của version, tuyến, phương thức, đối tác, điều kiện hàng và phạm vi bảng giá nếu có. Không bắt buộc gắn Rate Card.</w:t>
      </w:r>
    </w:p>
    <w:p>
      <w:pPr>
        <w:pStyle w:val="ListBullet"/>
      </w:pPr>
      <w:r>
        <w:t>RATE-02: Không tự động cộng trùng cùng một phụ phí nếu đồng thời tồn tại trong Rate Card legacy và Surcharge độc lập. Dùng source identity + economic charge instance + policy exclusion; lưu trace nguồn thắng/nguồn bị loại.</w:t>
      </w:r>
    </w:p>
    <w:p>
      <w:pPr>
        <w:pStyle w:val="ListBullet"/>
      </w:pPr>
      <w:r>
        <w:t>RATE-03: Khi nhiều nguồn phù hợp, không chọn ngẫu nhiên. Thứ tự ưu tiên cần dựa trên độ đặc hiệu điều kiện (đối tác cụ thể &gt; nhóm &gt; chung; phạm vi tuyến/phương thức cụ thể &gt; chung), sau đó ưu tiên cấu hình nếu đã có; nếu vẫn hòa và không có rule khóa thì báo ambiguous, không phát sinh rating.</w:t>
      </w:r>
    </w:p>
    <w:p>
      <w:pPr>
        <w:pStyle w:val="ListBullet"/>
      </w:pPr>
      <w:r>
        <w:t>RATE-04: Rating phải snapshot rule/version, khoản mục, supplier/customer đề xuất, net/VAT/gross, currency/FX và input context. Rerating tạo phiên bản mới; không ghi đè bản published/actual.</w:t>
      </w:r>
    </w:p>
    <w:p>
      <w:pPr>
        <w:pStyle w:val="ListBullet"/>
      </w:pPr>
      <w:r>
        <w:t>RATE-05: Không bắt buộc người dùng phải chạy Rating mới được nhập Cost/Revenue; dữ liệu trực tiếp vẫn phải phân loại khoản mục để báo cáo.</w:t>
      </w:r>
    </w:p>
    <w:p>
      <w:pPr>
        <w:pStyle w:val="Heading1"/>
      </w:pPr>
      <w:r>
        <w:t>4. Đối tác và kế thừa (GAP-04)</w:t>
      </w:r>
    </w:p>
    <w:p>
      <w:pPr>
        <w:pStyle w:val="ListBullet"/>
      </w:pPr>
      <w:r>
        <w:t>PAR-01: Rate Card SELL chọn customer hoặc customer group hoặc chung; BUY chọn supplier hoặc chung. Surcharge tương tự và độc lập với Rate Card.</w:t>
      </w:r>
    </w:p>
    <w:p>
      <w:pPr>
        <w:pStyle w:val="ListBullet"/>
      </w:pPr>
      <w:r>
        <w:t>PAR-02: Trên màn hình BUY chỉ cho chọn nhà cung cấp; SELL chỉ cho chọn khách hàng/nhóm khách hàng; validate ở API/backend, không chỉ ẩn trường UI.</w:t>
      </w:r>
    </w:p>
    <w:p>
      <w:pPr>
        <w:pStyle w:val="ListBullet"/>
      </w:pPr>
      <w:r>
        <w:t>PAR-03: Khi tạo Bill, khách hàng trả tiền xác định theo đối tượng tài chính phù hợp; không suy ra mọi Order trong quan hệ N:N đều cùng payer. Rating SELL gợi ý đúng payer.</w:t>
      </w:r>
    </w:p>
    <w:p>
      <w:pPr>
        <w:pStyle w:val="ListBullet"/>
      </w:pPr>
      <w:r>
        <w:t>PAR-04: BUY supplier từ giá chỉ là suggested supplier; dòng Cost lưu actual supplier riêng. Một Bill có thể nhiều supplier. Không tạo AP chỉ vì đã chọn supplier dự kiến.</w:t>
      </w:r>
    </w:p>
    <w:p>
      <w:pPr>
        <w:pStyle w:val="ListBullet"/>
      </w:pPr>
      <w:r>
        <w:t>PAR-05: Khi actual supplier khác suggested supplier, audit old/new/reason/actor/time; nếu đổi điều kiện giá thì cảnh báo rerate, không tự sửa economic actual.</w:t>
      </w:r>
    </w:p>
    <w:p>
      <w:pPr>
        <w:pStyle w:val="ListBullet"/>
      </w:pPr>
      <w:r>
        <w:t>PAR-06: Nếu chưa có supplier phù hợp, cho lưu draft theo baseline; trước AP recognition kiểm tra đối tác hợp lệ theo workflow hiện hành.</w:t>
      </w:r>
    </w:p>
    <w:p>
      <w:pPr>
        <w:pStyle w:val="Heading1"/>
      </w:pPr>
      <w:r>
        <w:t>5. VAT cố định theo khai báo (GAP-05)</w:t>
      </w:r>
    </w:p>
    <w:p>
      <w:pPr>
        <w:pStyle w:val="ListBullet"/>
      </w:pPr>
      <w:r>
        <w:t>VAT-01: Chỉ thêm một trường Thuế suất VAT (%) trên Tạo/Sửa Bảng giá và Tạo/Sửa Phụ phí. Có thể trống để biểu thị CHƯA KHAI BÁO; 0% là giá trị khai báo có chủ đích. Không tạo thêm trường VAT cấu hình.</w:t>
      </w:r>
    </w:p>
    <w:p>
      <w:pPr>
        <w:pStyle w:val="ListBullet"/>
      </w:pPr>
      <w:r>
        <w:t>VAT-02: Validate số &gt;=0; giới hạn/độ chính xác theo định dạng backend hiện hành và các mức được phép theo nghiệp vụ; không tự áp 10%/8% hoặc thay đổi theo khách hàng.</w:t>
      </w:r>
    </w:p>
    <w:p>
      <w:pPr>
        <w:pStyle w:val="ListBullet"/>
      </w:pPr>
      <w:r>
        <w:t>VAT-03: Thuế suất trên Rate Card/Rate Version áp dụng cho cước chính theo quy tắc kế thừa đã chốt; thuế suất của phụ phí độc lập do chính phụ phí khai báo. Lưu snapshot tại từng dòng Rating, Cost/Revenue và chứng từ tương ứng.</w:t>
      </w:r>
    </w:p>
    <w:p>
      <w:pPr>
        <w:pStyle w:val="ListBullet"/>
      </w:pPr>
      <w:r>
        <w:t>VAT-04 [IMPLEMENTATION ASSUMPTION]: Đơn giá trong form là chưa VAT, net × rate = VAT, gross = net + VAT. DEV phải audit dữ liệu lịch sử để xác nhận trước khi chuyển đổi; nếu dữ liệu cũ là giá gồm VAT, dừng migration để PO xem xét, không tự tách thuế.</w:t>
      </w:r>
    </w:p>
    <w:p>
      <w:pPr>
        <w:pStyle w:val="ListBullet"/>
      </w:pPr>
      <w:r>
        <w:t>VAT-05: VAT tiền phải dùng quy tắc làm tròn và currency precision nhất quán; chứng từ nhiều dòng tổng VAT theo quy tắc đã khóa ở tầng chứng từ, không làm tròn tùy tiện gây lệch header/lines.</w:t>
      </w:r>
    </w:p>
    <w:p>
      <w:pPr>
        <w:pStyle w:val="ListBullet"/>
      </w:pPr>
      <w:r>
        <w:t>VAT-06: Rating VAT là dự kiến; hóa đơn thực tế là chứng cứ riêng. Chênh lệch VAT được đối soát và xử lý qua adjustment phù hợp; không sửa Rating lịch sử hoặc nhân đôi revenue/cost.</w:t>
      </w:r>
    </w:p>
    <w:p>
      <w:pPr>
        <w:pStyle w:val="ListBullet"/>
      </w:pPr>
      <w:r>
        <w:t>VAT-07: AP/AR theo số phải trả/thu trên chứng từ bao gồm VAT khi phù hợp; lợi nhuận kinh tế thường theo net nhưng trường hợp VAT không được khấu trừ cần quy tắc riêng, không suy ra từ thuế suất.</w:t>
      </w:r>
    </w:p>
    <w:p>
      <w:pPr>
        <w:pStyle w:val="ListBullet"/>
      </w:pPr>
      <w:r>
        <w:t>VAT-08: VAT 0% không đồng nghĩa “không chịu thuế” hay “không phải kê khai”. Không xây Tax Engine trong thay đổi này; phạm vi là số tiền và đối soát VAT.</w:t>
      </w:r>
    </w:p>
    <w:p>
      <w:pPr>
        <w:pStyle w:val="ListBullet"/>
      </w:pPr>
      <w:r>
        <w:t>VAT-09: Không có VAT effective date riêng. Khi version published, giá trị VAT đã snapshot; thay đổi VAT sau đó phải đi theo cơ chế phiên bản.</w:t>
      </w:r>
    </w:p>
    <w:p>
      <w:pPr>
        <w:pStyle w:val="Heading1"/>
      </w:pPr>
      <w:r>
        <w:t>6. Profitability và cảnh báo (GAP-06)</w:t>
      </w:r>
    </w:p>
    <w:p>
      <w:pPr>
        <w:pStyle w:val="ListBullet"/>
      </w:pPr>
      <w:r>
        <w:t>PRF-01: Nhóm theo tenant + Bill/Order allocation + economic_charge_type + basis + reporting currency/as-of. Không ghép BUY/SELL chỉ vì giống tên; không ghép nhiều Bill/Order.</w:t>
      </w:r>
    </w:p>
    <w:p>
      <w:pPr>
        <w:pStyle w:val="ListBullet"/>
      </w:pPr>
      <w:r>
        <w:t>PRF-02: Lợi nhuận khoản mục = Revenue reporting basis – Cost reporting basis. Margin = profit/revenue nếu revenue !=0; nếu revenue=0 hiển thị N/A.</w:t>
      </w:r>
    </w:p>
    <w:p>
      <w:pPr>
        <w:pStyle w:val="ListBullet"/>
      </w:pPr>
      <w:r>
        <w:t>PRF-03: Basis dự kiến, xác nhận, thực tế phải có nhãn; nếu một bên thiếu, hiển thị “Chưa đủ dữ liệu”. So sánh Expected SELL với Actual BUY chỉ khi UI gắn nhãn so sánh hỗn hợp, không gọi lỗ thực tế.</w:t>
      </w:r>
    </w:p>
    <w:p>
      <w:pPr>
        <w:pStyle w:val="ListBullet"/>
      </w:pPr>
      <w:r>
        <w:t>PRF-04: Cảnh báo âm theo basis hợp lệ; hiển thị khoản mục, amount, currency, FX trace, các dòng nguồn và nhà cung cấp/khách hàng. Không phát cảnh báo âm khi chỉ thiếu dữ liệu.</w:t>
      </w:r>
    </w:p>
    <w:p>
      <w:pPr>
        <w:pStyle w:val="ListBullet"/>
      </w:pPr>
      <w:r>
        <w:t>PRF-05: Cost shared từ Shipment/Leg/Movement phân bổ vào Bill phải bảo toàn tổng, không tính hai lần direct + allocated. Order N:N Bill cần cơ chế phân bổ/attribution có trace; không nhân bản toàn bộ lợi nhuận Bill cho mỗi Order.</w:t>
      </w:r>
    </w:p>
    <w:p>
      <w:pPr>
        <w:pStyle w:val="ListBullet"/>
      </w:pPr>
      <w:r>
        <w:t>PRF-06: Drill-down: Order/Bill → Khoản mục → Cost/Revenue lines → Rating/Source → Financial Document/AP/AR khi có; Payment/Collection không thay đổi Economic Profit.</w:t>
      </w:r>
    </w:p>
    <w:p>
      <w:pPr>
        <w:pStyle w:val="ListBullet"/>
      </w:pPr>
      <w:r>
        <w:t>PRF-07: Dữ liệu không mapping hoặc FX thiếu phải hiển thị thiếu điều kiện và loại khỏi tổng hợp có thể gây hiểu nhầm; không dùng zero fallback.</w:t>
      </w:r>
    </w:p>
    <w:p>
      <w:pPr>
        <w:pStyle w:val="Heading1"/>
      </w:pPr>
      <w:r>
        <w:t>7. UI, dữ liệu và migration</w:t>
      </w:r>
    </w:p>
    <w:p>
      <w:pPr>
        <w:pStyle w:val="ListBullet"/>
      </w:pPr>
      <w:r>
        <w:t>UI-01: Tạo/Sửa Phụ phí bổ sung dropdown Khoản mục kinh tế (*) từ danh mục active; xem chi tiết hiển thị khoản mục + lịch sử version. Danh sách phụ phí bổ sung bộ lọc/cột khoản mục khi phù hợp với thiết kế hiện tại.</w:t>
      </w:r>
    </w:p>
    <w:p>
      <w:pPr>
        <w:pStyle w:val="ListBullet"/>
      </w:pPr>
      <w:r>
        <w:t>UI-02: Tạo/Sửa Bảng giá/cấu phần cước chính phải đảm bảo mapping khoản mục; BUY/SELL kế thừa chiều bảng giá, không chọn trái chiều.</w:t>
      </w:r>
    </w:p>
    <w:p>
      <w:pPr>
        <w:pStyle w:val="ListBullet"/>
      </w:pPr>
      <w:r>
        <w:t>UI-03: Bill/Order Financial View có drill-down theo khoản mục và cảnh báo âm. Không tự thêm module sidebar mới, bám UI approved.</w:t>
      </w:r>
    </w:p>
    <w:p>
      <w:pPr>
        <w:pStyle w:val="ListBullet"/>
      </w:pPr>
      <w:r>
        <w:t>UI-04: Tạo Cost/Revenue trực tiếp có trường khoản mục hoặc mapping minh bạch từ Cost Type/Revenue Type; partner suggested vs actual; VAT hiển thị đúng net/gross ở nơi có số tiền.</w:t>
      </w:r>
    </w:p>
    <w:p>
      <w:pPr>
        <w:pStyle w:val="ListBullet"/>
      </w:pPr>
      <w:r>
        <w:t>MIG-01: Inventory Rate Cards, Surcharges, Cost/Revenue, Rating, financial docs legacy; báo cáo unmapped charge, VAT null, source duplication, supplier unresolved và giá gồm/chưa VAT.</w:t>
      </w:r>
    </w:p>
    <w:p>
      <w:pPr>
        <w:pStyle w:val="ListBullet"/>
      </w:pPr>
      <w:r>
        <w:t>MIG-02: Backfill chỉ khi mapping xác định duy nhất và được kiểm duyệt; không rewrite published Rate Version, finalized allocation, financial close snapshot.</w:t>
      </w:r>
    </w:p>
    <w:p>
      <w:pPr>
        <w:pStyle w:val="ListBullet"/>
      </w:pPr>
      <w:r>
        <w:t>MIG-03: Có script dry-run, đối chiếu trước/sau và rollback kế hoạch; không coi file v1.1 là chỉ thị sửa lịch sử tự động.</w:t>
      </w:r>
    </w:p>
    <w:p>
      <w:pPr>
        <w:pStyle w:val="Heading1"/>
      </w:pPr>
      <w:r>
        <w:t>8. Hợp đồng API và DEV Acceptance</w:t>
      </w:r>
    </w:p>
    <w:p>
      <w:pPr>
        <w:pStyle w:val="ListBullet"/>
      </w:pPr>
      <w:r>
        <w:t>API phải trả về economic_charge_type_id trong Surcharge create/update/detail/list và trong Rating detail; validate FK, tenant scope, active status, BUY/SELL partner constraints.</w:t>
      </w:r>
    </w:p>
    <w:p>
      <w:pPr>
        <w:pStyle w:val="ListBullet"/>
      </w:pPr>
      <w:r>
        <w:t>Đối với dữ liệu v1.0 đã triển khai, DEV báo schema hiện tại, mapping hiện có, màn hình đã code và test status trước khi sửa; tránh tạo field song song không cần thiết.</w:t>
      </w:r>
    </w:p>
    <w:p>
      <w:pPr>
        <w:pStyle w:val="ListBullet"/>
      </w:pPr>
      <w:r>
        <w:t>Các test trong workbook v1.1 là acceptance baseline bổ sung; Critical phải PASS hoặc có blocker được PO phê duyệt. DEV cung cấp screenshots, request/response và DB trace cho luồng đầu-cuối.</w:t>
      </w:r>
    </w:p>
    <w:p>
      <w:pPr>
        <w:pStyle w:val="ListBullet"/>
      </w:pPr>
      <w:r>
        <w:t>Không thay đổi menu/sidebar UI-15 đã duyệt. Tất cả nhãn người dùng tiếng Việt; giữ thuật ngữ ngành đã khóa.</w:t>
      </w:r>
    </w:p>
    <w:p>
      <w:pPr>
        <w:pStyle w:val="Heading1"/>
      </w:pPr>
      <w:r>
        <w:t>9. Những điểm còn phải xác minh, không tự chốt</w:t>
      </w:r>
    </w:p>
    <w:p>
      <w:pPr>
        <w:pStyle w:val="ListBullet"/>
      </w:pPr>
      <w:r>
        <w:t>X-01 [DEV VERIFY] Hiện backend đã lưu economic_charge_type_id ở Surcharge/Rating hay mới chỉ có danh mục? Cần bằng chứng DB/API.</w:t>
      </w:r>
    </w:p>
    <w:p>
      <w:pPr>
        <w:pStyle w:val="ListBullet"/>
      </w:pPr>
      <w:r>
        <w:t>X-02 [DEV VERIFY] Giá lịch sử có bao gồm VAT không? Nếu có, cần phương án migration riêng được PO phê duyệt.</w:t>
      </w:r>
    </w:p>
    <w:p>
      <w:pPr>
        <w:pStyle w:val="ListBullet"/>
      </w:pPr>
      <w:r>
        <w:t>X-03 [DEV VERIFY] Engine hiện xử lý precedence khi nhiều surcharge/rate match và cơ chế chống trùng như thế nào?</w:t>
      </w:r>
    </w:p>
    <w:p>
      <w:pPr>
        <w:pStyle w:val="ListBullet"/>
      </w:pPr>
      <w:r>
        <w:t>X-04 [DEV VERIFY] Cách phân bổ lợi nhuận Order trong quan hệ Order↔Bill N:N hiện tại là gì?</w:t>
      </w:r>
    </w:p>
    <w:p>
      <w:pPr>
        <w:pStyle w:val="ListBullet"/>
      </w:pPr>
      <w:r>
        <w:t>X-05 [DEV VERIFY] Hành vi xử lý VAT không được khấu trừ thuộc phạm vi kế toán hiện tại hay chưa? Không tự suy diễn.</w:t>
      </w:r>
    </w:p>
    <w:p>
      <w:pPr>
        <w:pStyle w:val="ListBullet"/>
      </w:pPr>
      <w:r>
        <w:t>X-06 [DEV VERIFY] Có cần giới hạn tập thuế suất theo cấu hình hệ thống hay chỉ validate số? Không thêm trường UI mới khi chưa có PO decision.</w:t>
      </w:r>
    </w:p>
    <w:sectPr w:rsidR="00FC693F" w:rsidRPr="0006063C" w:rsidSect="00034616">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