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LOGISTICS COST MANAGEMENT SYSTEM (LCMS)</w:t>
      </w:r>
    </w:p>
    <w:p>
      <w:pPr>
        <w:jc w:val="center"/>
      </w:pPr>
      <w:r>
        <w:rPr>
          <w:b/>
          <w:sz w:val="48"/>
        </w:rPr>
        <w:t>FULL PRODUCT &amp; FUNCTIONAL SPECIFICATION</w:t>
        <w:br/>
        <w:t>MASTER</w:t>
      </w:r>
    </w:p>
    <w:p>
      <w:pPr>
        <w:jc w:val="center"/>
      </w:pPr>
      <w:r>
        <w:rPr>
          <w:i/>
        </w:rPr>
        <w:t>File 01/09 — Đặc tả sản phẩm &amp; chức năng tổng thể cho DEV</w:t>
      </w:r>
    </w:p>
    <w:p>
      <w:pPr>
        <w:jc w:val="center"/>
      </w:pPr>
      <w:r>
        <w:t>Version 1.0 • 20/09/2026 • DEV-READY FUNCTIONAL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7"/>
              </w:rPr>
              <w:t>Thuộc tính</w:t>
            </w:r>
          </w:p>
        </w:tc>
        <w:tc>
          <w:tcPr>
            <w:tcW w:type="dxa" w:w="8928"/>
            <w:shd w:fill="D9EAF7"/>
          </w:tcPr>
          <w:p>
            <w:r>
              <w:rPr>
                <w:rFonts w:ascii="Arial" w:hAnsi="Arial"/>
                <w:b/>
                <w:sz w:val="17"/>
              </w:rPr>
              <w:t>Giá trị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Vai trò tài liệu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Nguồn đặc tả chức năng tổng thể; hợp nhất Business Architecture, Functional BA, Technical Design guardrails, UI/UX baseline và Standalone Commercial Product Principle.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Đối tượng sử dụng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PO/BA, Dev Manager, Tech Lead, Backend, Frontend, QA/UAT, AI coding agent.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Phạm vi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D01–D12; từ Tenant/Master Data/Operational Reference đến Rating, Cost, Revenue, AP/AR, Settlement, Control, Close, Integration/Audit.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Nguyên tắc ưu tiên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Không thay đổi quyết định [CONFIRMED]/[ARCHITECTURE AGREED]. Khi tài liệu cũ ít chi tiết hơn, tài liệu MASTER này bổ sung hành vi chức năng; Technical Design vẫn là nguồn chuẩn cho cấu trúc kỹ thuật đã khóa.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Mục tiêu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DEV có thể xác định module nào cần xây, chức năng nào bắt buộc, hành vi nghiệp vụ, input/output, trạng thái, kiểm soát, ngoại lệ và tiêu chí nghiệm thu mà không phải suy đoán nghiệp vụ nền tảng.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Mục tiêu, phạm vi và nguyên tắc sử dụng</w:t>
      </w:r>
    </w:p>
    <w:p>
      <w:pPr>
        <w:pStyle w:val="ListBullet"/>
      </w:pPr>
      <w:r>
        <w:t>LCMS là Cost Management / Financial Control &amp; Management Layer cho doanh nghiệp logistics; không phải TMS/ERP.</w:t>
      </w:r>
    </w:p>
    <w:p>
      <w:pPr>
        <w:pStyle w:val="ListBullet"/>
      </w:pPr>
      <w:r>
        <w:t>LCMS là sản phẩm thương mại độc lập: các Reference/Master/Input Object phù hợp phải có thể vận hành bằng Manual Entry, Import và/hoặc API theo capability/Source-of-Truth policy.</w:t>
      </w:r>
    </w:p>
    <w:p>
      <w:pPr>
        <w:pStyle w:val="ListBullet"/>
      </w:pPr>
      <w:r>
        <w:t>Bill là minimum operational reference và central Financial Anchor, nhưng không phải God Table.</w:t>
      </w:r>
    </w:p>
    <w:p>
      <w:pPr>
        <w:pStyle w:val="ListBullet"/>
      </w:pPr>
      <w:r>
        <w:t>Shipment, Chặng và Chuyến là Operational Depth tùy chọn; không được bắt buộc tenant phải triển khai sâu hơn nhu cầu.</w:t>
      </w:r>
    </w:p>
    <w:p>
      <w:pPr>
        <w:pStyle w:val="ListBullet"/>
      </w:pPr>
      <w:r>
        <w:t>Expected / Confirmed / Actual là các lớp độ chín tài chính độc lập; không ghi đè tắt.</w:t>
      </w:r>
    </w:p>
    <w:p>
      <w:pPr>
        <w:pStyle w:val="ListBullet"/>
      </w:pPr>
      <w:r>
        <w:t>Single Economic Cost / Single Economic Revenue; derived/control object không tạo duplicate economic fact.</w:t>
      </w:r>
    </w:p>
    <w:p>
      <w:pPr>
        <w:pStyle w:val="ListBullet"/>
      </w:pPr>
      <w:r>
        <w:t>Lịch sử tài chính không phá hủy: adjustment/reversal/supersede; Financial Close snapshot bất biến.</w:t>
      </w:r>
    </w:p>
    <w:p>
      <w:pPr>
        <w:pStyle w:val="ListBullet"/>
      </w:pPr>
      <w:r>
        <w:t>Permission = User/Role × Action Permission × Data Scope; Approval là workflow riêng.</w:t>
      </w:r>
    </w:p>
    <w:p>
      <w:pPr>
        <w:pStyle w:val="ListBullet"/>
      </w:pPr>
      <w:r>
        <w:t>UI dùng Tên hiển thị tiếng Việt chính thức; Canonical English/Code Key chỉ phục vụ BA/DEV.</w:t>
      </w:r>
    </w:p>
    <w:p>
      <w:pPr>
        <w:pStyle w:val="Heading2"/>
      </w:pPr>
      <w:r>
        <w:t>1.1 Quy ước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rFonts w:ascii="Arial" w:hAnsi="Arial"/>
                <w:b/>
                <w:sz w:val="16"/>
              </w:rPr>
              <w:t>Ký hiệu</w:t>
            </w:r>
          </w:p>
        </w:tc>
        <w:tc>
          <w:tcPr>
            <w:tcW w:type="dxa" w:w="9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Ý nghĩa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P0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Bắt buộc để LCMS vận hành đúng baseline thương mại.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Bắt buộc cho phạm vi hoàn thiện sản phẩm nhưng có thể triển khai sau P0 theo sprint.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Derived/Control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Record sinh bởi business process/rule; không cho generic CRUD.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Snapshot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Ảnh chụp bất biến tại thời điểm nghiệp vụ để lịch sử không đổi theo master/reference mới.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SoT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 of Truth; nguồn có quyền sở hữu dữ liệu theo cấu hình tenant.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 / Import / API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 kênh input dùng cùng semantic object, validation/invariant, provenance và audit.</w:t>
            </w:r>
          </w:p>
        </w:tc>
      </w:tr>
    </w:tbl>
    <w:p>
      <w:pPr>
        <w:spacing w:after="20"/>
      </w:pPr>
    </w:p>
    <w:p>
      <w:pPr>
        <w:pStyle w:val="Heading1"/>
      </w:pPr>
      <w:r>
        <w:t>2. Bản đồ module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rFonts w:ascii="Arial" w:hAnsi="Arial"/>
                <w:b/>
                <w:sz w:val="16"/>
              </w:rPr>
              <w:t>Domain</w:t>
            </w:r>
          </w:p>
        </w:tc>
        <w:tc>
          <w:tcPr>
            <w:tcW w:type="dxa" w:w="3024"/>
            <w:shd w:fill="D9EAF7"/>
          </w:tcPr>
          <w:p>
            <w:r>
              <w:rPr>
                <w:rFonts w:ascii="Arial" w:hAnsi="Arial"/>
                <w:b/>
                <w:sz w:val="16"/>
              </w:rPr>
              <w:t>Tên module</w:t>
            </w:r>
          </w:p>
        </w:tc>
        <w:tc>
          <w:tcPr>
            <w:tcW w:type="dxa" w:w="7776"/>
            <w:shd w:fill="D9EAF7"/>
          </w:tcPr>
          <w:p>
            <w:r>
              <w:rPr>
                <w:rFonts w:ascii="Arial" w:hAnsi="Arial"/>
                <w:b/>
                <w:sz w:val="16"/>
              </w:rPr>
              <w:t>Phạm vi chức năng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Nền tảng &amp; Tenant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Tenant, Organization, User, Role, Permission, Data Scope, capability.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Danh mục dữ liệu &amp; Cấu hình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Party, Customer/Vendor roles, location/route, service, currency/FX, taxonomy, policy.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Đơn hàng vận chuyển &amp; Tham chiếu vận hành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Order, Bill, Shipment, Chặng, Chuyến; relationship graph; Manual/Import/API.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Bảng giá &amp; Tính giá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Rate Card mua/bán, version, rule/component, Rating Engine, rating history/snapshot.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Quản lý Chi phí &amp; Phân bổ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Expected/Confirmed/Actual Cost, shared/direct cost, allocation, adjustment.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Doanh thu &amp; Lợi nhuận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Expected/Confirmed/Actual Revenue, profitability/margin, adjustment.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Chứng từ tài chính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DN/Invoice/other documents, lines, acceptance, matching.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Công nợ phải trả/phải thu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Exposure, AP/AR recognition, outstanding, aging.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Thanh toán &amp; Thu tiền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Payment/Collection, applied/unapplied, allocation, reversal.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D10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Kiểm soát tài chính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Reconciliation, Variance, Exception, Approval, control queues.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D11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Chốt tài chính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Eligibility, blockers, Close, Snapshot, Reopen/Reclose.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Tích hợp, Audit &amp; Vận hành hệ thống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Integration records/errors, import, idempotency, retry, audit, monitoring.</w:t>
            </w:r>
          </w:p>
        </w:tc>
      </w:tr>
    </w:tbl>
    <w:p>
      <w:pPr>
        <w:spacing w:after="20"/>
      </w:pPr>
    </w:p>
    <w:p>
      <w:pPr>
        <w:pStyle w:val="Heading1"/>
      </w:pPr>
      <w:r>
        <w:t>3. Luồng nghiệp vụ End-to-End chuẩn</w:t>
      </w:r>
    </w:p>
    <w:p>
      <w:r>
        <w:t>Operational Reference → Rating → Expected Cost/Revenue → Confirmed Cost/Revenue → Financial Documents / Accepted Sources → Actual Cost/Revenue → Exposure → AP/AR → Payment/Collection → Settlement Allocation → Reconciliation/Variance/Exception/Approval → Bill Financial Profile/Profitability → Financial Close Snapshot → Reporting.</w:t>
      </w:r>
    </w:p>
    <w:p>
      <w:pPr>
        <w:pStyle w:val="ListBullet"/>
      </w:pPr>
      <w:r>
        <w:t>Order ↔ Bill = N:N; Bill ↔ Shipment = N:N; Shipment → Chặng = 1:N; Bill ↔ Chặng = N:N; Chặng ↔ Chuyến = N:N; Bill ↔ Chuyến = N:N.</w:t>
      </w:r>
    </w:p>
    <w:p>
      <w:pPr>
        <w:pStyle w:val="ListBullet"/>
      </w:pPr>
      <w:r>
        <w:t>Financial flow có thể bắt đầu từ Bill dù Shipment/Chặng/Chuyến không tồn tại.</w:t>
      </w:r>
    </w:p>
    <w:p>
      <w:pPr>
        <w:pStyle w:val="ListBullet"/>
      </w:pPr>
      <w:r>
        <w:t>Shared Cost có thể phát sinh tại Shipment/Chặng/Chuyến và được phân bổ xuống Bill theo rule/basis.</w:t>
      </w:r>
    </w:p>
    <w:p>
      <w:pPr>
        <w:pStyle w:val="ListBullet"/>
      </w:pPr>
      <w:r>
        <w:t>Rating Engine có thể tự sinh Expected Cost/Expected Revenue từ Operational Reference + Rating Context + Rate Card.</w:t>
      </w:r>
    </w:p>
    <w:p>
      <w:pPr>
        <w:pStyle w:val="ListBullet"/>
      </w:pPr>
      <w:r>
        <w:t>Actual Cost/Revenue có thể đến từ Manual/Import/API/Financial Document theo policy; không được làm mất Expected/Confirmed history.</w:t>
      </w:r>
    </w:p>
    <w:p>
      <w:pPr>
        <w:pStyle w:val="Heading1"/>
      </w:pPr>
      <w:r>
        <w:t>4. Yêu cầu chức năng dùng chung toàn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Danh sách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Mọi màn hình danh sách phải hỗ trợ search, filter, sort, pagination; saved view khi hữu ích; export theo quyền.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tải dữ liệu ngoài Data Scope.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Chi tiết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Detail có summary header, state badges, relationships, source/provenance và history/audit.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Drill-down/cross-navigation giữ context.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Input channels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Manual/Import/API cùng map vào canonical object và dùng cùng validation/invariant.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Ghi source_type, source_system, external_id/import_batch khi có.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 gồm required, format, reference validity, effective date, duplicate, state eligibility và business invariant.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Lỗi phải chỉ rõ field/rule; không fail mơ hồ.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Master/policy/rate có ảnh hưởng tài chính phải version/effective-dated khi cần.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sửa ngược lịch sử đã dùng.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Create/update/approve/reject/override/adjust/reverse/close/reopen/config/security change phải có audit.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Actor, time, action, before/after/reference/reason.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Ẩn/chặn action theo Action Permission + Data Scope + state/workflow eligibility.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Backend phải enforce, không chỉ frontend.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hard delete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 đã tham gia financial process không hard-delete.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Dùng inactive/cancel/reversal/supersede theo object.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Concurrency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Material transaction phải chống double-submit/lost update.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Idempotency/version/concurrency control theo TD.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FR-COM-010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Vietnamese UX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 không lộ raw enum/code/Canonical English nếu đã có nhãn tiếng Việt.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Thuật ngữ PO-approved giữ nguyên.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D01 — Nền tảng &amp; 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Khởi tạo Tenant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 tenant độc lập; cấu hình mã, tên, timezone, base currency, locale, trạng thái; bootstrap admin không phụ thuộc external IAM.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Tenant isolation.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Cơ cấu tổ chức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CRUD Organization/branch/department; parent-child; active/effective period.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Dùng làm Data Scope.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Người dùng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Mời/tạo/sync user; active/disable; gán organization/role.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xóa lịch sử actor.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Vai trò &amp; quyền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Quản lý Role, Action Permission; quyền nhạy cảm tách riêng: rate mua, export, close, config, override.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Least privilege.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 Scope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Scope theo tenant/org/branch/party/service hoặc dimension được cấu hình.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Áp dụng query + action.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FR-D01-006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Capability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Bật/tắt optional depth/integration/module behavior theo tenant.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khóa core vì thiếu connector.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D02 — Danh mục dữ liệu &amp; Cấu hình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Party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party cho Customer/Vendor/Payer/Payee/Bill-to/Agent/Carrier...; role tách khỏi party.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Cảnh báo duplicate theo mã/MST/SĐT khi cấu hình.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Khách hàng &amp; autocomplete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Tìm theo mã/tên/SĐT/MST; chọn party tự điền thông tin; hỗ trợ walk-in nếu policy cho phép.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Snapshot thông tin giao dịch khi cần.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Vai trò party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Một party có nhiều role; transaction chỉ định role phù hợp, không giả định Customer=Payer.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Role effective-dated nếu cần.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Địa điểm/Tuyến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Danh mục location/airport/port/depot/city; route origin-destination; hỗ trợ mã chuẩn và tenant code.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dùng free-text làm key import.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Dịch vụ/Phương thức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Transport Mode AIR/SEA/ROAD/RAIL/EXPRESS/OTHER và Service Type cấu hình được.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hard-code nghiệp vụ vào enum UI.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Hàng hóa &amp; thuộc tính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Commodity/Cargo Type; DG/Reefer/High Value và thuộc tính phục vụ rating/control.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Chỉ lưu mức cần cho LCMS, không mở rộng TMS.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Đơn vị đo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Weight/Volume/Package/Container UOM và conversion rule.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unit cho calculation.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Tiền tệ &amp; tỷ giá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Currency + FX rate theo source/date/version; policy chọn applicable rate.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Traceable FX used.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Cost/Revenue Type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Danh mục loại chi phí/doanh thu; mapping pricing component.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Version/effective date khi material.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FR-D02-010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Policy &amp; Threshold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Close, variance, approval, rounding, numbering, source precedence... có cấu hình/version.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Publish/impact control.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D03 — Đơn hàng vận chuyển &amp; Tham chiếu vận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Danh sách Order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LIST/SEARCH/FILTER/DETAIL Order; Manual/Import/API theo capability.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Order là reference, không phải TMS job.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Tạo/Sửa Order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Capture mã/ngày/customer/party context/service/mode/origin/destination/cargo summary/measurement/requested dates/notes theo field spec.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 và provenance.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Danh sách Bill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LIST/SEARCH/DETAIL/Create/Import/API; Bill là Financial Anchor.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number unique theo tenant policy.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Bill Party Snapshot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Lưu party roles cần thiết và snapshot tên/địa chỉ/MST/liên hệ tại thời điểm giao dịch.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Master đổi không sửa lịch sử Bill.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Cargo/Measurement Context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count, gross weight, volume, volumetric/chargeable context, container/package type và nguồn giá trị.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Dùng cho rating/allocation; tránh duplicate ownership.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Shipment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 depth; LIST/SEARCH/DETAIL/Manual/Import/API; liên kết N:N với Bill.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bắt buộc để rating Bill.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Chặng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Optional; thuộc Shipment 1:N và N:N với Bill; origin/destination/service context.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điều phối xe.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Chuyến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 actual movement; N:N Leg và N:N Bill; movement no/date/type/carrier refs.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quản lý GPS/driver.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Relationship Graph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Hiển thị và quản lý link Order↔Bill↔Shipment↔Leg↔Movement theo quyền.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Link/unlink phải audit và bảo toàn financial references.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Cross-navigation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Từ mọi reference mở các object liên quan và Bill Financial View.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mất filter/context.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 ownership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Khi external Ops là SoT, enforce ownership/conflict; manual fallback theo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silent overwrite.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FR-D03-012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Rating Context readiness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Expose normalized context cho D04: party, route, service, mode, commodity, measurements, container, dates, currency.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để D04 tự đoán dữ liệu.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D04 — Bảng giá &amp; Tính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Bảng giá bán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 Rate Card; customer/service/route/applicability/currency/effective period/status/version.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Sinh Expected Revenue.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Bảng giá mua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Partner/Vendor Rate Card; vendor/service/route/applicability/currency/effective period/status/version.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Sinh Expected Cost.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Phiên bản bảng giá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Draft→Published; published immutable; EffectiveFrom/To; supersede bằng version mới.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Historical determinism.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Pricing Rule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Rule chứa applicability + calculation mode + parameters + priority/precedence.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hard-code Q-break.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Pricing Component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Base freight/surcharge/fee/discount/minimum... map Cost/Revenue Type.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Breakdown riêng từng component.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Rating Context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Nhận Customer/Vendor, origin/destination, service/mode, commodity, Incoterm, weight/volume/chargeable, container/package, date, currency...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Mỗi rule dùng subset.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Chargeable Weight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Tính/nhận chargeable theo service/rule; lưu actual/volumetric/selected value, rule/version; manual confirmed value không silent overwrite.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Calculation trace.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Calculation Mode framework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Engine phải hỗ trợ strategy/configurable mode; tối thiểu Weight Break, Weight Step, Unit Rate, Fixed Rate, Container Rate, W/M và Composite.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Chi tiết thuật toán khóa ở File 03/04.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Q-break/Pivot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Weight Break không chỉ chọn bracket; engine hỗ trợ configurable break và pivot/economic comparison khi rule yêu cầu.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hard-code Q45/Q100.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Weight Step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Lookup theo step configurable (vd 0.5kg); rounding rule thuộc card/rule.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Phân biệt lookup với unit_rate.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Surcharge/Composite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Hỗ trợ fixed, percentage_of_base, min/max clamp, component dependency/order.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chỉ Weight×Rate.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Resolve applicable version/rules; calculate; tạo immutable rating + details; sinh Expected Cost/Revenue.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ghi đè rating cũ.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Re-rating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 rating mới; rating cũ superseded; không sửa số đã dùng trong lịch sử tài chính.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 reason/version.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Calculation Breakdown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Hiển thị card/version/rule/base/rate/components/FX/rounding/total.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Giải thích được vì sao ra số.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Import Rate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Validate/preview/error theo dòng; duplicate/version/effective date checks; publish riêng.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partial commit ngoài policy.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FR-D04-016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Rating Tester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Cho phép thử context và xem candidate/matched rule/calculation trước publish.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tạo economic fact nếu test mode.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D05 — Quản lý Chi phí &amp; Phân bổ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Cost Capture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Tạo/Import/API Cost với type, party/payee, currency, amount, applicability object, source, maturity.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Single Economic Cost.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Expected Cost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Nhận từ Rating hoặc nguồn hợp lệ; giữ link rating detail.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đồng nhất Actual.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Confirmed Cost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Xác nhận cam kết/quote theo policy; lưu source/reference/time.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overwrite Expected.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 Cost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Actualize từ accepted financial source/manual/API theo policy; chống duplicate economic fact.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Trace source/document.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Direct Cost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Cost gắn trực tiếp Bill được tính vào Bill Financial Profile.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allocation thừa.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Shared Cost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Cost tại Shipment/Leg/Movement hoặc nhóm Bill tạo candidate allocation.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bắt buộc Shipment.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Allocation Preview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Xác định eligible Bills, basis values, formula, residual; preview trước finalize.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Conservation: sum details = allocatable amount.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Allocation Basis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Hỗ trợ chargeable/gross weight, CBM, package count, revenue, fixed amount, percentage và configurable basis.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Basis snapshot.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FR-D05-009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Controlled Manual Allocation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Cho phép override/chọn basis/amount trong quyền; reason + approval nếu policy yêu cầu.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arbitrary edit sau finalize.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Finalize/Supersede Allocation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Finalized allocation bất biến; thay đổi bằng phiên mới/supersede.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Preserve history.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FR-D05-011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Cost Adjustment/Reversal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Điều chỉnh/đảo bằng transaction riêng; reason/reference.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silent rewrite.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D06 — Doanh thu &amp; Lợi nhuận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Revenue Capture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Manual/Import/API/Rating; gắn Bill, payer/bill-to/customer, type, currency, source, maturity.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Single Economic Revenue.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Expected Revenue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Sinh từ Customer Rate Card hoặc nguồn hợp lệ; link rating.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overwrite.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Confirmed Revenue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Xác nhận giá bán/booking/quote theo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Lưu source/time.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 Revenue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Actualize từ accepted source/document/manual/API theo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Traceable.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Revenue Adjustment/Reversal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Điều chỉnh/đảo bằng record riêng.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Audit/approval.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Profitability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Expected/Current/Actual Gross Profit và Margin theo Bill; completeness indicator.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trộn maturity.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FR-D06-007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Variance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 Expected vs Actual Revenue/Cost/Profit; phát sinh variance/exception theo threshold.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Drill-down source.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D07 — Chứng từ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Document Intake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Manual/Import/API nhận DN/Invoice/other configured type; header + lines + attachment/reference.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Received ≠ Accepted.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Validation/Acceptance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Kiểm tra party, currency, date, amount, duplicate, required refs; accept/reject với reason.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Acceptance controlled.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Document Lines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Chi tiết charge/type/amount/tax/ref; line-level matching.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chỉ header total.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Matching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N:N partial matching document lines với Cost/Revenue/AP/AR target theo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Matched amount trace.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Match Suggestion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Auto/suggest/manual; score/rule; user review.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auto accept nếu policy cấm.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Document Adjustment/Credit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Xử lý credit/adjustment/reversal bằng document semantics phù hợp.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sửa chứng từ đã accepted.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FR-D07-007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Attachment/Reference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Lưu metadata/link chứng từ hỗ trợ.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Permission/export control.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D08 — Exposure &amp; AP/AR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Payable Exposure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Derived từ accepted/actual financial facts trước recognition.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generic CRUD.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Receivable Exposure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Derived tương tự cho quyền thu.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generic CRUD.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 Recognition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Recognize toàn phần/một phần exposure thành AP theo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Exposure ≠ AP.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 Recognition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Recognize toàn phần/một phần exposure thành AR.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Exposure ≠ AR.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Outstanding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Tính recognized, settled, outstanding; partial settlement.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Derived deterministic.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Due/Aging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Due date/payment term/aging bucket; filter/report.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Snapshot/reportable.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FR-D08-007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Drill-down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AP/AR → party/Bill/document/cost/revenue/payment/collection.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End-to-end trace.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D09 — Thanh toán &amp; Thu tiền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Payment Capture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Manual/Import/API cash-out transaction; party, date, amount, currency, reference, bank/source.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Cash existence ≠ settlement.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Collection Capture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Manual/Import/API cash-in transaction.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Cash existence ≠ settlement.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Settlement Allocation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N:N Payment↔AP và Collection↔AR; partial allocation; preview/finalize.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Applied + unapplied = transaction amount.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Unapplied Amount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Theo dõi tiền chưa phân bổ; cho phép phân bổ sau.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ép match sai.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Reversal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Reverse payment/collection/allocation theo policy; preserve history.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Outstanding recalculated.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FR-D09-006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Duplicate Control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Kiểm tra bank/reference/date/amount/source key và idempotency.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Cảnh báo/chặn theo policy.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D10 — Kiểm soát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Tạo/run reconciliation theo type/rule/version; auto/suggest/manual.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Derived/control workflow.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Variance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Lưu chênh lệch có source/target/basis/amount/%/reason classification.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Variance ≠ Exception.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Exception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Rule tạo exception theo severity/owner/SLA; lifecycle Open→Assigned→Resolved/Accepted...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dùng exception thay approval.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Approval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Maker-checker độc lập lifecycle; configurable matrix/threshold/data scope.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Approve/reject reason.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Override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Override material yêu cầu permission, reason, evidence và approval nếu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 bắt buộc.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FR-D10-006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 Queue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Inbox theo role/data scope cho variance/exception/approval/reconciliation blockers.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Actionable drill-down.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D11 — Chốt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Close Eligibility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Đánh giá blockers/open items/completeness theo Strict hoặc Controlled policy.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close mù.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Controlled Acceptance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Cho phép accepted open item khi policy cho phép; reason/approver.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Snapshot ghi rõ.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Close scope/period; khóa action bị cấm; tạo immutable snapshot.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As-closed history.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Snapshot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Lưu financial facts/summary/reference version cần tái hiện trạng thái chốt.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phụ thuộc dữ liệu hiện tại.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Reopen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Permission + reason + approval; snapshot cũ giữ nguyên.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xóa close cũ.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FR-D11-006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Reclose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Tạo close/snapshot version mới sau thay đổi hợp lệ.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 sánh versions.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D12 — Tích hợp, Import, Audit &amp; Vận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5"/>
              </w:rPr>
              <w:t>Chức năng / Yêu cầu</w:t>
            </w:r>
          </w:p>
        </w:tc>
        <w:tc>
          <w:tcPr>
            <w:tcW w:type="dxa" w:w="5904"/>
            <w:shd w:fill="D9EAF7"/>
          </w:tcPr>
          <w:p>
            <w:r>
              <w:rPr>
                <w:rFonts w:ascii="Arial" w:hAnsi="Arial"/>
                <w:b/>
                <w:sz w:val="15"/>
              </w:rPr>
              <w:t>Đặc tả hành vi bắt buộc</w:t>
            </w:r>
          </w:p>
        </w:tc>
        <w:tc>
          <w:tcPr>
            <w:tcW w:type="dxa" w:w="2376"/>
            <w:shd w:fill="D9EAF7"/>
          </w:tcPr>
          <w:p>
            <w:r>
              <w:rPr>
                <w:rFonts w:ascii="Arial" w:hAnsi="Arial"/>
                <w:b/>
                <w:sz w:val="15"/>
              </w:rPr>
              <w:t>Kết quả / Kiểm soát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Record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Theo dõi source, external identity, command/result/status/time/correlation.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Traceable.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Idempotency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Retry cùng business key/idempotency key không tạo duplicate.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Mandatory inbound.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Error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Lỗi có code/message/payload reference/retryability/status.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fabricate financial fact.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Retry/Reprocess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 quyền và trạng thái để retry/reprocess an toàn.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double-post.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Import Framework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Template/version, validate, preview, row/field errors, commit policy, batch status.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Manual/Import semantic parity.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 Timeline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Read-only timeline actor/source/action/before-after/reason/reference.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Export theo quyền.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Monitoring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Dashboard integration/import failures, stuck jobs, SLA/health signals.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thay observability kỹ thuật TD5.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FR-D12-008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 Export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Export scoped; sensitive permission; audit export event.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Không bypass Data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Danh mục màn hình chức năng tối thiểu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rFonts w:ascii="Arial" w:hAnsi="Arial"/>
                <w:b/>
                <w:sz w:val="16"/>
              </w:rPr>
              <w:t>UI</w:t>
            </w:r>
          </w:p>
        </w:tc>
        <w:tc>
          <w:tcPr>
            <w:tcW w:type="dxa" w:w="3168"/>
            <w:shd w:fill="D9EAF7"/>
          </w:tcPr>
          <w:p>
            <w:r>
              <w:rPr>
                <w:rFonts w:ascii="Arial" w:hAnsi="Arial"/>
                <w:b/>
                <w:sz w:val="16"/>
              </w:rPr>
              <w:t>Màn hình/phân hệ</w:t>
            </w:r>
          </w:p>
        </w:tc>
        <w:tc>
          <w:tcPr>
            <w:tcW w:type="dxa" w:w="7632"/>
            <w:shd w:fill="D9EAF7"/>
          </w:tcPr>
          <w:p>
            <w:r>
              <w:rPr>
                <w:rFonts w:ascii="Arial" w:hAnsi="Arial"/>
                <w:b/>
                <w:sz w:val="16"/>
              </w:rPr>
              <w:t>Chức năng bắt buộc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Trang chủ / Trung tâm điều hành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KPI, exception, outstanding, profitability, close status, drill-down.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Đơn hàng / Bill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Danh sách Order, Bill; create/manual/import; Bill Financial View; relationships.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Bảng giá &amp; Tính giá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Rate cards mua/bán, versions, rules/components, tester, rating history.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Quản lý Chi phí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 list/detail, maturity, shared/direct, allocation workspace.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Doanh thu &amp; Lợi nhuận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Revenue list/detail, profitability, variance.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UI-06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Chứng từ tài chính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 inbox/detail/acceptance/matching.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Công nợ phải trả (AP)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Exposure/AP/outstanding/aging/drill-down.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Công nợ phải thu (AR)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Exposure/AR/outstanding/aging/drill-down.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UI-09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Thanh toán &amp; Thu tiền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Payment/Collection, settlement allocation, unapplied.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Kiểm soát tài chính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Reconciliation, variance, exception, approval queues.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Chốt tài chính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Eligibility, blockers, close/reopen/reclose, snapshot history.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Báo cáo &amp; Phân tích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Financial/profitability/aging/variance/close reports.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Danh mục dữ liệu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Party, location/route, service/mode, commodity, currency/FX, taxonomies.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Hệ thống &amp; Cài đặt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Tenant/org/user/role/permission/policies/capabilities/integration.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UI-15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Navigation &amp; Workflow Map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Cross-module navigation và business flow.</w:t>
            </w:r>
          </w:p>
        </w:tc>
      </w:tr>
    </w:tbl>
    <w:p>
      <w:pPr>
        <w:spacing w:after="20"/>
      </w:pPr>
    </w:p>
    <w:p>
      <w:pPr>
        <w:pStyle w:val="Heading1"/>
      </w:pPr>
      <w:r>
        <w:t>6. Actor &amp; quyền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D9EAF7"/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Actor</w:t>
            </w:r>
          </w:p>
        </w:tc>
        <w:tc>
          <w:tcPr>
            <w:tcW w:type="dxa" w:w="76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Trách nhiệm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Cost/Revenue/financial records trong scope.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 Controller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Cost, allocation, variance cost.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Revenue/Billing 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Revenue, billing refs, AR inputs.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 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Exposure/AP/payment settlement.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 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Exposure/AR/collection settlement.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Financial Controller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Reconciliation, exception, override, close review.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Approver/Manager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Approve/reject theo matrix/scope.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Rate/Pricing 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Rate cards, rules, rating/re-rating.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Master/Config Admin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Master/config/tenant capability.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Viewer/Auditor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Read-only/drill-down/audit/export theo quyền.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ACT-11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Integration Service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Inbound/outbound integration/import automation.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Quy tắc nguồn dữ liệu &amp; Standalone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Nhóm object</w:t>
            </w:r>
          </w:p>
        </w:tc>
        <w:tc>
          <w:tcPr>
            <w:tcW w:type="dxa" w:w="3744"/>
            <w:shd w:fill="D9EAF7"/>
          </w:tcPr>
          <w:p>
            <w:r>
              <w:rPr>
                <w:rFonts w:ascii="Arial" w:hAnsi="Arial"/>
                <w:b/>
                <w:sz w:val="16"/>
              </w:rPr>
              <w:t>Input/Creation</w:t>
            </w:r>
          </w:p>
        </w:tc>
        <w:tc>
          <w:tcPr>
            <w:tcW w:type="dxa" w:w="5184"/>
            <w:shd w:fill="D9EAF7"/>
          </w:tcPr>
          <w:p>
            <w:r>
              <w:rPr>
                <w:rFonts w:ascii="Arial" w:hAnsi="Arial"/>
                <w:b/>
                <w:sz w:val="16"/>
              </w:rPr>
              <w:t>Guardrail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Reference/Master/Input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 + Import + API tùy capability/SoT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khóa LCMS vì thiếu connector; enforce ownership/conflict.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Economic Transaction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Manual/Create + Import/API khi nghiệp vụ cho phép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Chống duplicate economic fact; provenance.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Derived/Control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command/process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generic CRUD; user trigger/review/approve.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Snapshot/Audit/System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System-generated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Immutable/append-only; không Manual Entry.</w:t>
            </w:r>
          </w:p>
        </w:tc>
      </w:tr>
    </w:tbl>
    <w:p>
      <w:pPr>
        <w:spacing w:after="20"/>
      </w:pPr>
    </w:p>
    <w:p>
      <w:pPr>
        <w:pStyle w:val="Heading1"/>
      </w:pPr>
      <w:r>
        <w:t>8. Trạng thái và tính toàn vẹn tài chính</w:t>
      </w:r>
    </w:p>
    <w:p>
      <w:pPr>
        <w:pStyle w:val="ListBullet"/>
      </w:pPr>
      <w:r>
        <w:t>Không dùng một Financial Status duy nhất. Lifecycle, maturity, approval, allocation, matching, reconciliation, settlement và close là các dimension độc lập.</w:t>
      </w:r>
    </w:p>
    <w:p>
      <w:pPr>
        <w:pStyle w:val="ListBullet"/>
      </w:pPr>
      <w:r>
        <w:t>Received ≠ Accepted ≠ Matched ≠ Recognized ≠ Settled.</w:t>
      </w:r>
    </w:p>
    <w:p>
      <w:pPr>
        <w:pStyle w:val="ListBullet"/>
      </w:pPr>
      <w:r>
        <w:t>Expected ≠ Confirmed ≠ Actual.</w:t>
      </w:r>
    </w:p>
    <w:p>
      <w:pPr>
        <w:pStyle w:val="ListBullet"/>
      </w:pPr>
      <w:r>
        <w:t>Allocation Finalized không được sửa trực tiếp; thay đổi bằng supersede/version.</w:t>
      </w:r>
    </w:p>
    <w:p>
      <w:pPr>
        <w:pStyle w:val="ListBullet"/>
      </w:pPr>
      <w:r>
        <w:t>Payment/Collection tồn tại không có nghĩa AP/AR đã settled; chỉ finalized settlement allocation mới ảnh hưởng outstanding.</w:t>
      </w:r>
    </w:p>
    <w:p>
      <w:pPr>
        <w:pStyle w:val="ListBullet"/>
      </w:pPr>
      <w:r>
        <w:t>Close snapshot bất biến; reopen/reclose không xóa lịch sử.</w:t>
      </w:r>
    </w:p>
    <w:p>
      <w:pPr>
        <w:pStyle w:val="Heading1"/>
      </w:pPr>
      <w:r>
        <w:t>9. Acceptance Criteria cấp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9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Tiêu chí nghiệm thu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AC-MASTER-01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Tenant không có TMS/ERP/CRM/Rate/Bank connector vẫn vận hành được core LCMS bằng Manual/Import phù hợp.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AC-MASTER-02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Order/Bill/Shipment/Chặng/Chuyến có LIST/SEARCH/DETAIL/RELATIONSHIP/CROSS-NAV; không biến LCMS thành TMS.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AC-MASTER-03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D04 có Rate master + configurable Rating Engine; không hard-code một mô hình Q-break duy nhất.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AC-MASTER-04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Rating lưu Calculation Breakdown + version/snapshot và sinh Expected Cost/Revenue có trace.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AC-MASTER-05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Cost/Revenue giữ Expected/Confirmed/Actual tách biệt; adjustment/reversal không silent overwrite.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AC-MASTER-06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Cost phân bổ có preview, basis snapshot, conservation, finalize/supersede và audit.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AC-MASTER-07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Financial Document, Exposure, AP/AR, Payment/Collection giữ đúng các state boundary; partial matching/recognition/settlement hoạt động.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AC-MASTER-08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Reconciliation/Variance/Exception/Approval là control objects, không generic CRUD.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AC-MASTER-09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Financial Close có eligibility, blocker, immutable snapshot, reopen/reclose history.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AC-MASTER-10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Manual/Import/API dùng cùng canonical validation/invariant/provenance; import trả lỗi row/field.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AC-MASTER-11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Permission/Data Scope/Audit enforce ở backend cho mọi kênh.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AC-MASTER-12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 dùng thuật ngữ tiếng Việt chính thức và không lộ raw code.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AC-MASTER-13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Mọi material financial result drill-down được về source/rule/version/actor/history.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AC-MASTER-14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Không có hard delete/silent rewrite đối với record đã tham gia financial process.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AC-MASTER-15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Các chức năng chi tiết còn thiếu field/algorithm phải được khóa bởi các file 02–08 trước khi module tương ứng được coi là DEV 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10. Traceability với bộ tài liệu hiện hữu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rFonts w:ascii="Arial" w:hAnsi="Arial"/>
                <w:b/>
                <w:sz w:val="16"/>
              </w:rPr>
              <w:t>Nguồn</w:t>
            </w:r>
          </w:p>
        </w:tc>
        <w:tc>
          <w:tcPr>
            <w:tcW w:type="dxa" w:w="9216"/>
            <w:shd w:fill="D9EAF7"/>
          </w:tcPr>
          <w:p>
            <w:r>
              <w:rPr>
                <w:rFonts w:ascii="Arial" w:hAnsi="Arial"/>
                <w:b/>
                <w:sz w:val="16"/>
              </w:rPr>
              <w:t>Vai trò được kế thừa trong MASTER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CP1–CP5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principles: Cost, Revenue, Financial Documents/AP-AR, Financial Control, Master/Config/Permission.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CP6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E2E process, actors, use cases, functional requirements, screen requirements.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CP6.5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Vietnamese UX terminology contract.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CP7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Consolidated Business Architecture &amp; Dev guardrails.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TD1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ERD/physical DB baseline; D01–D12 table ownership.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TD2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API/integration/idempotency/error baseline.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TD3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Module/application boundaries.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TD4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State/transaction/financial integrity.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TD5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Security/audit/NFR/deployment controls.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TD6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Epic/sprint sequencing/acceptance baseline.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Standalone Addendum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Manual/Import/API + Source-of-Truth policy; derived/control object guardrails.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UI/UX package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screen/navigation baseline.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 feedback 20/09/2026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Làm rõ customer autocomplete, Q-break pivot, kg-step, chargeable weight, buy/sell rates và phạm vi không-TMS.</w:t>
            </w:r>
          </w:p>
        </w:tc>
      </w:tr>
    </w:tbl>
    <w:p>
      <w:pPr>
        <w:spacing w:after="20"/>
      </w:pPr>
    </w:p>
    <w:p>
      <w:pPr>
        <w:pStyle w:val="Heading1"/>
      </w:pPr>
      <w:r>
        <w:t>11. Phân ranh File 01 với các file MASTER tiếp theo</w:t>
      </w:r>
    </w:p>
    <w:p>
      <w:r>
        <w:t>File 01 khóa WHAT/WHY và functional behavior ở cấp sản phẩm/module. Các file tiếp theo không được thay đổi các nguyên tắc ở đây; chúng làm sâu HOW-TO-SPEC ở cấp field/rule/workflow/test.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rFonts w:ascii="Arial" w:hAnsi="Arial"/>
                <w:b/>
                <w:sz w:val="16"/>
              </w:rPr>
              <w:t>File</w:t>
            </w:r>
          </w:p>
        </w:tc>
        <w:tc>
          <w:tcPr>
            <w:tcW w:type="dxa" w:w="10800"/>
            <w:shd w:fill="D9EAF7"/>
          </w:tcPr>
          <w:p>
            <w:r>
              <w:rPr>
                <w:rFonts w:ascii="Arial" w:hAnsi="Arial"/>
                <w:b/>
                <w:sz w:val="16"/>
              </w:rPr>
              <w:t>Nội dung sẽ khóa chi tiết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Operational Reference Data &amp; Field Specification: field-level Order/Bill/Shipment/Leg/Movement/Party/Cargo/Measurement/Route/Service.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Rate Pricing &amp; Rating Engine Specification: calculation modes, algorithms, precedence, pivot, chargeable, components.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Rules &amp; Calculation Matrix: rule/formula/priority/example/test input-output.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Workflow/State/Exception/Approval Matrix.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 Function/Field/Action Specification.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API/Import/Manual/Permission/Audit Matrix.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 Acceptance/Test/Traceability MASTER.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09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README/Document Index và precedence/usage guide.</w:t>
            </w:r>
          </w:p>
        </w:tc>
      </w:tr>
    </w:tbl>
    <w:p>
      <w:pPr>
        <w:spacing w:after="20"/>
      </w:pPr>
    </w:p>
    <w:p>
      <w:pPr>
        <w:pStyle w:val="Heading1"/>
      </w:pPr>
      <w:r>
        <w:t>12. Definition of Done cho một chức năng LCMS</w:t>
      </w:r>
    </w:p>
    <w:p>
      <w:pPr>
        <w:pStyle w:val="ListBullet"/>
      </w:pPr>
      <w:r>
        <w:t>Requirement ID và module owner rõ ràng.</w:t>
      </w:r>
    </w:p>
    <w:p>
      <w:pPr>
        <w:pStyle w:val="ListBullet"/>
      </w:pPr>
      <w:r>
        <w:t>Input/field/validation đã khóa hoặc trace được sang File 02/06.</w:t>
      </w:r>
    </w:p>
    <w:p>
      <w:pPr>
        <w:pStyle w:val="ListBullet"/>
      </w:pPr>
      <w:r>
        <w:t>Business rule/calculation đã khóa hoặc trace sang File 03/04.</w:t>
      </w:r>
    </w:p>
    <w:p>
      <w:pPr>
        <w:pStyle w:val="ListBullet"/>
      </w:pPr>
      <w:r>
        <w:t>State/workflow/permission/exception đã khóa hoặc trace sang File 05/07.</w:t>
      </w:r>
    </w:p>
    <w:p>
      <w:pPr>
        <w:pStyle w:val="ListBullet"/>
      </w:pPr>
      <w:r>
        <w:t>DB/API mapping không mâu thuẫn TD1/TD2.</w:t>
      </w:r>
    </w:p>
    <w:p>
      <w:pPr>
        <w:pStyle w:val="ListBullet"/>
      </w:pPr>
      <w:r>
        <w:t>Audit/provenance/versioning/close behavior được xác định.</w:t>
      </w:r>
    </w:p>
    <w:p>
      <w:pPr>
        <w:pStyle w:val="ListBullet"/>
      </w:pPr>
      <w:r>
        <w:t>Acceptance Criteria + test scenario trace được sang File 08.</w:t>
      </w:r>
    </w:p>
    <w:p>
      <w:pPr>
        <w:pStyle w:val="ListBullet"/>
      </w:pPr>
      <w:r>
        <w:t>UI dùng đúng thuật ngữ CP6.5/PO-approved.</w:t>
      </w:r>
    </w:p>
    <w:p>
      <w:pPr>
        <w:pStyle w:val="ListBullet"/>
      </w:pPr>
      <w:r>
        <w:t>Không còn business assumption do DEV tự suy đoán.</w:t>
      </w:r>
    </w:p>
    <w:p>
      <w:pPr>
        <w:pStyle w:val="Heading1"/>
      </w:pPr>
      <w:r>
        <w:t>13. Decision Log hợp nhất áp dụng cho File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036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Quyết định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DL-001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LCMS là standalone commercial product; connector không phải điều kiện bắt buộc cho core.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DL-002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Bill là Financial Anchor; optional operational depth.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DL-003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Order↔Bill N:N; Bill↔Shipment N:N; Shipment→Leg 1:N; Bill↔Leg N:N; Leg↔Movement N:N; Bill↔Movement N:N.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DL-004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Manual/Import/API là input channels theo object/capability/SoT.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DL-005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Rating Engine tự tính Expected Cost/Revenue từ Rate Card + context.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DL-006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Customer selling rate và Vendor/Partner buying rate cùng được hỗ trợ; tenant có thể không dùng một phía.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DL-007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 Allocation hỗ trợ rule-driven automatic + controlled manual intervention.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DL-008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Expected/Confirmed/Actual tách biệt; no silent overwrite.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DL-009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Derived/control objects không generic CRUD.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DL-010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Vietnamese UX Language Contract bắt buộc; giữ các thuật ngữ PO-approved.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b/>
        </w:rPr>
        <w:t>END OF FILE 01/09 — LCMS FULL PRODUCT &amp; FUNCTIONAL SPECIFICATION MASTER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DEV-READY FUNCTIONAL BASELINE • 20/09/2026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4"/>
      </w:rPr>
      <w:t>LCMS — Full Product &amp; Functional Specification MASTER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Full Product &amp; Functional Specification MASTER v1.0</dc:title>
  <dc:subject>File 01/09 - Functional Specification for Development</dc:subject>
  <dc:creator>LCMS PO/BA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