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LCMS</w:t>
      </w:r>
    </w:p>
    <w:p>
      <w:pPr>
        <w:jc w:val="center"/>
      </w:pPr>
      <w:r>
        <w:rPr>
          <w:b/>
          <w:sz w:val="32"/>
        </w:rPr>
        <w:t>06A — FINANCIAL DOCUMENTS &amp; AP/AR SPECIFICATION</w:t>
      </w:r>
    </w:p>
    <w:p>
      <w:pPr>
        <w:jc w:val="center"/>
      </w:pPr>
      <w:r>
        <w:rPr>
          <w:i/>
        </w:rPr>
        <w:t>Đặc tả Chứng từ tài chính &amp; Công nợ phải trả/phải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Thuộc tính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Giá trị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Phiên bản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v1.0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Trạng thái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MASTER / DEV IMPLEMENTATION BASELINE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Phạm vi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D07 Financial Documents + D08 AP/AR; giao tiếp D05/D06/D09/D10/D11/D12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Nguyên tắc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 ≠ Economic Fact; Recognition policy-driven; partial matching/settlement; non-destructive; close-aware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Đầu ra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Document/lines/matches, AP/AR exposure, aging/outstanding, settlement-ready balances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Tài liệu đi kèm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06B — Financial Documents &amp; AP/AR Rule/Test Matrix.xlsx</w:t>
            </w:r>
          </w:p>
        </w:tc>
      </w:tr>
    </w:tbl>
    <w:p/>
    <w:p>
      <w:r>
        <w:br w:type="page"/>
      </w:r>
    </w:p>
    <w:p>
      <w:pPr>
        <w:pStyle w:val="Heading1"/>
      </w:pPr>
      <w:r>
        <w:t>1. Mục tiêu &amp; ranh giới</w:t>
      </w:r>
    </w:p>
    <w:p>
      <w:r>
        <w:t>D07 quản lý chứng từ tài chính và bằng chứng thương mại; D08 quản lý exposure/công nợ phải trả (AP) và phải thu (AR). Chứng từ không mặc nhiên đồng nghĩa với Cost/Revenue, và AP/AR không được tạo bằng CRUD tùy ý nếu không có recognition policy/economic basis.</w:t>
      </w:r>
    </w:p>
    <w:p>
      <w:pPr>
        <w:pStyle w:val="ListBullet"/>
      </w:pPr>
      <w:r>
        <w:t>Supplier document có thể match Cost; customer document có thể match Revenue.</w:t>
      </w:r>
    </w:p>
    <w:p>
      <w:pPr>
        <w:pStyle w:val="ListBullet"/>
      </w:pPr>
      <w:r>
        <w:t>Matching có thể 1:1, 1:N, N:1 và partial ở line/amount level.</w:t>
      </w:r>
    </w:p>
    <w:p>
      <w:pPr>
        <w:pStyle w:val="ListBullet"/>
      </w:pPr>
      <w:r>
        <w:t>AP/AR recognition là controlled/derived object theo policy, không generic free CRUD.</w:t>
      </w:r>
    </w:p>
    <w:p>
      <w:pPr>
        <w:pStyle w:val="ListBullet"/>
      </w:pPr>
      <w:r>
        <w:t>Payment/Collection ở D09 settle AP/AR; không làm thay đổi economic Cost/Revenue.</w:t>
      </w:r>
    </w:p>
    <w:p>
      <w:pPr>
        <w:pStyle w:val="ListBullet"/>
      </w:pPr>
      <w:r>
        <w:t>Outstanding và Aging được tính từ recognized exposure trừ effective settlement/credit/write-off theo policy.</w:t>
      </w:r>
    </w:p>
    <w:p>
      <w:pPr>
        <w:pStyle w:val="ListBullet"/>
      </w:pPr>
      <w:r>
        <w:t>Mọi correction dùng adjustment/reversal/credit/debit relation; không silent rewrite finalized history.</w:t>
      </w:r>
    </w:p>
    <w:p>
      <w:pPr>
        <w:pStyle w:val="Heading1"/>
      </w:pPr>
      <w:r>
        <w:t>2. Financial Document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Vai trò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Đặc tính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Financial Document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Header chứng từ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Direction, type, party, number/date/currency/status, totals, provenance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 Line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Chi tiết charge/service/tax/reference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Matchable independently; amount/UOM/ref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Attachment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File/evidence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Metadata + storage reference; không thay document data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 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Liên kết line/header ↔ Cost/Revenue/Operational Ref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Amount-aware, partial, audited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 Adjustment Relation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Credit/Debit/Reversal/Replacement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Preserve original chain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Recognition Link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Document/economic fact → AP/AR exposure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Policy-driven</w:t>
            </w:r>
          </w:p>
        </w:tc>
      </w:tr>
    </w:tbl>
    <w:p/>
    <w:p>
      <w:pPr>
        <w:pStyle w:val="Heading1"/>
      </w:pPr>
      <w:r>
        <w:t>3. Document Type &amp;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Direction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Typical types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Economic side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INBOUND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Supplier Invoice, Supplier Debit Note, Supplier Credit Note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Cost/AP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Vendor/Partner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OUTBOUND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Invoice, Customer Debit Note, Customer Credit Note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Revenue/AR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Customer/Payer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OTHER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Statement/Supporting 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automatic economic side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Policy/matching only</w:t>
            </w:r>
          </w:p>
        </w:tc>
      </w:tr>
    </w:tbl>
    <w:p/>
    <w:p>
      <w:r>
        <w:rPr>
          <w:b/>
          <w:color w:val="1F4E79"/>
        </w:rPr>
        <w:t xml:space="preserve">Type configuration: </w:t>
      </w:r>
      <w:r>
        <w:t>Document Type là master/configuration có direction, sign behavior, recognition capability và required fields; không hard-code chỉ một bộ chứng từ.</w:t>
      </w:r>
    </w:p>
    <w:p>
      <w:r>
        <w:rPr>
          <w:b/>
          <w:color w:val="1F4E79"/>
        </w:rPr>
        <w:t xml:space="preserve">Credit behavior: </w:t>
      </w:r>
      <w:r>
        <w:t>Credit Note phải có sign/effect rõ theo document type policy; không chỉ lưu amount âm mà thiếu relation/original reference.</w:t>
      </w:r>
    </w:p>
    <w:p>
      <w:pPr>
        <w:pStyle w:val="Heading1"/>
      </w:pPr>
      <w:r>
        <w:t>4. Header &amp; Line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Nhóm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Fields tối thiểu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document_id, tenant_id, document_type, direction, document_no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Business uniqueness/fingerprint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issuer/recipient/vendor/customer/payer IDs + snapshot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Role phù hợp direction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issue_date, received_date, due_date, accounting/recognition date if used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Currency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currency, original totals, FX context if normalized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Decimal/currency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Totals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subtotal, tax, charges, total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Header-line reconciliation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line_no, charge_code, description, qty/UOM, unit price, amount, tax, refs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Line uniqueness; canonical charge where possible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Bill/Order/Shipment/Leg/Movement/external refs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Optional/multi-reference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Provenance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Manual/Import/API, source system, external id/version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Control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status, approval, match status, close state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Independent dimensions</w:t>
            </w:r>
          </w:p>
        </w:tc>
      </w:tr>
    </w:tbl>
    <w:p/>
    <w:p>
      <w:pPr>
        <w:pStyle w:val="Heading1"/>
      </w:pPr>
      <w:r>
        <w:t>5. Document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Allowed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Blocked/Next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DRAFT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Create/edit header/lines/attachments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finalized recognition unless policy allows preview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VALIDATED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checks passed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Await match/approval/post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MATCHED/PARTIALLY_MATCHED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Review 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Unmatched residual remains visible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Approved per policy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May become recognition-eligible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POSTED/FINALIZED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Financial evidence effective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direct edit; adjustment/reversal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CANCELLED/REVERSED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active recognition except reversal effects</w:t>
            </w:r>
          </w:p>
        </w:tc>
      </w:tr>
    </w:tbl>
    <w:p/>
    <w:p>
      <w:r>
        <w:rPr>
          <w:b/>
          <w:color w:val="1F4E79"/>
        </w:rPr>
        <w:t xml:space="preserve">Independent statuses: </w:t>
      </w:r>
      <w:r>
        <w:t>Document lifecycle, Match status, Approval status, AP/AR recognition status và Settlement status không gộp thành một status.</w:t>
      </w:r>
    </w:p>
    <w:p>
      <w:pPr>
        <w:pStyle w:val="Heading1"/>
      </w:pPr>
      <w:r>
        <w:t>6. Matching Engine</w:t>
      </w:r>
    </w:p>
    <w:p>
      <w:r>
        <w:t>Matching xác định document/evidence liên quan economic fact nào. Matching không được tự tạo duplicate Cost/Revenue.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Match level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Candidate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Key criteria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Header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Cost/Revenue group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Party, currency, total, operational refs, date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Cost/Revenue line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Charge code, amount, Bill/ref, vendor/customer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 amount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Economic fact portion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Remaining matchable amount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N:1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 document lines → 1 fact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Conservation + compatible semantics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1:N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 document line → N facts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Explicit allocation/match amounts</w:t>
            </w:r>
          </w:p>
        </w:tc>
      </w:tr>
    </w:tbl>
    <w:p/>
    <w:p>
      <w:r>
        <w:rPr>
          <w:b/>
          <w:color w:val="1F4E79"/>
        </w:rPr>
        <w:t xml:space="preserve">Match conservation: </w:t>
      </w:r>
      <w:r>
        <w:t>Tổng effective matched amount của một document line không vượt matchable line amount, và tổng match vào economic fact không vượt policy-allowed remaining amount trừ explicit variance/adjustment workflow.</w:t>
      </w:r>
    </w:p>
    <w:p>
      <w:r>
        <w:rPr>
          <w:b/>
          <w:color w:val="1F4E79"/>
        </w:rPr>
        <w:t xml:space="preserve">Auto-match: </w:t>
      </w:r>
      <w:r>
        <w:t>Có thể đề xuất candidates/scoring nhưng finalize phải deterministic theo threshold/policy; ambiguous candidate không auto-post.</w:t>
      </w:r>
    </w:p>
    <w:p>
      <w:r>
        <w:rPr>
          <w:b/>
          <w:color w:val="1F4E79"/>
        </w:rPr>
        <w:t xml:space="preserve">Unmatched: </w:t>
      </w:r>
      <w:r>
        <w:t>Unmatched/partial residual luôn hiển thị; không coi document là fully matched.</w:t>
      </w:r>
    </w:p>
    <w:p>
      <w:pPr>
        <w:pStyle w:val="Heading1"/>
      </w:pPr>
      <w:r>
        <w:t>7. Match Candidate Scoring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Weight concept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Exact external/economic 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Rất cao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 thể deterministic nếu unique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Bill/reference 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Canonical IDs/codes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 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Vendor/customer/payer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Charge code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Canonical charge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Currency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Bắt buộc/High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Mismatch cần FX/policy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 tolerance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Absolute/% tolerance configurable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 proximity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Trung bình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Window configurable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Text description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Thấp/supporting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Không đủ để auto-finalize một mình</w:t>
            </w:r>
          </w:p>
        </w:tc>
      </w:tr>
    </w:tbl>
    <w:p/>
    <w:p>
      <w:r>
        <w:rPr>
          <w:b/>
          <w:color w:val="1F4E79"/>
        </w:rPr>
        <w:t xml:space="preserve">Ambiguity: </w:t>
      </w:r>
      <w:r>
        <w:t>Hai candidates vượt threshold nhưng không có deterministic winner → MATCH_AMBIGUOUS; user/workflow resolve.</w:t>
      </w:r>
    </w:p>
    <w:p>
      <w:pPr>
        <w:pStyle w:val="Heading1"/>
      </w:pPr>
      <w:r>
        <w:t>8. AP/AR Recognition</w:t>
      </w:r>
    </w:p>
    <w:p>
      <w:r>
        <w:t>Recognition chuyển economic obligation/right thành exposure AP/AR theo policy. AP/AR phải trace về Cost/Revenue và evidence/recognition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Exposure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Economic basis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Typical evidence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Actual/recognized Cost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Supplier document/ERP/approved evidence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Payable principal + due date + party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Actual/recognized Revenue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invoice/DN/ERP/approved evidence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Receivable principal + due date + payer</w:t>
            </w:r>
          </w:p>
        </w:tc>
      </w:tr>
    </w:tbl>
    <w:p/>
    <w:p>
      <w:r>
        <w:rPr>
          <w:b/>
          <w:color w:val="1F4E79"/>
        </w:rPr>
        <w:t xml:space="preserve">Recognition source: </w:t>
      </w:r>
      <w:r>
        <w:t>Policy có thể document-led, economic-fact-led hoặc external-led theo tenant, nhưng phải tránh double recognition.</w:t>
      </w:r>
    </w:p>
    <w:p>
      <w:r>
        <w:rPr>
          <w:b/>
          <w:color w:val="1F4E79"/>
        </w:rPr>
        <w:t xml:space="preserve">No arbitrary AP/AR: </w:t>
      </w:r>
      <w:r>
        <w:t>User không tạo một AP/AR hoàn toàn tách khỏi economic basis bằng generic CRUD. Manual recognition chỉ là controlled workflow với basis/evidence/reason.</w:t>
      </w:r>
    </w:p>
    <w:p>
      <w:r>
        <w:rPr>
          <w:b/>
          <w:color w:val="1F4E79"/>
        </w:rPr>
        <w:t xml:space="preserve">Idempotency: </w:t>
      </w:r>
      <w:r>
        <w:t>Cùng recognition source/event không tạo exposure hai lần.</w:t>
      </w:r>
    </w:p>
    <w:p>
      <w:pPr>
        <w:pStyle w:val="Heading1"/>
      </w:pPr>
      <w:r>
        <w:t>9. AP/AR Exposure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Field group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Fields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exposure_id, tenant_id, AP/AR type, exposure_no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vendor/payee hoặc customer/payer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Basis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cost_id/revenue_id, document/line, recognition event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Principal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original amount/currency, recognized amount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recognition_date, due_date, service/document date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Balance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settled, credited, written-off, outstanding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OPEN/PARTIALLY_SETTLED/SETTLED/ON_HOLD/DISPUTED/CANCELLED as independent exposure state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Control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approval, close scope, provenance, audit</w:t>
            </w:r>
          </w:p>
        </w:tc>
      </w:tr>
    </w:tbl>
    <w:p/>
    <w:p>
      <w:pPr>
        <w:pStyle w:val="Heading1"/>
      </w:pPr>
      <w:r>
        <w:t>10. Outstanding Calculation</w:t>
      </w:r>
    </w:p>
    <w:p>
      <w:r>
        <w:t>Outstanding là derived value, không editable field:</w:t>
      </w:r>
    </w:p>
    <w:p>
      <w:r>
        <w:t>Outstanding = Recognized Principal + Effective Debit Adjustments − Effective Credit Adjustments − Effective Settlements − Effective Write-offs</w:t>
      </w:r>
    </w:p>
    <w:p>
      <w:r>
        <w:rPr>
          <w:b/>
          <w:color w:val="1F4E79"/>
        </w:rPr>
        <w:t xml:space="preserve">Currency: </w:t>
      </w:r>
      <w:r>
        <w:t>Các thành phần phải cùng exposure currency hoặc được normalized bằng explicit FX settlement policy.</w:t>
      </w:r>
    </w:p>
    <w:p>
      <w:r>
        <w:rPr>
          <w:b/>
          <w:color w:val="1F4E79"/>
        </w:rPr>
        <w:t xml:space="preserve">Floor/over-settlement: </w:t>
      </w:r>
      <w:r>
        <w:t>Không cho outstanding âm do settlement trừ khi policy hỗ trợ unapplied/advance balance riêng; overpayment không được silently biến thành negative AP/AR.</w:t>
      </w:r>
    </w:p>
    <w:p>
      <w:pPr>
        <w:pStyle w:val="Heading1"/>
      </w:pPr>
      <w:r>
        <w:t>11. Partial Recognition &amp; Partial Settlement</w:t>
      </w:r>
    </w:p>
    <w:p>
      <w:pPr>
        <w:pStyle w:val="ListBullet"/>
      </w:pPr>
      <w:r>
        <w:t>Document có thể match một phần Cost/Revenue.</w:t>
      </w:r>
    </w:p>
    <w:p>
      <w:pPr>
        <w:pStyle w:val="ListBullet"/>
      </w:pPr>
      <w:r>
        <w:t>Cost/Revenue có thể được recognized một phần thành AP/AR theo policy.</w:t>
      </w:r>
    </w:p>
    <w:p>
      <w:pPr>
        <w:pStyle w:val="ListBullet"/>
      </w:pPr>
      <w:r>
        <w:t>Payment/Collection có thể settle một phần exposure.</w:t>
      </w:r>
    </w:p>
    <w:p>
      <w:pPr>
        <w:pStyle w:val="ListBullet"/>
      </w:pPr>
      <w:r>
        <w:t>Exposure giữ original principal, cumulative effective settlement và outstanding.</w:t>
      </w:r>
    </w:p>
    <w:p>
      <w:pPr>
        <w:pStyle w:val="ListBullet"/>
      </w:pPr>
      <w:r>
        <w:t>Mỗi settlement allocation trace tới Payment/Collection transaction ở D09.</w:t>
      </w:r>
    </w:p>
    <w:p>
      <w:pPr>
        <w:pStyle w:val="ListBullet"/>
      </w:pPr>
      <w:r>
        <w:t>Reversal settlement phục hồi outstanding bằng transaction mới, không sửa số lịch sử.</w:t>
      </w:r>
    </w:p>
    <w:p>
      <w:pPr>
        <w:pStyle w:val="Heading1"/>
      </w:pPr>
      <w:r>
        <w:t>12. Due Date &amp; Payment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Explicit due date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Ưu tiên nếu hợp lệ theo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 term days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due_date = configured base date + term days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Base date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Issue/received/recognition date theo tenant/party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 default terms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 thể lấy từ master và snapshot vào exposure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Override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Permission + reason + audit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Missing due date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Exposure vẫn có thể OPEN nhưng Aging bucket 'Chưa xác định hạn' nếu policy cho phép</w:t>
            </w:r>
          </w:p>
        </w:tc>
      </w:tr>
    </w:tbl>
    <w:p/>
    <w:p>
      <w:pPr>
        <w:pStyle w:val="Heading1"/>
      </w:pPr>
      <w:r>
        <w:t>13. Aging</w:t>
      </w:r>
    </w:p>
    <w:p>
      <w:r>
        <w:t>Aging tính trên outstanding effective tại as-of date, dùng due_date và bucket configuration. Không hard-code duy nhất 0-30/31-60/61-90/&gt;90.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Bucket example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Condition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Chưa đến hạn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as_of &lt; due_date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0–30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 ≤ days_overdue ≤ 30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31–60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31 ≤ days_overdue ≤ 60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61–90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61 ≤ days_overdue ≤ 90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&gt;90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days_overdue &gt; 90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Chưa xác định hạn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due_date null nếu policy cho phép</w:t>
            </w:r>
          </w:p>
        </w:tc>
      </w:tr>
    </w:tbl>
    <w:p/>
    <w:p>
      <w:r>
        <w:rPr>
          <w:b/>
          <w:color w:val="1F4E79"/>
        </w:rPr>
        <w:t xml:space="preserve">Snapshot/as-of: </w:t>
      </w:r>
      <w:r>
        <w:t>Historical aging phải dùng exposure/settlement effective tại as-of; không dùng current outstanding cho kỳ quá khứ.</w:t>
      </w:r>
    </w:p>
    <w:p>
      <w:pPr>
        <w:pStyle w:val="Heading1"/>
      </w:pPr>
      <w:r>
        <w:t>14. Credit/Debit Note &amp; Adjustment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Supplier Credit Note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Giảm AP/economic cost effect theo matching/recognition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Supplier Debit Note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Tăng AP/cost effect theo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Credit Note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Giảm AR/revenue effect theo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Debit Note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Tăng AR/revenue effect theo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Replacement document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Supersede/relation; preserve original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Cancellation/Reversal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Create reversing effect; preserve audit/history</w:t>
            </w:r>
          </w:p>
        </w:tc>
      </w:tr>
    </w:tbl>
    <w:p/>
    <w:p>
      <w:r>
        <w:rPr>
          <w:b/>
          <w:color w:val="1F4E79"/>
        </w:rPr>
        <w:t xml:space="preserve">No hidden netting: </w:t>
      </w:r>
      <w:r>
        <w:t>UI có thể hiển thị net, nhưng persistence phải trace từng document/adjustment/effect.</w:t>
      </w:r>
    </w:p>
    <w:p>
      <w:pPr>
        <w:pStyle w:val="Heading1"/>
      </w:pPr>
      <w:r>
        <w:t>15. Dispute / Hold / Write-off</w:t>
      </w:r>
    </w:p>
    <w:p>
      <w:r>
        <w:rPr>
          <w:b/>
          <w:color w:val="1F4E79"/>
        </w:rPr>
        <w:t xml:space="preserve">Dispute: </w:t>
      </w:r>
      <w:r>
        <w:t>Exposure có thể marked DISPUTED với reason/owner; không tự thay principal.</w:t>
      </w:r>
    </w:p>
    <w:p>
      <w:r>
        <w:rPr>
          <w:b/>
          <w:color w:val="1F4E79"/>
        </w:rPr>
        <w:t xml:space="preserve">Hold: </w:t>
      </w:r>
      <w:r>
        <w:t>Payment/collection eligibility có thể bị hold theo policy; hold khác dispute và close.</w:t>
      </w:r>
    </w:p>
    <w:p>
      <w:r>
        <w:rPr>
          <w:b/>
          <w:color w:val="1F4E79"/>
        </w:rPr>
        <w:t xml:space="preserve">Write-off: </w:t>
      </w:r>
      <w:r>
        <w:t>Controlled financial action có permission/approval/reason/threshold; tạo effect riêng giảm outstanding, không edit principal.</w:t>
      </w:r>
    </w:p>
    <w:p>
      <w:r>
        <w:rPr>
          <w:b/>
          <w:color w:val="1F4E79"/>
        </w:rPr>
        <w:t xml:space="preserve">Recovery: </w:t>
      </w:r>
      <w:r>
        <w:t>Sau write-off nếu thu/hồi được phải ghi transaction/effect mới; không rewrite write-off history.</w:t>
      </w:r>
    </w:p>
    <w:p>
      <w:pPr>
        <w:pStyle w:val="Heading1"/>
      </w:pPr>
      <w:r>
        <w:t>16. D09 Settlement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From D09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D08 effect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Allocate vào AP exposure(s); tăng settled amount, giảm outstanding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Allocate vào AR exposure(s); tăng settled amount, giảm outstanding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 settlement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Exposure → PARTIALLY_SETTLED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Full settlement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Outstanding=0 → SETTLED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 cash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Không gắn exposure cho đến allocation; quản lý riêng theo D09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reversal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Reversing allocation/effect; outstanding phục hồi</w:t>
            </w:r>
          </w:p>
        </w:tc>
      </w:tr>
    </w:tbl>
    <w:p/>
    <w:p>
      <w:r>
        <w:rPr>
          <w:b/>
          <w:color w:val="1F4E79"/>
        </w:rPr>
        <w:t xml:space="preserve">Cash ≠ settlement: </w:t>
      </w:r>
      <w:r>
        <w:t>Ghi nhận Payment/Collection transaction không tự động đồng nghĩa exposure đã settled nếu chưa có settlement allocation.</w:t>
      </w:r>
    </w:p>
    <w:p>
      <w:pPr>
        <w:pStyle w:val="Heading1"/>
      </w:pPr>
      <w:r>
        <w:t>17. Reconciliation &amp; 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 amount ≠ Cost/Revenue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Variance/exception D10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Duplicate document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Block/warn + resolution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Unmatched past threshold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Exception/attention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Overdue AP/AR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Aging alert/report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exceeds outstanding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Block/unapplied workflow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Party/currency/reference mismatch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 exception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Recognition conflict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duplicate + reconcile</w:t>
            </w:r>
          </w:p>
        </w:tc>
      </w:tr>
    </w:tbl>
    <w:p/>
    <w:p>
      <w:pPr>
        <w:pStyle w:val="Heading1"/>
      </w:pPr>
      <w:r>
        <w:t>18. Financial Close Interaction</w:t>
      </w:r>
    </w:p>
    <w:p>
      <w:pPr>
        <w:pStyle w:val="ListBullet"/>
      </w:pPr>
      <w:r>
        <w:t>Posted document/effective recognition trong closed scope không direct edit/delete.</w:t>
      </w:r>
    </w:p>
    <w:p>
      <w:pPr>
        <w:pStyle w:val="ListBullet"/>
      </w:pPr>
      <w:r>
        <w:t>Late document vào closed period xử lý theo Close Policy: current-period adjustment hoặc controlled reopen.</w:t>
      </w:r>
    </w:p>
    <w:p>
      <w:pPr>
        <w:pStyle w:val="ListBullet"/>
      </w:pPr>
      <w:r>
        <w:t>Settlement vào kỳ hiện tại có thể áp exposure cũ nếu policy cho phép; historical close snapshot không rewrite.</w:t>
      </w:r>
    </w:p>
    <w:p>
      <w:pPr>
        <w:pStyle w:val="ListBullet"/>
      </w:pPr>
      <w:r>
        <w:t>Write-off/credit/reversal ảnh hưởng closed scope phải tuân D11.</w:t>
      </w:r>
    </w:p>
    <w:p>
      <w:pPr>
        <w:pStyle w:val="ListBullet"/>
      </w:pPr>
      <w:r>
        <w:t>Close snapshot lưu AP/AR outstanding/aging basis theo policy.</w:t>
      </w:r>
    </w:p>
    <w:p>
      <w:pPr>
        <w:pStyle w:val="Heading1"/>
      </w:pPr>
      <w:r>
        <w:t>19. Import/API/Idempotency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Objects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Controls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Document/header/line/attachment; controlled recognition commands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Permission + validation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Documents/lines; optional external recognition data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Preview, row errors, batch idempotency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Document/evidence/recognition source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External key/version, ownership, idempotency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System/Workflow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Matches, AP/AR recognition, aging, outstanding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Rule-generated; no free CRUD</w:t>
            </w:r>
          </w:p>
        </w:tc>
      </w:tr>
    </w:tbl>
    <w:p/>
    <w:p>
      <w:r>
        <w:rPr>
          <w:b/>
          <w:color w:val="1F4E79"/>
        </w:rPr>
        <w:t xml:space="preserve">Import transaction policy: </w:t>
      </w:r>
      <w:r>
        <w:t>Batch phải định nghĩa all-or-nothing hoặc partial-success rõ; row errors không được silent skip.</w:t>
      </w:r>
    </w:p>
    <w:p>
      <w:r>
        <w:rPr>
          <w:b/>
          <w:color w:val="1F4E79"/>
        </w:rPr>
        <w:t xml:space="preserve">Duplicate fingerprint: </w:t>
      </w:r>
      <w:r>
        <w:t>Document uniqueness/fingerprint tối thiểu xem xét tenant, party, type, number, date, currency, amount và external id/source.</w:t>
      </w:r>
    </w:p>
    <w:p>
      <w:pPr>
        <w:pStyle w:val="Heading1"/>
      </w:pPr>
      <w:r>
        <w:t>20.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FIN_DOC_VIEW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Xem chứng từ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FIN_DOC_CREATE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Tạo Draft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FIN_DOC_EDIT_DRAFT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Sửa Draft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FIN_DOC_VALIDATE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FIN_DOC_MATCH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Match/unmatch trước finalize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FIN_DOC_APPROVE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FIN_DOC_POST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Post/finalize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FIN_DOC_ADJUST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Credit/debit/reversal relation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AP_VIEW / AR_VIEW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Xem exposure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AP_RECOGNIZE / AR_RECOGNIZE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Controlled recognition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AP_AR_DUE_DATE_OVERRIDE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Override due date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AP_AR_WRITE_OFF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Write-off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AP_AR_DISPUTE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Dispute/Hold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FIN_DOC_IMPORT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Import</w:t>
            </w:r>
          </w:p>
        </w:tc>
      </w:tr>
    </w:tbl>
    <w:p/>
    <w:p>
      <w:r>
        <w:rPr>
          <w:b/>
          <w:color w:val="1F4E79"/>
        </w:rPr>
        <w:t xml:space="preserve">Separation of duties: </w:t>
      </w:r>
      <w:r>
        <w:t>Tenant có thể cấu hình maker-checker cho post, recognition, write-off và high-value exception.</w:t>
      </w:r>
    </w:p>
    <w:p>
      <w:pPr>
        <w:pStyle w:val="Heading1"/>
      </w:pPr>
      <w:r>
        <w:t>21. Error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DUPLICATE_FINANCIAL_DOCUMENT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Error/Warning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hoặc explicit resolution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DOCUMENT_TOTAL_MISMATCH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Header/line total invalid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MATCH_AMBIGUOUS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Error/Workflow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 resolution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MATCH_AMOUNT_EXCEEDED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over-match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RECOGNITION_DUPLICATE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duplicate AP/AR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INVALID_RECOGNITION_BASIS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 valid Cost/Revenue/evidence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SETTLEMENT_EXCEEDS_OUTSTANDING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or unapplied workflow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DUE_DATE_REQUIRED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Error/Warning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CLOSED_SCOPE_MUTATION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Block/reopen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WRITE_OFF_APPROVAL_REQUIRED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 workflow</w:t>
            </w:r>
          </w:p>
        </w:tc>
      </w:tr>
    </w:tbl>
    <w:p/>
    <w:p>
      <w:pPr>
        <w:pStyle w:val="Heading1"/>
      </w:pPr>
      <w:r>
        <w:t>22. Acceptance/Test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Supplier invoice 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Invoice 9m ↔ Actual Cost9m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One match; no duplicate Cost; AP candidate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invoice 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Invoice10m ↔ Revenue10m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 candidate; no duplicate Revenue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 line 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Line10m matches Cost6m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4m remains unmatched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N:1 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 lines 4m+6m ↔ Cost10m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Conserved; fully matched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1:N 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Line10m ↔ 2 Costs 3m/7m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Conserved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Ambiguous auto-match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 equal candidates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MATCH_AMBIGUOUS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Duplicate 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Same supplier/type/no/amount/source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duplicate finalized document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 recognition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Recognized Cost9m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 principal9m once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FA-09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 recognition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Recognized Revenue10m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 principal10m once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FA-10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 payment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AP9m; pay4m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Outstanding5m; PARTIALLY_SETTLED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Full payment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Remaining5m paid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Outstanding0; SETTLED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unapplied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Payment4m no allocation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reversal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Reverse4m allocation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 restored4m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Credit note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AR10m + credit2m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Outstanding/economic effect reduced per policy; trace retained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Over-settlement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AR5m; collect6m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5m settle +1m unapplied or block per policy; no negative AR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Aging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Due 01/09; as-of20/09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19 days overdue → configured bucket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due date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Policy allows null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Bucket 'Chưa xác định hạn'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Write-off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AR1m write-off approved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 reduced; principal/history retained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FA-19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 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Edit posted closed doc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Blocked/reopen/adjustment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FA-20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 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 relates closed period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Handle per Close Policy; no snapshot rewrite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FA-21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SoT/idempotency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Same external event replay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duplicate doc/recognition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FA-22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Invoice mismatch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Invoice9.5m vs Cost9m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Variance/exception; no silent overwrite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FA-23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Maker-checker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Creator tries own restricted approval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Blocked if policy requires separation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FA-24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 aging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after as-of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Past aging excludes future settlement</w:t>
            </w:r>
          </w:p>
        </w:tc>
      </w:tr>
    </w:tbl>
    <w:p/>
    <w:p>
      <w:pPr>
        <w:pStyle w:val="Heading1"/>
      </w:pPr>
      <w:r>
        <w:t>23. Definition of Done D07/D08</w:t>
      </w:r>
    </w:p>
    <w:p>
      <w:pPr>
        <w:pStyle w:val="ListBullet"/>
      </w:pPr>
      <w:r>
        <w:t>Document header/line/type/direction/provenance model implemented.</w:t>
      </w:r>
    </w:p>
    <w:p>
      <w:pPr>
        <w:pStyle w:val="ListBullet"/>
      </w:pPr>
      <w:r>
        <w:t>Matching supports 1:1, 1:N, N:1 and partial amount with conservation.</w:t>
      </w:r>
    </w:p>
    <w:p>
      <w:pPr>
        <w:pStyle w:val="ListBullet"/>
      </w:pPr>
      <w:r>
        <w:t>Document/evidence matching does not duplicate Cost/Revenue.</w:t>
      </w:r>
    </w:p>
    <w:p>
      <w:pPr>
        <w:pStyle w:val="ListBullet"/>
      </w:pPr>
      <w:r>
        <w:t>AP/AR recognition is policy-driven, idempotent and traceable to economic basis.</w:t>
      </w:r>
    </w:p>
    <w:p>
      <w:pPr>
        <w:pStyle w:val="ListBullet"/>
      </w:pPr>
      <w:r>
        <w:t>Outstanding is derived and partial settlement works.</w:t>
      </w:r>
    </w:p>
    <w:p>
      <w:pPr>
        <w:pStyle w:val="ListBullet"/>
      </w:pPr>
      <w:r>
        <w:t>Cash transaction is separated from settlement allocation.</w:t>
      </w:r>
    </w:p>
    <w:p>
      <w:pPr>
        <w:pStyle w:val="ListBullet"/>
      </w:pPr>
      <w:r>
        <w:t>Aging is configurable and historically correct by as-of.</w:t>
      </w:r>
    </w:p>
    <w:p>
      <w:pPr>
        <w:pStyle w:val="ListBullet"/>
      </w:pPr>
      <w:r>
        <w:t>Credit/debit/reversal/write-off are non-destructive.</w:t>
      </w:r>
    </w:p>
    <w:p>
      <w:pPr>
        <w:pStyle w:val="ListBullet"/>
      </w:pPr>
      <w:r>
        <w:t>Dispute/Hold/Approval are independent controls.</w:t>
      </w:r>
    </w:p>
    <w:p>
      <w:pPr>
        <w:pStyle w:val="ListBullet"/>
      </w:pPr>
      <w:r>
        <w:t>Closed scope mutation is protected.</w:t>
      </w:r>
    </w:p>
    <w:p>
      <w:pPr>
        <w:pStyle w:val="ListBullet"/>
      </w:pPr>
      <w:r>
        <w:t>Manual/Import/API share canonical validation/idempotency.</w:t>
      </w:r>
    </w:p>
    <w:p>
      <w:pPr>
        <w:pStyle w:val="ListBullet"/>
      </w:pPr>
      <w:r>
        <w:t>FA-01…FA-24 have QA/automated evidence.</w:t>
      </w:r>
    </w:p>
    <w:p>
      <w:pPr>
        <w:pStyle w:val="Heading1"/>
      </w:pPr>
      <w:r>
        <w:t>24.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Domain/UI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D05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Cost/evidence → supplier document match → AP basis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D06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Revenue/evidence → customer document match → AR basis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D09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Payment/Collection + settlement allocations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Variance, exception, approval, reconciliation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D11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Close/reopen/snapshot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D12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Import/API/idempotency/audit/provenance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UI-06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Chứng từ tài chính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UI-07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Công nợ phải trả (AP)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UI-08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Công nợ phải thu (AR)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7"/>
        <w:sz w:val="16"/>
      </w:rPr>
      <w:t>MASTER 06A/09 — DEV Implementation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7"/>
        <w:sz w:val="16"/>
      </w:rPr>
      <w:t>LCMS — Financial Documents &amp; AP/AR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