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LCMS — UAT ISSUE / FIX SPECIFICATION</w:t>
      </w:r>
    </w:p>
    <w:p>
      <w:pPr>
        <w:jc w:val="center"/>
      </w:pPr>
      <w:r>
        <w:rPr>
          <w:b/>
        </w:rPr>
        <w:t>Checkpoint: Chứng từ tài chính → Đối khớp → AP | Ngày tổng hợp: 24/09/2026</w:t>
      </w:r>
    </w:p>
    <w:p>
      <w:pPr>
        <w:jc w:val="center"/>
      </w:pPr>
      <w:r>
        <w:rPr>
          <w:i/>
        </w:rPr>
        <w:t>Mục đích: tài liệu giao DEV để sửa lỗi trước khi tiếp tục UAT downstream.</w:t>
      </w:r>
    </w:p>
    <w:p>
      <w:pPr>
        <w:pStyle w:val="Heading1"/>
      </w:pPr>
      <w:r>
        <w:t>1. Kết luận UAT tại checkpoint hiện tại</w:t>
      </w:r>
    </w:p>
    <w:p>
      <w:r>
        <w:rPr>
          <w:b/>
        </w:rPr>
        <w:t xml:space="preserve">KHUYẾN NGHỊ: DỪNG UAT DOWNSTREAM TẠI MATCHING. </w:t>
      </w:r>
      <w:r>
        <w:t>Không tạo Exposure để đi vòng qua lỗi. DEV cần xử lý hai Blocker trước, sau đó retest từ một chứng từ AP mới được neo đúng Bill HAWB-UAT-001.</w:t>
      </w:r>
    </w:p>
    <w:p>
      <w:pPr>
        <w:pStyle w:val="ListBullet"/>
      </w:pPr>
      <w:r>
        <w:t>Blocker 1: Nhận chứng từ thất bại khi có Bill; bỏ Bill thì nhận thành công, kể cả tài khoản Admin.</w:t>
      </w:r>
    </w:p>
    <w:p>
      <w:pPr>
        <w:pStyle w:val="ListBullet"/>
      </w:pPr>
      <w:r>
        <w:t>Blocker 2: Vì chứng từ không neo được Bill, phiên đối khớp Dòng ↔ chi phí không tìm thấy Cost đã tồn tại trên HAWB-UAT-001.</w:t>
      </w:r>
    </w:p>
    <w:p>
      <w:pPr>
        <w:pStyle w:val="ListBullet"/>
      </w:pPr>
      <w:r>
        <w:t>Dữ liệu UAT hiện hữu nên được giữ lại làm bằng chứng; không chỉnh DB để “làm cho chạy” nếu chưa xác định nguyên nhân.</w:t>
      </w:r>
    </w:p>
    <w:p>
      <w:pPr>
        <w:pStyle w:val="Heading1"/>
      </w:pPr>
      <w:r>
        <w:t>2. Nguyên tắc DEV phải giữ khi sửa</w:t>
      </w:r>
    </w:p>
    <w:p>
      <w:pPr>
        <w:pStyle w:val="ListBullet"/>
      </w:pPr>
      <w:r>
        <w:t>Không hard-delete hoặc silent overwrite financial facts đã phát sinh. Sai dữ liệu sau khi qua lifecycle phải xử lý bằng controlled edit / void / reversal / supersede theo trạng thái.</w:t>
      </w:r>
    </w:p>
    <w:p>
      <w:pPr>
        <w:pStyle w:val="ListBullet"/>
      </w:pPr>
      <w:r>
        <w:t>Bill là Financial Anchor; Document/Cost/Revenue/AP-AR phải giữ traceability về Bill khi nghiệp vụ có liên kết.</w:t>
      </w:r>
    </w:p>
    <w:p>
      <w:pPr>
        <w:pStyle w:val="ListBullet"/>
      </w:pPr>
      <w:r>
        <w:t>Received ≠ Accepted ≠ Matched ≠ Recognized/Paid. Sửa một bước không được tự động hợp nhất các trạng thái độc lập.</w:t>
      </w:r>
    </w:p>
    <w:p>
      <w:pPr>
        <w:pStyle w:val="ListBullet"/>
      </w:pPr>
      <w:r>
        <w:t>Matching chỉ liên kết chứng từ với economic Cost/Revenue đã có; không được invent Cost/Revenue mới để làm cho khớp.</w:t>
      </w:r>
    </w:p>
    <w:p>
      <w:pPr>
        <w:pStyle w:val="ListBullet"/>
      </w:pPr>
      <w:r>
        <w:t>UI dùng mã nghiệp vụ cho người dùng; UUID kỹ thuật chỉ là secondary/debug identifier.</w:t>
      </w:r>
    </w:p>
    <w:p>
      <w:pPr>
        <w:pStyle w:val="ListBullet"/>
      </w:pPr>
      <w:r>
        <w:t>Các classification chuẩn như Currency, Cost Type, Revenue Type, Bill phải dùng lookup/master data phù hợp thay vì free text khi dữ liệu chuẩn đã tồn tại.</w:t>
      </w:r>
    </w:p>
    <w:p>
      <w:pPr>
        <w:pStyle w:val="Heading1"/>
      </w:pPr>
      <w:r>
        <w:t>3. Hai lỗi Blocker cần xử lý trước</w:t>
      </w:r>
    </w:p>
    <w:p>
      <w:pPr>
        <w:pStyle w:val="Heading2"/>
      </w:pPr>
      <w:r>
        <w:t>UAT-FUNC-001 — Nhận chứng từ thất bại khi có Bill</w:t>
      </w:r>
    </w:p>
    <w:p>
      <w:r>
        <w:rPr>
          <w:b/>
          <w:color w:val="C00000"/>
        </w:rPr>
        <w:t>BLOCKER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Bối cảnh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Tạo chứng từ AP, đối tác VEN-UAT-001, số tiền 235 USD, dự kiến neo Bill HAWB-UAT-001.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Cách tái hiện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Điền Bill HAWB-UAT-001 rồi bấm Nhận chứng từ tài chính → thất bại. Thử bằng Operation và Admin đều gặp. Bỏ Bill → nhận thành công.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Kết quả hiện tại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Chứng từ UAT-INV-AP-002 tạo được nhưng chi tiết hiển thị Bill = —.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Kết quả mong đợi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Người dùng tìm/chọn Bill hợp lệ; hệ thống lưu internal bill_id và hiển thị mã Bill nghiệp vụ sau reload.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Ảnh hưởng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Đứt Document → Bill; matching không có anchor để tìm Cost; truy vết AP theo Bill bị mất.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DEV cần kiểm tra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Request payload; mapping bill code→internal ID; validation; FK; tenant/data scope; permission; API error handling. Không trả thông báo chung “Thao tác thất bại” nếu có lỗi xác định được.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Acceptance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Tạo chứng từ AP mới có HAWB-UAT-001 thành công; chi tiết hiển thị đúng Bill; reload giữ liên kết; Operation/Admin có quyền đều cho cùng kết quả.</w:t>
            </w:r>
          </w:p>
        </w:tc>
      </w:tr>
    </w:tbl>
    <w:p>
      <w:pPr>
        <w:pStyle w:val="Heading2"/>
      </w:pPr>
      <w:r>
        <w:t>UAT-FUNC-002 — Matching không thấy Cost của Bill</w:t>
      </w:r>
    </w:p>
    <w:p>
      <w:r>
        <w:rPr>
          <w:b/>
          <w:color w:val="C00000"/>
        </w:rPr>
        <w:t>BLOCKER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Bối cảnh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HAWB-UAT-001 đã có Direct Cost Actual 235 USD và Allocated Cost 50 USD. UAT-INV-AP-002 đã Received + Accepted; mở phiên Dòng ↔ chi phí.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Kết quả hiện tại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UI báo “Không có chi phí trên Bill để liên kết. Tạo/xác nhận chi phí trước.”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Kết quả mong đợi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Khi chứng từ được neo đúng Bill, candidate query phải thấy Cost đủ điều kiện; tối thiểu Direct Cost 235 USD cho case này.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Giả thuyết nguyên nhân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Khả năng cao là hệ quả của UAT-FUNC-001 vì chứng từ hiện không có Bill anchor. Tuy nhiên DEV vẫn phải kiểm tra filter currency/vendor/maturity/status và candidate query.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Không được làm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Không tạo Exposure để che lỗi; không tạo Cost mới chỉ để matching pass.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Acceptance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Sau khi fix linkage, mở matching phải thấy Direct Cost 235 USD đúng Bill/currency/vendor; chọn/match không tạo economic cost mới; traceability Document Line ↔ Cost giữ đầy đủ.</w:t>
            </w:r>
          </w:p>
        </w:tc>
      </w:tr>
    </w:tbl>
    <w:p>
      <w:pPr>
        <w:pStyle w:val="Heading1"/>
      </w:pPr>
      <w:r>
        <w:t>4. Danh sách UI/UX &amp; Data Integrity cần sửa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4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Mức</w:t>
            </w:r>
          </w:p>
        </w:tc>
        <w:tc>
          <w:tcPr>
            <w:tcW w:type="dxa" w:w="1704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Vấn đề</w:t>
            </w:r>
          </w:p>
        </w:tc>
        <w:tc>
          <w:tcPr>
            <w:tcW w:type="dxa" w:w="1704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Bằng chứng UAT</w:t>
            </w:r>
          </w:p>
        </w:tc>
        <w:tc>
          <w:tcPr>
            <w:tcW w:type="dxa" w:w="1704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Yêu cầu DEV</w:t>
            </w:r>
          </w:p>
        </w:tc>
        <w:tc>
          <w:tcPr>
            <w:tcW w:type="dxa" w:w="1704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Acceptance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UAT-UI-001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Currency đang là text input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Đã thấy ở Tạo chi phí chung và Nhận chứng từ. Case UAT đã tạo nhầm 235 VND thay vì 235 USD.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Thay bằng selector/autocomplete từ Currency Master; server-side validate; lưu code/ID chuẩn.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thể submit mã ngoài danh mục; USD/VND chọn được; reload nhất quán.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UAT-UI-002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Bill trên form chứng từ là text/UUID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có search/suggestion; dễ nhập sai; liên quan trực tiếp blocker linkage.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Autocomplete theo số Bill/mã ngoài/khách hàng; hiển thị business code, lưu internal ID; validate tenant/data scope.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Gõ HAWB-UAT-001 có đề xuất, chọn và nhận thành công.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UAT-UI-003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Thiếu đường sửa sai header chứng từ sau khi Nhận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Nhập sai Currency nhưng không có Sửa/Hủy/Void phù hợp.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Draft: sửa/xóa nếu rule cho phép. Received: controlled correction hoặc Void/Cancel. Accepted/Matched: reversal/supersede theo rule. Tất cả có reason + audit.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Case nhập sai có đường xử lý hợp lệ, không silent overwrite, downstream không double count.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UAT-UI-004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Rà soát lifecycle action toàn hệ thống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Bill/Order/Shipment/Rate Card/Cost/Revenue/Document/AP-AR/Payment/Allocation chưa nhất quán Sửa/Xóa/Hủy/Void/Đảo-hoàn.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DEV lập State × Action × Permission matrix; financial facts không hard-delete.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Action hiện/ẩn đúng state/quyền; audit đầy đủ.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UAT-UX-001</w:t>
            </w:r>
          </w:p>
        </w:tc>
        <w:tc>
          <w:tcPr>
            <w:tcW w:type="dxa" w:w="1704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Hàng đợi phê duyệt thiếu context/link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cost_allocation chỉ hiện loại/UUID/lý do, không có link tới nội dung cần phê duyệt.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Hiển thị business code, amount/currency, requester, requested time, reason; deep-link/preview hồ sơ nguồn.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Người duyệt xem được đúng đối tượng trước khi Approve/Reject.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UAT-UX-002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Form thêm dòng chứng từ giữ số cũ và cảnh báo gây hiểu nhầm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Sau khi dòng 235 USD đã đủ header 235 USD, form vẫn giữ 235 và preview 470&gt;235.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Khi remaining=0: clear/reset amount, disable Add hoặc hiển thị “Đã phân bổ đủ”; chỉ cảnh báo khi user nhập dòng mới.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hiện cảnh báo vượt tổng khi chưa có input mới.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UAT-UX-003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Hiển thị UUID kỹ thuật ở matching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“Chứng từ neo: 01a0d1b9...” khó hiểu.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Hiển thị UAT-INV-AP-002 + link; UUID chỉ secondary/debug.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Người dùng nhận diện và mở được hồ sơ nguồn.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UAT-UX-004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Báo cáo lợi nhuận theo Bill / VND chưa rõ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Nhấn “Lợi nhuận theo Bill” chuyển sang Danh sách Bill; không rõ report context và reporting currency VND.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Rà route/label; nếu Bill list là drill-down phải giữ filter/context. Report có kỳ/as-of/maturity/reporting currency và FX trace.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Chọn VND và reconcile được với Financial Profile theo policy.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/>
                <w:sz w:val="15"/>
              </w:rPr>
              <w:t>UAT-UX-005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Loại chi phí/Loại doanh thu trong Thành phần giá đang free text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Đã nhập FREIGHT thủ công; label đổi theo Tính chất.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Bind Cost Type/Revenue Type master tương ứng; autocomplete/lookup; server validate.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Nature=Revenue chỉ chọn Revenue Type; Nature=Cost chỉ chọn Cost Type; lưu code chuẩn.</w:t>
            </w:r>
          </w:p>
        </w:tc>
      </w:tr>
    </w:tbl>
    <w:p>
      <w:pPr>
        <w:pStyle w:val="Heading1"/>
      </w:pPr>
      <w:r>
        <w:t>5. Các case đã PASS — phải giữ regression</w:t>
      </w:r>
    </w:p>
    <w:p>
      <w:r>
        <w:rPr>
          <w:b/>
        </w:rPr>
        <w:t xml:space="preserve">UAT-FUNC-003 — Rating SELL/BUY nature: </w:t>
      </w:r>
      <w:r>
        <w:t>SELL weight-break trước đây ghi Cost; DEV đã update SELL→Revenue, BUY→Cost. Giữ regression: SELL 60kg×5=300 USD seed Expected Revenue, không cộng component giả.</w:t>
      </w:r>
    </w:p>
    <w:p>
      <w:r>
        <w:rPr>
          <w:b/>
        </w:rPr>
        <w:t xml:space="preserve">UAT-FUNC-004 — Seed idempotency: </w:t>
      </w:r>
      <w:r>
        <w:t>Nhiều lần tính giá 300 USD nhưng seed lại báo đã seed trước đó, không tạo trùng. Giữ idempotency guard.</w:t>
      </w:r>
    </w:p>
    <w:p>
      <w:r>
        <w:rPr>
          <w:b/>
        </w:rPr>
        <w:t xml:space="preserve">UAT-FUNC-005 — Financial maturity / adjustment: </w:t>
      </w:r>
      <w:r>
        <w:t>Revenue Expected 300 → Confirmed 300 → Actual 290; Cost Expected 210 → Confirmed 210 → Actual 220. Best-available và profit thay đổi đúng; history adjustment/reversal được giữ.</w:t>
      </w:r>
    </w:p>
    <w:p>
      <w:r>
        <w:rPr>
          <w:b/>
        </w:rPr>
        <w:t xml:space="preserve">UAT-FUNC-006 — Shared Cost Allocation: </w:t>
      </w:r>
      <w:r>
        <w:t>100 USD chia đều 2 Bill = 50/50; creator không tự chốt; user khác approve rồi chốt; Bill nhận allocated 50 USD. Giữ regression; chỉ cần cải thiện approval context.</w:t>
      </w:r>
    </w:p>
    <w:p>
      <w:pPr>
        <w:pStyle w:val="Heading1"/>
      </w:pPr>
      <w:r>
        <w:t>6. State/Action baseline DEV cần rà soát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Trạng thái ví dụ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Sửa trực tiếp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Xóa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Hủy/Void</w:t>
            </w:r>
          </w:p>
        </w:tc>
        <w:tc>
          <w:tcPr>
            <w:tcW w:type="dxa" w:w="2045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Adjustment/Reversal/Supersede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Draft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Có, theo permission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Có nếu chưa phát sinh dependency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Có thể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Chưa cần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Received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Hạn chế/controlled correction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Không hard-delete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Có, kèm reason/audit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Tùy object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Accepted/Confirmed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Không silent overwrite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Không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Có nếu policy cho phép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Ưu tiên adjustment/supersede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Matched/Actual/Posted/Paid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Không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Không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Theo reversal workflow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Bắt buộc dùng reversal/adjustment/supersede</w:t>
            </w:r>
          </w:p>
        </w:tc>
      </w:tr>
    </w:tbl>
    <w:p>
      <w:r>
        <w:rPr>
          <w:b/>
        </w:rPr>
        <w:t xml:space="preserve">Lưu ý: </w:t>
      </w:r>
      <w:r>
        <w:t>Bảng trên là baseline kiểm soát để DEV rà soát UI/API. Rule chi tiết của từng object phải tuân MASTER và trạng thái nghiệp vụ tương ứng; không áp dụng máy móc một action cho mọi object.</w:t>
      </w:r>
    </w:p>
    <w:p>
      <w:pPr>
        <w:pStyle w:val="Heading1"/>
      </w:pPr>
      <w:r>
        <w:t>7. Trình tự retest sau khi DEV fix</w:t>
      </w:r>
    </w:p>
    <w:p>
      <w:r>
        <w:rPr>
          <w:b/>
        </w:rPr>
        <w:t xml:space="preserve">1. </w:t>
      </w:r>
      <w:r>
        <w:t>Tạo chứng từ AP mới (không tái sử dụng chứng từ lỗi) với Vendor hợp lệ, 235 USD, chọn HAWB-UAT-001 bằng Bill lookup.</w:t>
      </w:r>
    </w:p>
    <w:p>
      <w:r>
        <w:rPr>
          <w:b/>
        </w:rPr>
        <w:t xml:space="preserve">2. </w:t>
      </w:r>
      <w:r>
        <w:t>Nhận chứng từ → kiểm tra Bill được lưu/hiển thị; reload vẫn còn.</w:t>
      </w:r>
    </w:p>
    <w:p>
      <w:r>
        <w:rPr>
          <w:b/>
        </w:rPr>
        <w:t xml:space="preserve">3. </w:t>
      </w:r>
      <w:r>
        <w:t>Thêm dòng FREIGHT 235 USD → tổng dòng = header; kiểm tra form reset khi remaining=0.</w:t>
      </w:r>
    </w:p>
    <w:p>
      <w:r>
        <w:rPr>
          <w:b/>
        </w:rPr>
        <w:t xml:space="preserve">4. </w:t>
      </w:r>
      <w:r>
        <w:t>Chấp nhận chứng từ → kiểm tra khóa sửa dòng theo lifecycle.</w:t>
      </w:r>
    </w:p>
    <w:p>
      <w:r>
        <w:rPr>
          <w:b/>
        </w:rPr>
        <w:t xml:space="preserve">5. </w:t>
      </w:r>
      <w:r>
        <w:t>Mở Matching Dòng ↔ chi phí → phải thấy Direct Cost 235 USD của HAWB-UAT-001.</w:t>
      </w:r>
    </w:p>
    <w:p>
      <w:r>
        <w:rPr>
          <w:b/>
        </w:rPr>
        <w:t xml:space="preserve">6. </w:t>
      </w:r>
      <w:r>
        <w:t>Match đúng Cost; xác nhận matching không tạo thêm economic Cost.</w:t>
      </w:r>
    </w:p>
    <w:p>
      <w:r>
        <w:rPr>
          <w:b/>
        </w:rPr>
        <w:t xml:space="preserve">7. </w:t>
      </w:r>
      <w:r>
        <w:t>Tiếp tục AP Recognition/Payable và các bước downstream chỉ sau khi 1–6 PASS.</w:t>
      </w:r>
    </w:p>
    <w:p>
      <w:r>
        <w:rPr>
          <w:b/>
        </w:rPr>
        <w:t xml:space="preserve">8. </w:t>
      </w:r>
      <w:r>
        <w:t>Chạy regression Currency lookup, lifecycle actions, approval deep-link, reporting navigation.</w:t>
      </w:r>
    </w:p>
    <w:p>
      <w:pPr>
        <w:pStyle w:val="Heading1"/>
      </w:pPr>
      <w:r>
        <w:t>8. Definition of Done cho đợt fix</w:t>
      </w:r>
    </w:p>
    <w:p>
      <w:pPr>
        <w:pStyle w:val="ListBullet"/>
      </w:pPr>
      <w:r>
        <w:t>Hai Blocker PASS trên môi trường UAT với dữ liệu mới và không cần can thiệp DB.</w:t>
      </w:r>
    </w:p>
    <w:p>
      <w:pPr>
        <w:pStyle w:val="ListBullet"/>
      </w:pPr>
      <w:r>
        <w:t>Không còn free-text cho Currency và Bill linkage có lookup/validation phù hợp.</w:t>
      </w:r>
    </w:p>
    <w:p>
      <w:pPr>
        <w:pStyle w:val="ListBullet"/>
      </w:pPr>
      <w:r>
        <w:t>DEV cung cấp hoặc cập nhật State × Action × Permission matrix cho các object tài chính chính.</w:t>
      </w:r>
    </w:p>
    <w:p>
      <w:pPr>
        <w:pStyle w:val="ListBullet"/>
      </w:pPr>
      <w:r>
        <w:t>Approval queue có đủ context/deep-link để người duyệt hiểu đối tượng.</w:t>
      </w:r>
    </w:p>
    <w:p>
      <w:pPr>
        <w:pStyle w:val="ListBullet"/>
      </w:pPr>
      <w:r>
        <w:t>Không xuất hiện duplicate Cost/Revenue do matching, seed hoặc retest.</w:t>
      </w:r>
    </w:p>
    <w:p>
      <w:pPr>
        <w:pStyle w:val="ListBullet"/>
      </w:pPr>
      <w:r>
        <w:t>Các case đã PASS ở mục 5 vẫn PASS sau fix.</w:t>
      </w:r>
    </w:p>
    <w:p>
      <w:pPr>
        <w:pStyle w:val="ListBullet"/>
      </w:pPr>
      <w:r>
        <w:t>Error message phía UI/API đủ cụ thể để PO/Operation biết lỗi validation nào xảy ra.</w:t>
      </w:r>
    </w:p>
    <w:p>
      <w:pPr>
        <w:pStyle w:val="Heading1"/>
      </w:pPr>
      <w:r>
        <w:t>9. Dữ liệu UAT tham chiếu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Bill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HAWB-UAT-001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Vendor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VEN-UAT-001 — Singapore Airlines Cargo UAT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Chứng từ đang dùng làm bằng chứng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UAT-INV-AP-002 — 235 USD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Direct Cost trên Bill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235 USD Actual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Allocated Cost trên Bill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50 USD từ UAT-SHARED-001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Revenue best hiện tại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280 USD Actual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Profit best sau allocation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-5 USD tại checkpoint trước Document/Matching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Checkpoint dừng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Matching — chưa tạo Exposure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LCMS UAT Issue/Fix Specification — DEV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