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LCMS — GÓI ĐIỀU CHỈNH HỢP NHẤT CHO DEV</w:t>
      </w:r>
    </w:p>
    <w:p>
      <w:pPr>
        <w:pStyle w:val="Subtitle"/>
      </w:pPr>
      <w:r>
        <w:t>COST-LEG-01 — Quản lý chi phí theo Chặng và Vendor</w:t>
      </w:r>
    </w:p>
    <w:p>
      <w:r>
        <w:t>Phiên bản 1.1 | 13/10/2026 | Loại: bổ sung chức năng / hồi quy tích hợp</w:t>
      </w:r>
    </w:p>
    <w:p>
      <w:r>
        <w:t>Trạng thái: đặc tả bàn giao triển khai theo các nguyên tắc PO đã chốt; các chi tiết không có xác nhận nguồn được đánh dấu HOLD, không suy diễn thành phê duyệt.</w:t>
      </w:r>
    </w:p>
    <w:p>
      <w:pPr>
        <w:pStyle w:val="Heading1"/>
      </w:pPr>
      <w:r>
        <w:t>Tóm tắt triển khai</w:t>
      </w:r>
    </w:p>
    <w:p>
      <w:r>
        <w:t>Bổ sung đường đi Chặng → Vendor → Cost nguồn → Phân bổ (nếu dùng chung) → Bill Financial View. Mở rộng Rating Context theo Chặng bằng Rating Engine hiện có; không tạo Engine hoặc module tính giá riêng. Giữ nguyên kiến trúc Financial Anchor là Bill và không ghi trùng Economic Cost.</w:t>
      </w:r>
    </w:p>
    <w:p>
      <w:pPr>
        <w:pStyle w:val="Heading1"/>
      </w:pPr>
      <w:r>
        <w:t>1. Quản trị phạm vi</w:t>
      </w:r>
    </w:p>
    <w:p>
      <w:pPr/>
      <w:r>
        <w:rPr>
          <w:b/>
        </w:rPr>
        <w:t xml:space="preserve">IN  </w:t>
      </w:r>
      <w:r>
        <w:t>COST-LEG-01: Chi phí gắn Chặng, Vendor, Bill/Shipment; chi phí nguồn và phân bổ; drill-down và audit.</w:t>
      </w:r>
    </w:p>
    <w:p>
      <w:pPr/>
      <w:r>
        <w:rPr>
          <w:b/>
        </w:rPr>
        <w:t xml:space="preserve">IN  </w:t>
      </w:r>
      <w:r>
        <w:t>Đối chiếu UI/AS-IS trước sửa; không tạo menu sidebar mới nếu UI baseline không có.</w:t>
      </w:r>
    </w:p>
    <w:p>
      <w:pPr/>
      <w:r>
        <w:t>OUT  Không xây dựng đặc tả/Engine/module RATING-LEG-01 độc lập; PO chỉ hủy bản đặc tả chi tiết phát sinh do nhấn nhầm, KHÔNG hủy yêu cầu dùng bảng giá mua hiện có cho Chặng.</w:t>
      </w:r>
    </w:p>
    <w:p>
      <w:pPr/>
      <w:r>
        <w:t>OUT  Không viết lại Rating Engine BUY/SELL, bảng giá, phụ phí, VAT, FX, AP/AR; chỉ mở rộng ngữ cảnh áp dụng BUY sang Leg và kiểm thử hồi quy.</w:t>
      </w:r>
    </w:p>
    <w:p>
      <w:pPr/>
      <w:r>
        <w:rPr>
          <w:b/>
        </w:rPr>
        <w:t xml:space="preserve">HOLD  </w:t>
      </w:r>
      <w:r>
        <w:t>Mọi yêu cầu chi tiết khác được nhắc là “phương án đã đồng ý” nhưng không định danh trong phạm vi này phải đối chiếu Decision Log gốc trước khi đưa thành AC.</w:t>
      </w:r>
    </w:p>
    <w:p>
      <w:pPr>
        <w:pStyle w:val="Heading1"/>
      </w:pPr>
      <w:r>
        <w:t>2. Mô hình nghiệp vụ và nguồn sự thật</w:t>
      </w:r>
    </w:p>
    <w:p>
      <w:pPr/>
      <w:r>
        <w:rPr>
          <w:b/>
        </w:rPr>
        <w:t xml:space="preserve">BR-01  </w:t>
      </w:r>
      <w:r>
        <w:t>Order ↔ Bill N:N; Bill ↔ Shipment N:N; Shipment → Leg 1:N; Bill ↔ Leg N:N. Không xem Shipment và Bill là một đối tượng.</w:t>
      </w:r>
    </w:p>
    <w:p>
      <w:pPr/>
      <w:r>
        <w:rPr>
          <w:b/>
        </w:rPr>
        <w:t xml:space="preserve">BR-02  </w:t>
      </w:r>
      <w:r>
        <w:t>Chặng (Transport Leg) là tham chiếu vận hành, không phải điều phối xe; nguồn API/Import/Manual theo Source-of-Truth policy.</w:t>
      </w:r>
    </w:p>
    <w:p>
      <w:pPr/>
      <w:r>
        <w:rPr>
          <w:b/>
        </w:rPr>
        <w:t xml:space="preserve">BR-03  </w:t>
      </w:r>
      <w:r>
        <w:t>Một Chặng có thể phục vụ nhiều Bill; một Chặng có nhiều Vendor và nhiều dòng chi phí.</w:t>
      </w:r>
    </w:p>
    <w:p>
      <w:pPr/>
      <w:r>
        <w:rPr>
          <w:b/>
        </w:rPr>
        <w:t xml:space="preserve">BR-04  </w:t>
      </w:r>
      <w:r>
        <w:t>Chi phí phải có Cost ID riêng; gắn Leg ID, Vendor ID, Cost Category/Economic Category khi có, currency, amount, maturity, source, dates, audit.</w:t>
      </w:r>
    </w:p>
    <w:p>
      <w:pPr/>
      <w:r>
        <w:rPr>
          <w:b/>
        </w:rPr>
        <w:t xml:space="preserve">BR-05  </w:t>
      </w:r>
      <w:r>
        <w:t>Nếu chi phí nguồn ở Leg dùng chung, chỉ tổng hợp về Bill thông qua phân bổ đã hoàn tất; không copy toàn bộ chi phí vào từng Bill.</w:t>
      </w:r>
    </w:p>
    <w:p>
      <w:pPr/>
      <w:r>
        <w:rPr>
          <w:b/>
        </w:rPr>
        <w:t xml:space="preserve">BR-06  </w:t>
      </w:r>
      <w:r>
        <w:t>Direct Cost thuộc Bill có thể liên kết thêm Leg để phân tích, không được tạo bản Cost thứ hai cho cùng economic fact.</w:t>
      </w:r>
    </w:p>
    <w:p>
      <w:pPr/>
      <w:r>
        <w:rPr>
          <w:b/>
        </w:rPr>
        <w:t xml:space="preserve">BR-07  </w:t>
      </w:r>
      <w:r>
        <w:t>Expected/Confirmed/Actual độc lập; thao tác gắn Leg không tự xác nhận Actual, AP hay Payment.</w:t>
      </w:r>
    </w:p>
    <w:p>
      <w:pPr/>
      <w:r>
        <w:rPr>
          <w:b/>
        </w:rPr>
        <w:t xml:space="preserve">BR-08  </w:t>
      </w:r>
      <w:r>
        <w:t>Chỉnh sửa nguồn/đối tác không ghi đè bút toán đã chốt, Rating đã phát hành hay snapshot chốt tài chính.</w:t>
      </w:r>
    </w:p>
    <w:p>
      <w:pPr>
        <w:pStyle w:val="Heading1"/>
      </w:pPr>
      <w:r>
        <w:t>3. UI và thao tác người dùng</w:t>
      </w:r>
    </w:p>
    <w:p>
      <w:pPr/>
      <w:r>
        <w:rPr>
          <w:b/>
        </w:rPr>
        <w:t xml:space="preserve">UI-01  </w:t>
      </w:r>
      <w:r>
        <w:t>Tại Chặng chi tiết: hiển thị danh sách Bill liên kết, Vendor liên quan, chi phí theo Chặng, số đã phân bổ/chưa phân bổ.</w:t>
      </w:r>
    </w:p>
    <w:p>
      <w:pPr/>
      <w:r>
        <w:rPr>
          <w:b/>
        </w:rPr>
        <w:t xml:space="preserve">UI-02  </w:t>
      </w:r>
      <w:r>
        <w:t>Tại Bill → Chi phí → Tạo chi phí: cho phép chọn “Chặng liên quan” từ danh sách Leg thực sự liên kết Bill; có Vendor và mã loại chi phí.</w:t>
      </w:r>
    </w:p>
    <w:p>
      <w:pPr/>
      <w:r>
        <w:rPr>
          <w:b/>
        </w:rPr>
        <w:t xml:space="preserve">UI-03  </w:t>
      </w:r>
      <w:r>
        <w:t>Tại Chi phí → Tạo chi phí chung: có thể chọn nguồn Chặng (nếu chi phí là khoản dùng chung theo Leg); không ép chọn Bill.</w:t>
      </w:r>
    </w:p>
    <w:p>
      <w:pPr/>
      <w:r>
        <w:rPr>
          <w:b/>
        </w:rPr>
        <w:t xml:space="preserve">UI-04  </w:t>
      </w:r>
      <w:r>
        <w:t>Tại Chi phí → Phân bổ chi phí: hiển thị Cost nguồn, Chặng, Vendor, danh sách Bill đủ điều kiện, cơ sở phân bổ, số tiền và trạng thái.</w:t>
      </w:r>
    </w:p>
    <w:p>
      <w:pPr/>
      <w:r>
        <w:rPr>
          <w:b/>
        </w:rPr>
        <w:t xml:space="preserve">UI-05  </w:t>
      </w:r>
      <w:r>
        <w:t>Tại Bill → Chi phí/Financial View: hiển thị Chặng, Vendor, nguồn trực tiếp/phân bổ, nguyên tệ, quy đổi, khoản mục và liên kết drill-down.</w:t>
      </w:r>
    </w:p>
    <w:p>
      <w:pPr/>
      <w:r>
        <w:rPr>
          <w:b/>
        </w:rPr>
        <w:t xml:space="preserve">UI-06  </w:t>
      </w:r>
      <w:r>
        <w:t>Không tự thêm “Chi phí theo Chặng” thành module cấp một hoặc thay đổi cây menu PO-approved; tích hợp trong màn hình hiện có.</w:t>
      </w:r>
    </w:p>
    <w:p>
      <w:pPr/>
      <w:r>
        <w:rPr>
          <w:b/>
        </w:rPr>
        <w:t xml:space="preserve">UI-07  </w:t>
      </w:r>
      <w:r>
        <w:t>Bộ lọc Chặng/Vendor phải chỉ hiển thị dữ liệu cùng Tenant và phạm vi quyền; không nhập tự do mã không tồn tại.</w:t>
      </w:r>
    </w:p>
    <w:p>
      <w:pPr>
        <w:pStyle w:val="Heading1"/>
      </w:pPr>
      <w:r>
        <w:t>4. Dữ liệu và quy tắc ghi nhận</w:t>
      </w:r>
    </w:p>
    <w:p>
      <w:pPr/>
      <w:r>
        <w:rPr>
          <w:b/>
        </w:rPr>
        <w:t xml:space="preserve">DATA-01  </w:t>
      </w:r>
      <w:r>
        <w:t>Leg reference: tenant_id, leg_id, shipment_id, origin, destination, mode, source_type, external_ref, operational_status.</w:t>
      </w:r>
    </w:p>
    <w:p>
      <w:pPr/>
      <w:r>
        <w:rPr>
          <w:b/>
        </w:rPr>
        <w:t xml:space="preserve">DATA-02  </w:t>
      </w:r>
      <w:r>
        <w:t>Bill–Leg link: tenant_id, bill_id, leg_id, shipment_id hoặc quan hệ hợp lệ, linked_at, source; kiểm tra tính nhất quán.</w:t>
      </w:r>
    </w:p>
    <w:p>
      <w:pPr/>
      <w:r>
        <w:rPr>
          <w:b/>
        </w:rPr>
        <w:t xml:space="preserve">DATA-03  </w:t>
      </w:r>
      <w:r>
        <w:t>Cost source: cost_id, origin_level (BILL/LEG/SHIPMENT), bill_id nullable, leg_id nullable, vendor_id, cost_type, economic_category_id, amount, currency, maturity, effective_date, source, audit.</w:t>
      </w:r>
    </w:p>
    <w:p>
      <w:pPr/>
      <w:r>
        <w:rPr>
          <w:b/>
        </w:rPr>
        <w:t xml:space="preserve">DATA-04  </w:t>
      </w:r>
      <w:r>
        <w:t>Allocation: allocation_id/version, source_cost_id, eligible_bill_snapshot, allocation_basis, driver_values, allocated_amount, currency, rounding_residual, finalized_at, supersedes.</w:t>
      </w:r>
    </w:p>
    <w:p>
      <w:pPr/>
      <w:r>
        <w:rPr>
          <w:b/>
        </w:rPr>
        <w:t xml:space="preserve">DATA-05  </w:t>
      </w:r>
      <w:r>
        <w:t>Mỗi Cost nguồn chỉ có một economic identity; allocation detail là phân bổ của nguồn, không tạo economic cost độc lập.</w:t>
      </w:r>
    </w:p>
    <w:p>
      <w:pPr/>
      <w:r>
        <w:rPr>
          <w:b/>
        </w:rPr>
        <w:t xml:space="preserve">DATA-06  </w:t>
      </w:r>
      <w:r>
        <w:t>Bắt buộc kiểm tra quan hệ Bill–Leg hợp lệ trước khi ghi liên kết; dữ liệu API-owned tuân thủ chính sách override.</w:t>
      </w:r>
    </w:p>
    <w:p>
      <w:pPr/>
      <w:r>
        <w:rPr>
          <w:b/>
        </w:rPr>
        <w:t xml:space="preserve">DATA-07  </w:t>
      </w:r>
      <w:r>
        <w:t>Không tự chuyển đổi tiền tệ khi thiếu FX; phải hiện cảnh báo và giữ nguyên amount nguyên tệ.</w:t>
      </w:r>
    </w:p>
    <w:p>
      <w:pPr/>
      <w:r>
        <w:rPr>
          <w:b/>
        </w:rPr>
        <w:t xml:space="preserve">DATA-08  </w:t>
      </w:r>
      <w:r>
        <w:t>Giá trị VAT, khoản mục kinh tế, đối tác phải giữ theo nguồn đã ghi nhận và không làm phát sinh trùng chi phí.</w:t>
      </w:r>
    </w:p>
    <w:p>
      <w:pPr>
        <w:pStyle w:val="Heading1"/>
      </w:pPr>
      <w:r>
        <w:t>5. Phân bổ và bảo toàn</w:t>
      </w:r>
    </w:p>
    <w:p>
      <w:pPr/>
      <w:r>
        <w:rPr>
          <w:b/>
        </w:rPr>
        <w:t xml:space="preserve">ALLOC-01  </w:t>
      </w:r>
      <w:r>
        <w:t>Cost gắn một Bill trực tiếp không yêu cầu phân bổ; Cost nguồn Leg dùng chung ≥2 Bill phải qua phân bổ.</w:t>
      </w:r>
    </w:p>
    <w:p>
      <w:pPr/>
      <w:r>
        <w:rPr>
          <w:b/>
        </w:rPr>
        <w:t xml:space="preserve">ALLOC-02  </w:t>
      </w:r>
      <w:r>
        <w:t>Cơ sở: trọng lượng, trọng lượng tính cước, thể tích, số kiện, TEU, tỷ lệ/số tiền trực tiếp hoặc chia đều nếu được chọn rõ.</w:t>
      </w:r>
    </w:p>
    <w:p>
      <w:pPr/>
      <w:r>
        <w:rPr>
          <w:b/>
        </w:rPr>
        <w:t xml:space="preserve">ALLOC-03  </w:t>
      </w:r>
      <w:r>
        <w:t>Không tự fallback chia đều khi denominator = 0/null; chặn và nêu dữ liệu thiếu.</w:t>
      </w:r>
    </w:p>
    <w:p>
      <w:pPr/>
      <w:r>
        <w:rPr>
          <w:b/>
        </w:rPr>
        <w:t xml:space="preserve">ALLOC-04  </w:t>
      </w:r>
      <w:r>
        <w:t>Tổng số tiền chi tiết sau làm tròn bằng đúng Cost nguồn theo đơn vị chính xác được chính sách tiền tệ cho phép; phần dư phân phối xác định, truy vết.</w:t>
      </w:r>
    </w:p>
    <w:p>
      <w:pPr/>
      <w:r>
        <w:rPr>
          <w:b/>
        </w:rPr>
        <w:t xml:space="preserve">ALLOC-05  </w:t>
      </w:r>
      <w:r>
        <w:t>Phân bổ finalized bất biến; sửa qua phiên bản mới supersede; không sửa âm thầm số tiền đã đóng kỳ.</w:t>
      </w:r>
    </w:p>
    <w:p>
      <w:pPr/>
      <w:r>
        <w:rPr>
          <w:b/>
        </w:rPr>
        <w:t xml:space="preserve">ALLOC-06  </w:t>
      </w:r>
      <w:r>
        <w:t>Một Bill tham gia nhiều Chặng chỉ nhận phần chi phí hợp lệ của từng nguồn, không nhân đôi qua Shipment/Leg.</w:t>
      </w:r>
    </w:p>
    <w:p>
      <w:pPr/>
      <w:r>
        <w:rPr>
          <w:b/>
        </w:rPr>
        <w:t xml:space="preserve">ALLOC-07  </w:t>
      </w:r>
      <w:r>
        <w:t>Tách rõ Unallocated / Draft / Finalized / Superseded trong UI và báo cáo.</w:t>
      </w:r>
    </w:p>
    <w:p>
      <w:pPr>
        <w:pStyle w:val="Heading1"/>
      </w:pPr>
      <w:r>
        <w:t>6. Quyền, tích hợp và an toàn</w:t>
      </w:r>
    </w:p>
    <w:p>
      <w:pPr/>
      <w:r>
        <w:rPr>
          <w:b/>
        </w:rPr>
        <w:t xml:space="preserve">CTRL-01  </w:t>
      </w:r>
      <w:r>
        <w:t>Permission theo Role × Action × Data Scope; phân biệt tạo chi phí, xác nhận, phân bổ, chốt phân bổ, xem lịch sử.</w:t>
      </w:r>
    </w:p>
    <w:p>
      <w:pPr/>
      <w:r>
        <w:rPr>
          <w:b/>
        </w:rPr>
        <w:t xml:space="preserve">CTRL-02  </w:t>
      </w:r>
      <w:r>
        <w:t>Tenant isolation cho Bill/Shipment/Leg/Vendor/Cost/Allocation; không cross-tenant.</w:t>
      </w:r>
    </w:p>
    <w:p>
      <w:pPr/>
      <w:r>
        <w:rPr>
          <w:b/>
        </w:rPr>
        <w:t xml:space="preserve">CTRL-03  </w:t>
      </w:r>
      <w:r>
        <w:t>API/Import idempotent theo source+external_id/version; retry không nhân đôi.</w:t>
      </w:r>
    </w:p>
    <w:p>
      <w:pPr/>
      <w:r>
        <w:rPr>
          <w:b/>
        </w:rPr>
        <w:t xml:space="preserve">CTRL-04  </w:t>
      </w:r>
      <w:r>
        <w:t>Log old/new, actor, timestamp UTC và hiển thị Asia/Ho_Chi_Minh; bảo toàn nguồn vận hành.</w:t>
      </w:r>
    </w:p>
    <w:p>
      <w:pPr/>
      <w:r>
        <w:rPr>
          <w:b/>
        </w:rPr>
        <w:t xml:space="preserve">CTRL-05  </w:t>
      </w:r>
      <w:r>
        <w:t>AP/AR, thanh toán, chốt tài chính không bị sinh/sửa khi chỉ thêm liên kết Leg; regression bắt buộc.</w:t>
      </w:r>
    </w:p>
    <w:p>
      <w:pPr/>
      <w:r>
        <w:rPr>
          <w:b/>
        </w:rPr>
        <w:t xml:space="preserve">CTRL-06  </w:t>
      </w:r>
      <w:r>
        <w:t>Dữ liệu Legacy không có Leg vẫn xem/ghi nhận được theo mô hình Bill-only; không ép migration giả.</w:t>
      </w:r>
    </w:p>
    <w:p>
      <w:pPr>
        <w:pStyle w:val="Heading1"/>
      </w:pPr>
      <w:r>
        <w:t>7. Bàn giao và nghiệm thu</w:t>
      </w:r>
    </w:p>
    <w:p>
      <w:pPr/>
      <w:r>
        <w:rPr>
          <w:b/>
        </w:rPr>
        <w:t xml:space="preserve">DEV-01  </w:t>
      </w:r>
      <w:r>
        <w:t>DEV nộp AS-IS gap matrix và mapping màn hình/API/schema hiện có trước khi sửa; xác nhận phần nào đã có và phần nào thiếu.</w:t>
      </w:r>
    </w:p>
    <w:p>
      <w:pPr/>
      <w:r>
        <w:rPr>
          <w:b/>
        </w:rPr>
        <w:t xml:space="preserve">DEV-02  </w:t>
      </w:r>
      <w:r>
        <w:t>Mỗi AC cần 1 case + bằng chứng trình duyệt/API/DB, dữ liệu test tồn tại đủ để PO kiểm tra, commit/PR tương ứng.</w:t>
      </w:r>
    </w:p>
    <w:p>
      <w:pPr/>
      <w:r>
        <w:rPr>
          <w:b/>
        </w:rPr>
        <w:t xml:space="preserve">DEV-03  </w:t>
      </w:r>
      <w:r>
        <w:t>Không đánh PASS chỉ bằng code review hoặc dữ liệu chỉ sống trong unit test.</w:t>
      </w:r>
    </w:p>
    <w:p>
      <w:pPr/>
      <w:r>
        <w:rPr>
          <w:b/>
        </w:rPr>
        <w:t xml:space="preserve">DEV-04  </w:t>
      </w:r>
      <w:r>
        <w:t>Test 1 Bill 3 Chặng 3 Vendor; 1 Chặng 3 Bill; cùng Bill qua 2 Shipment; 2 Vendor cùng Leg; Cost trực tiếp + phân bổ.</w:t>
      </w:r>
    </w:p>
    <w:p>
      <w:pPr/>
      <w:r>
        <w:rPr>
          <w:b/>
        </w:rPr>
        <w:t xml:space="preserve">DEV-05  </w:t>
      </w:r>
      <w:r>
        <w:t>Test phân bổ lẻ, tỷ lệ không đều, rounding 4 chữ số khi áp dụng, denominator 0, retry, reallocation, cross-currency.</w:t>
      </w:r>
    </w:p>
    <w:p>
      <w:pPr/>
      <w:r>
        <w:rPr>
          <w:b/>
        </w:rPr>
        <w:t xml:space="preserve">DEV-06  </w:t>
      </w:r>
      <w:r>
        <w:t>Regression: Bill Financial View, AP/AR, VAT, khoản mục kinh tế, FX, financial close, Rate version immutability.</w:t>
      </w:r>
    </w:p>
    <w:p>
      <w:pPr/>
      <w:r>
        <w:rPr>
          <w:b/>
        </w:rPr>
        <w:t xml:space="preserve">DEV-07  </w:t>
      </w:r>
      <w:r>
        <w:t>Nếu phát sinh quyết định nghiệp vụ ngoài phạm vi đã chốt, gắn [DECISION REQUIRED] và báo PO, không tự thiết kế.</w:t>
      </w:r>
    </w:p>
    <w:p>
      <w:pPr>
        <w:pStyle w:val="Heading1"/>
      </w:pPr>
      <w:r>
        <w:t>Quy trình mẫu: Bill ba Chặng</w:t>
      </w:r>
    </w:p>
    <w:p>
      <w:pPr>
        <w:pStyle w:val="ListNumber"/>
      </w:pPr>
      <w:r>
        <w:t>Tạo/nhận Bill; liên kết Shipment và 3 Chặng hợp lệ.</w:t>
      </w:r>
    </w:p>
    <w:p>
      <w:pPr>
        <w:pStyle w:val="ListNumber"/>
      </w:pPr>
      <w:r>
        <w:t>LEG-01 Hải Phòng → Hà Nội: ghi Cost cho Vendor 1.</w:t>
      </w:r>
    </w:p>
    <w:p>
      <w:pPr>
        <w:pStyle w:val="ListNumber"/>
      </w:pPr>
      <w:r>
        <w:t>LEG-02 Hà Nội → TP.HCM: ghi Cost cho Vendor 2.</w:t>
      </w:r>
    </w:p>
    <w:p>
      <w:pPr>
        <w:pStyle w:val="ListNumber"/>
      </w:pPr>
      <w:r>
        <w:t>LEG-03 TP.HCM → Long An: ghi Cost cho Vendor 3.</w:t>
      </w:r>
    </w:p>
    <w:p>
      <w:pPr>
        <w:pStyle w:val="ListNumber"/>
      </w:pPr>
      <w:r>
        <w:t>Nếu mỗi khoản chỉ thuộc Bill này: ghi Cost trực tiếp và liên kết Leg. Nếu Chặng có nhiều Bill: ghi Cost nguồn ở Leg, tạo và chốt phân bổ.</w:t>
      </w:r>
    </w:p>
    <w:p>
      <w:pPr>
        <w:pStyle w:val="ListNumber"/>
      </w:pPr>
      <w:r>
        <w:t>Tại Bill Financial View, xem chi phí theo Leg/Vendor và truy vết Cost nguồn; không cộng trùng bản nguồn với chi tiết phân bổ.</w:t>
      </w:r>
    </w:p>
    <w:p>
      <w:pPr>
        <w:pStyle w:val="Heading1"/>
      </w:pPr>
      <w:r>
        <w:t>Điểm kiểm soát phát hành</w:t>
      </w:r>
    </w:p>
    <w:p>
      <w:r>
        <w:t>Gói này là DELTA so với MASTER và gói ngày 12/10/2026, không thay thế toàn bộ baseline. Các hạng mục được nói là “đã đồng ý” nhưng không thể định danh từ văn bản đã kiểm tra phải được đối chiếu Decision Log gốc trước khi mở ticket; không coi là AC tự động.</w:t>
      </w:r>
    </w:p>
    <w:p>
      <w:pPr>
        <w:pStyle w:val="Heading1"/>
      </w:pPr>
      <w:r>
        <w:t>8. DELTA v1.1 — Áp dụng bảng giá mua hiện có cho Chặng</w:t>
      </w:r>
    </w:p>
    <w:p>
      <w:pPr>
        <w:pStyle w:val="ListBullet"/>
      </w:pPr>
      <w:r>
        <w:t>DEC-01  [PO CONFIRMED] Dùng một Rating Engine hiện có cho cả Bill và Leg; không tạo Engine hoặc chức năng tính giá Chặng độc lập.</w:t>
      </w:r>
    </w:p>
    <w:p>
      <w:pPr>
        <w:pStyle w:val="ListBullet"/>
      </w:pPr>
      <w:r>
        <w:t>SCOPE-01  Tại Bill → Tính giá → Giá mua, thêm lựa chọn ngữ cảnh Theo Bill / Theo Chặng trong giao diện hiện có; SELL giữ nguyên phạm vi hiện tại.</w:t>
      </w:r>
    </w:p>
    <w:p>
      <w:pPr>
        <w:pStyle w:val="ListBullet"/>
      </w:pPr>
      <w:r>
        <w:t>UI-R01  Khi Theo Chặng, chỉ hiển thị Leg liên kết hợp lệ với Bill; hiển thị Shipment, tuyến, phương thức để phân biệt Chặng trùng tuyến.</w:t>
      </w:r>
    </w:p>
    <w:p>
      <w:pPr>
        <w:pStyle w:val="ListBullet"/>
      </w:pPr>
      <w:r>
        <w:t>UI-R02  Cho phép chọn Vendor và bảng giá BUY/phiên bản phù hợp với Leg, Vendor, dịch vụ, tuyến, ngày hiệu lực; không mặc định bảng giá đầu tiên khi có nhiều lựa chọn.</w:t>
      </w:r>
    </w:p>
    <w:p>
      <w:pPr>
        <w:pStyle w:val="ListBullet"/>
      </w:pPr>
      <w:r>
        <w:t>ENGINE-01  Tái sử dụng Rating Engine, công thức, cấu phần giá, phụ phí, VAT hiện có; truyền context_type=LEG, leg_id, bill_id và các giá trị đầu vào được phép dùng theo Pricing Rule.</w:t>
      </w:r>
    </w:p>
    <w:p>
      <w:pPr>
        <w:pStyle w:val="ListBullet"/>
      </w:pPr>
      <w:r>
        <w:t>ENGINE-02  Nếu engine hiện tại hardcode dữ liệu Bill, mở rộng context resolver để lấy giá trị hợp lệ từ Leg hoặc Bill theo quy tắc giá; không mặc định lấy toàn bộ trọng lượng Bill cho Chặng vận chuyển một phần.</w:t>
      </w:r>
    </w:p>
    <w:p>
      <w:pPr>
        <w:pStyle w:val="ListBullet"/>
      </w:pPr>
      <w:r>
        <w:t>VALID-01  Kiểm tra tenant, quyền, quan hệ Bill–Leg, Vendor, phiên bản giá đã phát hành và còn hiệu lực, điều kiện tuyến/phương thức/dịch vụ, các trường đầu vào bắt buộc; thông báo lỗi cụ thể.</w:t>
      </w:r>
    </w:p>
    <w:p>
      <w:pPr>
        <w:pStyle w:val="ListBullet"/>
      </w:pPr>
      <w:r>
        <w:t>SAVE-01  Kết quả Rating BUY tạo Expected Cost theo cơ chế hiện có; lưu Bill, Leg, Shipment nếu áp dụng, Vendor, rate_card_id, rate_version_id, pricing_rule_id, rating_context snapshot, currency, VAT, audit.</w:t>
      </w:r>
    </w:p>
    <w:p>
      <w:pPr>
        <w:pStyle w:val="ListBullet"/>
      </w:pPr>
      <w:r>
        <w:t>SAVE-02  Không tự tạo Actual Cost, AP/Payment; Rating mới không ghi đè phiên bản cũ; ngăn lưu lặp do retry và không đếm trùng economic cost.</w:t>
      </w:r>
    </w:p>
    <w:p>
      <w:pPr>
        <w:pStyle w:val="ListBullet"/>
      </w:pPr>
      <w:r>
        <w:t>ALLOC-R01  Expected Cost nguồn ở Leg dùng chung nhiều Bill phải đi qua phân bổ; tổng Expected Cost Bill chỉ nhận phần thuộc Bill, không copy toàn bộ nguồn vào từng Bill.</w:t>
      </w:r>
    </w:p>
    <w:p>
      <w:pPr>
        <w:pStyle w:val="ListBullet"/>
      </w:pPr>
      <w:r>
        <w:t>COMPAT-01  Theo Bill vẫn hoạt động khi không có Leg; không thay đổi SELL, menu cấp 1, quyền và các phần đã được phê duyệt.</w:t>
      </w:r>
    </w:p>
    <w:p>
      <w:pPr>
        <w:pStyle w:val="ListBullet"/>
      </w:pPr>
      <w:r>
        <w:t>LIMIT-01  Không áp dụng các lựa chọn chưa được PO duyệt từ bản đặc tả RATING-LEG-01 bị hủy, như bắt buộc bước Tính thử riêng hoặc chính sách lưu/phân bổ mới; giữ cơ chế hiện có trừ khi có GAP thực tế.</w:t>
      </w:r>
    </w:p>
    <w:p>
      <w:pPr>
        <w:pStyle w:val="Heading1"/>
      </w:pPr>
      <w:r>
        <w:t>9. Quy trình E2E và tiêu chí bổ sung</w:t>
      </w:r>
    </w:p>
    <w:p>
      <w:pPr>
        <w:pStyle w:val="ListNumber"/>
      </w:pPr>
      <w:r>
        <w:t>Mở Bill có 3 Chặng → chọn Theo Chặng → chọn Leg 01 → Vendor 1 → bảng giá BUY phù hợp → Tính giá mua bằng Engine hiện có → lưu Expected Cost có Leg ID.</w:t>
      </w:r>
    </w:p>
    <w:p>
      <w:pPr>
        <w:pStyle w:val="ListNumber"/>
      </w:pPr>
      <w:r>
        <w:t>Lặp cho Leg 02 / Vendor 2 và Leg 03 / Vendor 3; hiển thị ba khoản dự kiến trong Bill Financial View, drill-down được về từng Chặng và bảng giá nguồn.</w:t>
      </w:r>
    </w:p>
    <w:p>
      <w:pPr>
        <w:pStyle w:val="ListNumber"/>
      </w:pPr>
      <w:r>
        <w:t>Một Leg có hai Vendor: tạo hai khoản BUY hợp lệ nếu là hai economic facts khác nhau; không thay thế lẫn nhau chỉ vì trùng Leg.</w:t>
      </w:r>
    </w:p>
    <w:p>
      <w:pPr>
        <w:pStyle w:val="ListNumber"/>
      </w:pPr>
      <w:r>
        <w:t>Một Leg có ba Bill: Cost nguồn phải phân bổ trước khi cộng vào lợi nhuận từng Bill; kiểm thử tổng phân bổ bằng nguồn.</w:t>
      </w:r>
    </w:p>
    <w:p>
      <w:pPr>
        <w:pStyle w:val="ListNumber"/>
      </w:pPr>
      <w:r>
        <w:t>Bảng giá không hợp lệ, Leg ngoài Bill, thiếu dữ liệu, thay đổi giá phiên bản, retry và Bill-only đều có test âm/hồi quy.</w:t>
      </w:r>
    </w:p>
    <w:p>
      <w:r>
        <w:t>Yêu cầu DEV: đối chiếu AS-IS và báo chính xác phần tái sử dụng được / phần cần mở rộng; không triển khai hai Engine. Ma trận Excel v1.1 thay thế v1.0, gồm sửa AC-24 và bổ sung AC-25..AC-35.</w:t>
      </w:r>
    </w:p>
    <w:sectPr w:rsidR="00FC693F" w:rsidRPr="0006063C" w:rsidSect="00034616">
      <w:headerReference w:type="default" r:id="rId9"/>
      <w:pgSz w:w="12240" w:h="15840"/>
      <w:pgMar w:top="1037"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LCMS  |  DEV CHANGE PACKAGE  |  CONTROLLED SCOPE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