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LCMS-CR-20261014-01 — Báo cáo rà soát độc lập</w:t>
      </w:r>
    </w:p>
    <w:p>
      <w:r>
        <w:t>Vai trò: Lead Solution Architect / Head of QA &amp; Compliance</w:t>
      </w:r>
    </w:p>
    <w:p>
      <w:r>
        <w:t>Ngày: 14/10/2026  •  Đối tượng: commit 29617c1 trên main  •  Không công nhận PASS nếu chưa có bằng chứng thực thi đúng tầng.</w:t>
      </w:r>
    </w:p>
    <w:p>
      <w:pPr>
        <w:pStyle w:val="Heading1"/>
      </w:pPr>
      <w:r>
        <w:t>Phần 1. Bảng tổng kết điểm số</w:t>
      </w:r>
    </w:p>
    <w:p>
      <w:r>
        <w:t>Tổng: 72/100. Phân loại: Chưa đạt (&lt; 75). Thiết kế bám quyết định PO, nhưng bằng chứng nghiệm thu chưa đủ để phát hành. Commit đã nằm trên main; việc này là rủi ro vận hành, không phải bằng chứng UAT.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Tiêu chí</w:t>
            </w:r>
          </w:p>
        </w:tc>
        <w:tc>
          <w:tcPr>
            <w:tcW w:type="dxa" w:w="2160"/>
          </w:tcPr>
          <w:p>
            <w:r>
              <w:t>Tối đa</w:t>
            </w:r>
          </w:p>
        </w:tc>
        <w:tc>
          <w:tcPr>
            <w:tcW w:type="dxa" w:w="2160"/>
          </w:tcPr>
          <w:p>
            <w:r>
              <w:t>Đạt</w:t>
            </w:r>
          </w:p>
        </w:tc>
        <w:tc>
          <w:tcPr>
            <w:tcW w:type="dxa" w:w="2160"/>
          </w:tcPr>
          <w:p>
            <w:r>
              <w:t>Điểm trừ và lý do</w:t>
            </w:r>
          </w:p>
        </w:tc>
      </w:tr>
      <w:tr>
        <w:tc>
          <w:tcPr>
            <w:tcW w:type="dxa" w:w="2160"/>
          </w:tcPr>
          <w:p>
            <w:r>
              <w:t>1. Bao phủ AC</w:t>
            </w:r>
          </w:p>
        </w:tc>
        <w:tc>
          <w:tcPr>
            <w:tcW w:type="dxa" w:w="2160"/>
          </w:tcPr>
          <w:p>
            <w:r>
              <w:t>35</w:t>
            </w:r>
          </w:p>
        </w:tc>
        <w:tc>
          <w:tcPr>
            <w:tcW w:type="dxa" w:w="2160"/>
          </w:tcPr>
          <w:p>
            <w:r>
              <w:t>20</w:t>
            </w:r>
          </w:p>
        </w:tc>
        <w:tc>
          <w:tcPr>
            <w:tcW w:type="dxa" w:w="2160"/>
          </w:tcPr>
          <w:p>
            <w:r>
              <w:t>Trừ 15. Mười ba ca ghi PASS chủ yếu là hàm thuần RateDeclarationPolicy, không gọi API, DB hay trình duyệt. AC-11 và AC-29 dùng lại một test compose cũ. Mười sáu ca UI chưa thao tác. Bốn ca BLOCKED chưa có dữ liệu thật.</w:t>
            </w:r>
          </w:p>
        </w:tc>
      </w:tr>
      <w:tr>
        <w:tc>
          <w:tcPr>
            <w:tcW w:type="dxa" w:w="2160"/>
          </w:tcPr>
          <w:p>
            <w:r>
              <w:t>2. Kiến trúc đã khóa</w:t>
            </w:r>
          </w:p>
        </w:tc>
        <w:tc>
          <w:tcPr>
            <w:tcW w:type="dxa" w:w="2160"/>
          </w:tcPr>
          <w:p>
            <w:r>
              <w:t>25</w:t>
            </w:r>
          </w:p>
        </w:tc>
        <w:tc>
          <w:tcPr>
            <w:tcW w:type="dxa" w:w="2160"/>
          </w:tcPr>
          <w:p>
            <w:r>
              <w:t>22</w:t>
            </w:r>
          </w:p>
        </w:tc>
        <w:tc>
          <w:tcPr>
            <w:tcW w:type="dxa" w:w="2160"/>
          </w:tcPr>
          <w:p>
            <w:r>
              <w:t>Trừ 3. Một declaration_mode, chặn payload kép, không tạo engine thứ hai, không xóa legacy hỗn hợp, màn chi tiết đã gỡ thêm quy tắc. Phát hành chỉ kiểm tra còn quy tắc, chưa kiểm tra giá hợp lệ theo đúng hình thức. Còn đường ghi compose và thêm quy tắc song song, có chặn nhưng không phải một hợp đồng duy nhất.</w:t>
            </w:r>
          </w:p>
        </w:tc>
      </w:tr>
      <w:tr>
        <w:tc>
          <w:tcPr>
            <w:tcW w:type="dxa" w:w="2160"/>
          </w:tcPr>
          <w:p>
            <w:r>
              <w:t>3. UX tiếng Việt CP6.5</w:t>
            </w:r>
          </w:p>
        </w:tc>
        <w:tc>
          <w:tcPr>
            <w:tcW w:type="dxa" w:w="2160"/>
          </w:tcPr>
          <w:p>
            <w:r>
              <w:t>15</w:t>
            </w:r>
          </w:p>
        </w:tc>
        <w:tc>
          <w:tcPr>
            <w:tcW w:type="dxa" w:w="2160"/>
          </w:tcPr>
          <w:p>
            <w:r>
              <w:t>11</w:t>
            </w:r>
          </w:p>
        </w:tc>
        <w:tc>
          <w:tcPr>
            <w:tcW w:type="dxa" w:w="2160"/>
          </w:tcPr>
          <w:p>
            <w:r>
              <w:t>Trừ 4. Nhãn hình thức, hộp thoại và số tiền/đơn giá là tiếng Việt. Dòng tóm tắt chi tiết vẫn in transportMode thô (air, sea). Khung Air/Sea giữ nhãn tiếng Anh sẵn có. Chưa có ảnh UAT.</w:t>
            </w:r>
          </w:p>
        </w:tc>
      </w:tr>
      <w:tr>
        <w:tc>
          <w:tcPr>
            <w:tcW w:type="dxa" w:w="2160"/>
          </w:tcPr>
          <w:p>
            <w:r>
              <w:t>4. Dữ liệu lịch sử và migration</w:t>
            </w:r>
          </w:p>
        </w:tc>
        <w:tc>
          <w:tcPr>
            <w:tcW w:type="dxa" w:w="2160"/>
          </w:tcPr>
          <w:p>
            <w:r>
              <w:t>15</w:t>
            </w:r>
          </w:p>
        </w:tc>
        <w:tc>
          <w:tcPr>
            <w:tcW w:type="dxa" w:w="2160"/>
          </w:tcPr>
          <w:p>
            <w:r>
              <w:t>12</w:t>
            </w:r>
          </w:p>
        </w:tc>
        <w:tc>
          <w:tcPr>
            <w:tcW w:type="dxa" w:w="2160"/>
          </w:tcPr>
          <w:p>
            <w:r>
              <w:t>Trừ 3. SQL chỉ gán basic hoặc advanced khi một hình. Bản hỗn hợp để trống. Có GET /api/rate-cards/mixed-declaration. SQL và endpoint chưa chạy trên cơ sở đang dùng.</w:t>
            </w:r>
          </w:p>
        </w:tc>
      </w:tr>
      <w:tr>
        <w:tc>
          <w:tcPr>
            <w:tcW w:type="dxa" w:w="2160"/>
          </w:tcPr>
          <w:p>
            <w:r>
              <w:t>5. Rủi ro hồi quy</w:t>
            </w:r>
          </w:p>
        </w:tc>
        <w:tc>
          <w:tcPr>
            <w:tcW w:type="dxa" w:w="2160"/>
          </w:tcPr>
          <w:p>
            <w:r>
              <w:t>10</w:t>
            </w:r>
          </w:p>
        </w:tc>
        <w:tc>
          <w:tcPr>
            <w:tcW w:type="dxa" w:w="2160"/>
          </w:tcPr>
          <w:p>
            <w:r>
              <w:t>7</w:t>
            </w:r>
          </w:p>
        </w:tc>
        <w:tc>
          <w:tcPr>
            <w:tcW w:type="dxa" w:w="2160"/>
          </w:tcPr>
          <w:p>
            <w:r>
              <w:t>Trừ 3. Không sửa công thức chặng, phân loại MULTIMODAL hay lọc đối tác. Có sửa tạo/sửa/compose/phát hành bảng giá. AC-30, AC-31, AC-32 chưa chạy lại.</w:t>
            </w:r>
          </w:p>
        </w:tc>
      </w:tr>
      <w:tr>
        <w:tc>
          <w:tcPr>
            <w:tcW w:type="dxa" w:w="2160"/>
          </w:tcPr>
          <w:p>
            <w:r>
              <w:t>Tổng</w:t>
            </w:r>
          </w:p>
        </w:tc>
        <w:tc>
          <w:tcPr>
            <w:tcW w:type="dxa" w:w="2160"/>
          </w:tcPr>
          <w:p>
            <w:r>
              <w:t>100</w:t>
            </w:r>
          </w:p>
        </w:tc>
        <w:tc>
          <w:tcPr>
            <w:tcW w:type="dxa" w:w="2160"/>
          </w:tcPr>
          <w:p>
            <w:r>
              <w:t>72</w:t>
            </w:r>
          </w:p>
        </w:tc>
        <w:tc>
          <w:tcPr>
            <w:tcW w:type="dxa" w:w="2160"/>
          </w:tcPr>
          <w:p>
            <w:r>
              <w:t>Chưa đạt. Cần UAT, quét bản hỗn hợp, hồi quy liên module và vài sửa nhỏ trước khi coi là sẵn sàng vận hành.</w:t>
            </w:r>
          </w:p>
        </w:tc>
      </w:tr>
    </w:tbl>
    <w:p>
      <w:pPr>
        <w:pStyle w:val="Heading1"/>
      </w:pPr>
      <w:r>
        <w:t>Phần 2. Đánh giá chi tiết</w:t>
      </w:r>
    </w:p>
    <w:p>
      <w:pPr>
        <w:pStyle w:val="Heading2"/>
      </w:pPr>
      <w:r>
        <w:t>Điểm sáng</w:t>
      </w:r>
    </w:p>
    <w:p>
      <w:pPr>
        <w:pStyle w:val="ListBullet"/>
      </w:pPr>
      <w:r>
        <w:t>Báo cáo dev không gán PASS hàng loạt. Ma trận tách PASS, CHƯA UAT và BLOCKED đúng tinh thần đặc tả.</w:t>
      </w:r>
    </w:p>
    <w:p>
      <w:pPr>
        <w:pStyle w:val="ListBullet"/>
      </w:pPr>
      <w:r>
        <w:t>Quyết định một hình thức được khóa ở domain (RateDeclarationPolicy), API POST/PUT và lúc phát hành. Payload có cả rules và columns/bands bị từ chối.</w:t>
      </w:r>
    </w:p>
    <w:p>
      <w:pPr>
        <w:pStyle w:val="ListBullet"/>
      </w:pPr>
      <w:r>
        <w:t>RatingEngine không bị thêm bản sao. Test ComposeTariff_UsesNextBandAsCeiling vẫn xanh sau thay đổi.</w:t>
      </w:r>
    </w:p>
    <w:p>
      <w:pPr>
        <w:pStyle w:val="ListBullet"/>
      </w:pPr>
      <w:r>
        <w:t>Migration không gán mode cho bản vừa có weight_break_pivot vừa có quy tắc khác, và không xóa các bản đó.</w:t>
      </w:r>
    </w:p>
    <w:p>
      <w:pPr>
        <w:pStyle w:val="ListBullet"/>
      </w:pPr>
      <w:r>
        <w:t>Màn /rate-cards/{id} không còn form Thêm quy tắc. Sửa đi qua /rate-cards/{id}/edit và chỉ khi còn nháp. Đổi mode khi đã phát hành bị chặn trong chính sách.</w:t>
      </w:r>
    </w:p>
    <w:p>
      <w:pPr>
        <w:pStyle w:val="ListBullet"/>
      </w:pPr>
      <w:r>
        <w:t>Nhãn Số tiền cố định và Đơn giá theo kg thực hoặc số lượng cước lấy từ cách tính engine hiện có, không thêm enum mới.</w:t>
      </w:r>
    </w:p>
    <w:p>
      <w:pPr>
        <w:pStyle w:val="Heading2"/>
      </w:pPr>
      <w:r>
        <w:t>Tồn tại</w:t>
      </w:r>
    </w:p>
    <w:p>
      <w:pPr>
        <w:pStyle w:val="ListBullet"/>
      </w:pPr>
      <w:r>
        <w:t>Nhóm PASS chưa chứng minh hết kịch bản. Test đơn vị kiểm tra chuỗi lý do và cờ true/false. Không có test HTTP gửi route_id sai, currency lạ, hay body vừa rules vừa bands rồi nhận 409.</w:t>
      </w:r>
    </w:p>
    <w:p>
      <w:pPr>
        <w:pStyle w:val="ListBullet"/>
      </w:pPr>
      <w:r>
        <w:t>AC-06 PASS chỉ chứng minh mã tiền tệ không đổi thì bỏ qua kiểm tra danh mục. Chưa chứng minh màn tạo lấy defaultCurrencyCode của thuê bao và không ghi đè tiền tệ bản cũ trên UI.</w:t>
      </w:r>
    </w:p>
    <w:p>
      <w:pPr>
        <w:pStyle w:val="ListBullet"/>
      </w:pPr>
      <w:r>
        <w:t>AC-13 đến AC-15 chứng minh DecideMode. Hộp thoại Hủy/Đồng ý trên form chưa được bấm.</w:t>
      </w:r>
    </w:p>
    <w:p>
      <w:pPr>
        <w:pStyle w:val="ListBullet"/>
      </w:pPr>
      <w:r>
        <w:t>AC-21 và AC-22 chứng minh hàm Infer. Câu SQL bool_or trong migration 20261014061119 chưa chạy trên PostgreSQL thật.</w:t>
      </w:r>
    </w:p>
    <w:p>
      <w:pPr>
        <w:pStyle w:val="ListBullet"/>
      </w:pPr>
      <w:r>
        <w:t>Chi tiết bảng giá in card.transportMode thô trên dòng mô tả. Đây là rò mã phương thức ra UI.</w:t>
      </w:r>
    </w:p>
    <w:p>
      <w:pPr>
        <w:pStyle w:val="ListBullet"/>
      </w:pPr>
      <w:r>
        <w:t>Phát hành từ chối bản hỗn hợp và từ chối phiên bản không có quy tắc. Chưa kiểm tra ma trận có ít nhất một đơn giá, hay quy tắc cơ bản đủ trường theo cách tính, ngay tại cổng phát hành.</w:t>
      </w:r>
    </w:p>
    <w:p>
      <w:pPr>
        <w:pStyle w:val="ListBullet"/>
      </w:pPr>
      <w:r>
        <w:t>GET mixed-declaration có trong mã, chưa được gọi trên dữ liệu đang chạy. AC-23 vẫn BLOCKED đúng.</w:t>
      </w:r>
    </w:p>
    <w:p>
      <w:pPr>
        <w:pStyle w:val="ListBullet"/>
      </w:pPr>
      <w:r>
        <w:t>Commit 29617c1 đã đẩy main trước UAT. Nếu pipeline deploy theo main, người dùng có thể gặp form mới khi các ca UI chưa được bấm.</w:t>
      </w:r>
    </w:p>
    <w:p>
      <w:pPr>
        <w:pStyle w:val="Heading1"/>
      </w:pPr>
      <w:r>
        <w:t>Phần 3. Ma trận rủi ro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Mức</w:t>
            </w:r>
          </w:p>
        </w:tc>
        <w:tc>
          <w:tcPr>
            <w:tcW w:type="dxa" w:w="2160"/>
          </w:tcPr>
          <w:p>
            <w:r>
              <w:t>Rủi ro</w:t>
            </w:r>
          </w:p>
        </w:tc>
        <w:tc>
          <w:tcPr>
            <w:tcW w:type="dxa" w:w="2160"/>
          </w:tcPr>
          <w:p>
            <w:r>
              <w:t>Nguyên nhân</w:t>
            </w:r>
          </w:p>
        </w:tc>
        <w:tc>
          <w:tcPr>
            <w:tcW w:type="dxa" w:w="2160"/>
          </w:tcPr>
          <w:p>
            <w:r>
              <w:t>Kịch bản trên môi trường thật</w:t>
            </w:r>
          </w:p>
        </w:tc>
      </w:tr>
      <w:tr>
        <w:tc>
          <w:tcPr>
            <w:tcW w:type="dxa" w:w="2160"/>
          </w:tcPr>
          <w:p>
            <w:r>
              <w:t>P0</w:t>
            </w:r>
          </w:p>
        </w:tc>
        <w:tc>
          <w:tcPr>
            <w:tcW w:type="dxa" w:w="2160"/>
          </w:tcPr>
          <w:p>
            <w:r>
              <w:t>Đã lên main khi UAT chưa chạy</w:t>
            </w:r>
          </w:p>
        </w:tc>
        <w:tc>
          <w:tcPr>
            <w:tcW w:type="dxa" w:w="2160"/>
          </w:tcPr>
          <w:p>
            <w:r>
              <w:t>Commit 29617c1 đã push.</w:t>
            </w:r>
          </w:p>
        </w:tc>
        <w:tc>
          <w:tcPr>
            <w:tcW w:type="dxa" w:w="2160"/>
          </w:tcPr>
          <w:p>
            <w:r>
              <w:t>Người dùng mở Tạo bảng giá, danh mục tuyến trống hoặc hộp thoại đổi mode lỗi, trong khi báo cáo vẫn ghi CHƯA UAT.</w:t>
            </w:r>
          </w:p>
        </w:tc>
      </w:tr>
      <w:tr>
        <w:tc>
          <w:tcPr>
            <w:tcW w:type="dxa" w:w="2160"/>
          </w:tcPr>
          <w:p>
            <w:r>
              <w:t>P0</w:t>
            </w:r>
          </w:p>
        </w:tc>
        <w:tc>
          <w:tcPr>
            <w:tcW w:type="dxa" w:w="2160"/>
          </w:tcPr>
          <w:p>
            <w:r>
              <w:t>Bản legacy hỗn hợp chưa được đếm</w:t>
            </w:r>
          </w:p>
        </w:tc>
        <w:tc>
          <w:tcPr>
            <w:tcW w:type="dxa" w:w="2160"/>
          </w:tcPr>
          <w:p>
            <w:r>
              <w:t>Endpoint có, chưa quét DB.</w:t>
            </w:r>
          </w:p>
        </w:tc>
        <w:tc>
          <w:tcPr>
            <w:tcW w:type="dxa" w:w="2160"/>
          </w:tcPr>
          <w:p>
            <w:r>
              <w:t>Một bảng giá vừa có quy tắc vừa có khung trọng lượng vẫn tính cả hai nguồn cho đến khi bị chặn phát hành. Bản đã phát hành từ trước vẫn tính theo engine cũ.</w:t>
            </w:r>
          </w:p>
        </w:tc>
      </w:tr>
      <w:tr>
        <w:tc>
          <w:tcPr>
            <w:tcW w:type="dxa" w:w="2160"/>
          </w:tcPr>
          <w:p>
            <w:r>
              <w:t>P1</w:t>
            </w:r>
          </w:p>
        </w:tc>
        <w:tc>
          <w:tcPr>
            <w:tcW w:type="dxa" w:w="2160"/>
          </w:tcPr>
          <w:p>
            <w:r>
              <w:t>PASS không đi qua API</w:t>
            </w:r>
          </w:p>
        </w:tc>
        <w:tc>
          <w:tcPr>
            <w:tcW w:type="dxa" w:w="2160"/>
          </w:tcPr>
          <w:p>
            <w:r>
              <w:t>Test chỉ gọi hàm thuần.</w:t>
            </w:r>
          </w:p>
        </w:tc>
        <w:tc>
          <w:tcPr>
            <w:tcW w:type="dxa" w:w="2160"/>
          </w:tcPr>
          <w:p>
            <w:r>
              <w:t>Lỗi bind JSON, tenant, hoặc quyền có thể để route_id sai hoặc payload kép lọt nếu nhánh endpoint khác hàm thuần.</w:t>
            </w:r>
          </w:p>
        </w:tc>
      </w:tr>
      <w:tr>
        <w:tc>
          <w:tcPr>
            <w:tcW w:type="dxa" w:w="2160"/>
          </w:tcPr>
          <w:p>
            <w:r>
              <w:t>P1</w:t>
            </w:r>
          </w:p>
        </w:tc>
        <w:tc>
          <w:tcPr>
            <w:tcW w:type="dxa" w:w="2160"/>
          </w:tcPr>
          <w:p>
            <w:r>
              <w:t>Hồi quy chặng, đối tác, multimodal chưa chạy</w:t>
            </w:r>
          </w:p>
        </w:tc>
        <w:tc>
          <w:tcPr>
            <w:tcW w:type="dxa" w:w="2160"/>
          </w:tcPr>
          <w:p>
            <w:r>
              <w:t>AC-30, AC-31, AC-32 BLOCKED. Create/Update bảng giá đã thêm kiểm tra tiền tệ và tuyến.</w:t>
            </w:r>
          </w:p>
        </w:tc>
        <w:tc>
          <w:tcPr>
            <w:tcW w:type="dxa" w:w="2160"/>
          </w:tcPr>
          <w:p>
            <w:r>
              <w:t>Tạo bảng giá cũ bằng API không kèm route_id vẫn được. Tiền tệ lạ trên API tạo mới sẽ bị chặn. Giá mua theo chặng và shipment đa phương thức chưa được tính lại sau deploy.</w:t>
            </w:r>
          </w:p>
        </w:tc>
      </w:tr>
      <w:tr>
        <w:tc>
          <w:tcPr>
            <w:tcW w:type="dxa" w:w="2160"/>
          </w:tcPr>
          <w:p>
            <w:r>
              <w:t>P1</w:t>
            </w:r>
          </w:p>
        </w:tc>
        <w:tc>
          <w:tcPr>
            <w:tcW w:type="dxa" w:w="2160"/>
          </w:tcPr>
          <w:p>
            <w:r>
              <w:t>Cổng phát hành mỏng so với BR-02</w:t>
            </w:r>
          </w:p>
        </w:tc>
        <w:tc>
          <w:tcPr>
            <w:tcW w:type="dxa" w:w="2160"/>
          </w:tcPr>
          <w:p>
            <w:r>
              <w:t>Publish kiểm tra có quy tắc và không hỗn hợp.</w:t>
            </w:r>
          </w:p>
        </w:tc>
        <w:tc>
          <w:tcPr>
            <w:tcW w:type="dxa" w:w="2160"/>
          </w:tcPr>
          <w:p>
            <w:r>
              <w:t>Bản nháp nâng cao thiếu đơn giá hợp lệ, hoặc cơ bản thiếu min/max, vẫn có thể phát hành nếu đã có một dòng quy tắc.</w:t>
            </w:r>
          </w:p>
        </w:tc>
      </w:tr>
      <w:tr>
        <w:tc>
          <w:tcPr>
            <w:tcW w:type="dxa" w:w="2160"/>
          </w:tcPr>
          <w:p>
            <w:r>
              <w:t>P2</w:t>
            </w:r>
          </w:p>
        </w:tc>
        <w:tc>
          <w:tcPr>
            <w:tcW w:type="dxa" w:w="2160"/>
          </w:tcPr>
          <w:p>
            <w:r>
              <w:t>Rò mã phương thức trên chi tiết</w:t>
            </w:r>
          </w:p>
        </w:tc>
        <w:tc>
          <w:tcPr>
            <w:tcW w:type="dxa" w:w="2160"/>
          </w:tcPr>
          <w:p>
            <w:r>
              <w:t>Lede in transportMode thô.</w:t>
            </w:r>
          </w:p>
        </w:tc>
        <w:tc>
          <w:tcPr>
            <w:tcW w:type="dxa" w:w="2160"/>
          </w:tcPr>
          <w:p>
            <w:r>
              <w:t>Người dùng thấy air hoặc sea cạnh nhãn tiếng Việt.</w:t>
            </w:r>
          </w:p>
        </w:tc>
      </w:tr>
      <w:tr>
        <w:tc>
          <w:tcPr>
            <w:tcW w:type="dxa" w:w="2160"/>
          </w:tcPr>
          <w:p>
            <w:r>
              <w:t>P2</w:t>
            </w:r>
          </w:p>
        </w:tc>
        <w:tc>
          <w:tcPr>
            <w:tcW w:type="dxa" w:w="2160"/>
          </w:tcPr>
          <w:p>
            <w:r>
              <w:t>Nhãn Khung Air/Sea</w:t>
            </w:r>
          </w:p>
        </w:tc>
        <w:tc>
          <w:tcPr>
            <w:tcW w:type="dxa" w:w="2160"/>
          </w:tcPr>
          <w:p>
            <w:r>
              <w:t>Giữ từ vựng sẵn có của ma trận.</w:t>
            </w:r>
          </w:p>
        </w:tc>
        <w:tc>
          <w:tcPr>
            <w:tcW w:type="dxa" w:w="2160"/>
          </w:tcPr>
          <w:p>
            <w:r>
              <w:t>Không rò basic/advanced, nhưng chưa đạt hết CP6.5 trên khung phương thức.</w:t>
            </w:r>
          </w:p>
        </w:tc>
      </w:tr>
    </w:tbl>
    <w:p>
      <w:pPr>
        <w:pStyle w:val="Heading1"/>
      </w:pPr>
      <w:r>
        <w:t>Phần 4. Khuyến nghị hành động</w:t>
      </w:r>
    </w:p>
    <w:p>
      <w:pPr>
        <w:pStyle w:val="Heading2"/>
      </w:pPr>
      <w:r>
        <w:t>P0 — trước khi coi bản trên main là đã nghiệm thu</w:t>
      </w:r>
    </w:p>
    <w:p>
      <w:pPr>
        <w:pStyle w:val="ListNumber"/>
      </w:pPr>
      <w:r>
        <w:t>Gọi GET /api/rate-cards/mixed-declaration trên cơ sở đang chạy. Lập danh sách mã bảng giá, không sửa và không xóa. Gửi PO nếu có bản ghi.</w:t>
      </w:r>
    </w:p>
    <w:p>
      <w:pPr>
        <w:pStyle w:val="ListNumber"/>
      </w:pPr>
      <w:r>
        <w:t>UAT trên trình duyệt các ca AC-01, AC-02, AC-03, AC-05, AC-08, AC-09, AC-10, AC-13, AC-14, AC-15, AC-16, AC-17, AC-26, AC-27, AC-28: chọn tuyến, tiền tệ, đổi tab, Hủy, Đồng ý, sửa nháp, xem chi tiết không còn nút thêm quy tắc.</w:t>
      </w:r>
    </w:p>
    <w:p>
      <w:pPr>
        <w:pStyle w:val="ListNumber"/>
      </w:pPr>
      <w:r>
        <w:t>Xác nhận pipeline của 29617c1. Nếu môi trường dùng đã nhận bản này, theo dõi lỗi tạo bảng giá ngay sau deploy.</w:t>
      </w:r>
    </w:p>
    <w:p>
      <w:pPr>
        <w:pStyle w:val="Heading2"/>
      </w:pPr>
      <w:r>
        <w:t>P1 — bổ sung chứng cứ tự động và hồi quy</w:t>
      </w:r>
    </w:p>
    <w:p>
      <w:pPr>
        <w:pStyle w:val="ListNumber"/>
      </w:pPr>
      <w:r>
        <w:t>Thêm test HTTP: route_id không thuộc tenant trả 409; currency không có trong danh mục trả 409; body có cả rules và bands trả 409; phát hành phiên bản published bị từ chối.</w:t>
      </w:r>
    </w:p>
    <w:p>
      <w:pPr>
        <w:pStyle w:val="ListNumber"/>
      </w:pPr>
      <w:r>
        <w:t>Chạy lại AC-30 lọc Vendor/Customer, AC-31 giá mua theo chặng, AC-32 shipment ROAD/AIR/WATER. Ghi PASS chỉ khi ca chạy xanh.</w:t>
      </w:r>
    </w:p>
    <w:p>
      <w:pPr>
        <w:pStyle w:val="ListNumber"/>
      </w:pPr>
      <w:r>
        <w:t>Siết cổng phát hành theo BR-02: cơ bản cần quy tắc hợp lệ theo cách tính; nâng cao cần ít nhất một đơn giá trong khung. Không đổi công thức RatingEngine.</w:t>
      </w:r>
    </w:p>
    <w:p>
      <w:pPr>
        <w:pStyle w:val="ListNumber"/>
      </w:pPr>
      <w:r>
        <w:t>Bỏ in thô transportMode trên dòng tóm tắt chi tiết. Dùng nhãn phương thức tiếng Việt đã có.</w:t>
      </w:r>
    </w:p>
    <w:p>
      <w:pPr>
        <w:pStyle w:val="Heading2"/>
      </w:pPr>
      <w:r>
        <w:t>P2 — sau khi P0 và P1 xanh</w:t>
      </w:r>
    </w:p>
    <w:p>
      <w:pPr>
        <w:pStyle w:val="ListNumber"/>
      </w:pPr>
      <w:r>
        <w:t>Đổi nhãn Khung Air/Khung Sea sang tên phương thức tiếng Việt, giữ mã air/sea trong dữ liệu.</w:t>
      </w:r>
    </w:p>
    <w:p>
      <w:pPr>
        <w:pStyle w:val="ListNumber"/>
      </w:pPr>
      <w:r>
        <w:t>Chụp UAT form tạo, hộp thoại đổi mode, chi tiết chỉ xem, và cảnh báo tuyến ngừng dùng. Gắn vào cột bằng chứng của ma trận AC.</w:t>
      </w:r>
    </w:p>
    <w:p>
      <w:pPr>
        <w:pStyle w:val="ListNumber"/>
      </w:pPr>
      <w:r>
        <w:t>Chỉ chuyển các ca CHƯA UAT sang PASS sau khi có bước bấm và kết quả, không chuyển vì typecheck xanh.</w:t>
      </w:r>
    </w:p>
    <w:p>
      <w:pPr>
        <w:pStyle w:val="Heading1"/>
      </w:pPr>
      <w:r>
        <w:t>Kết luận phát hành</w:t>
      </w:r>
    </w:p>
    <w:p>
      <w:r>
        <w:t>Chưa cấp trạng thái sẵn sàng phát hành. Giữ nguyên mã hình thức một mode. Việc cần làm là chứng cứ UAT, quét bản hỗn hợp, hồi quy ba baseline và sửa rò nhãn phương thức cùng cổng phát hành. Không viết lại Rating Engine.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