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672" w:rsidRPr="00504FAB" w:rsidRDefault="00FB4FA0">
      <w:pPr>
        <w:rPr>
          <w:b/>
        </w:rPr>
      </w:pPr>
      <w:r w:rsidRPr="00504FAB">
        <w:rPr>
          <w:b/>
        </w:rPr>
        <w:t>Soft skills that employers want?</w:t>
      </w:r>
    </w:p>
    <w:p w:rsidR="00FB4FA0" w:rsidRDefault="00FB4FA0">
      <w:r>
        <w:t xml:space="preserve">+ </w:t>
      </w:r>
      <w:proofErr w:type="gramStart"/>
      <w:r>
        <w:t>communication</w:t>
      </w:r>
      <w:r w:rsidR="00633052">
        <w:t xml:space="preserve"> :</w:t>
      </w:r>
      <w:proofErr w:type="gramEnd"/>
      <w:r w:rsidR="00633052">
        <w:t xml:space="preserve"> </w:t>
      </w:r>
      <w:proofErr w:type="spellStart"/>
      <w:r w:rsidR="00633052">
        <w:t>giao</w:t>
      </w:r>
      <w:proofErr w:type="spellEnd"/>
      <w:r w:rsidR="00633052">
        <w:t xml:space="preserve"> </w:t>
      </w:r>
      <w:proofErr w:type="spellStart"/>
      <w:r w:rsidR="00633052">
        <w:t>tiep</w:t>
      </w:r>
      <w:proofErr w:type="spellEnd"/>
    </w:p>
    <w:p w:rsidR="00FB4FA0" w:rsidRDefault="00FB4FA0">
      <w:r>
        <w:t xml:space="preserve">+ decision </w:t>
      </w:r>
      <w:proofErr w:type="gramStart"/>
      <w:r>
        <w:t>making</w:t>
      </w:r>
      <w:r w:rsidR="003D5F19">
        <w:t xml:space="preserve"> :</w:t>
      </w:r>
      <w:proofErr w:type="gramEnd"/>
      <w:r w:rsidR="003D5F19">
        <w:t xml:space="preserve"> </w:t>
      </w:r>
      <w:proofErr w:type="spellStart"/>
      <w:r w:rsidR="003D5F19">
        <w:t>quyet</w:t>
      </w:r>
      <w:proofErr w:type="spellEnd"/>
      <w:r w:rsidR="003D5F19">
        <w:t xml:space="preserve"> </w:t>
      </w:r>
      <w:proofErr w:type="spellStart"/>
      <w:r w:rsidR="003D5F19">
        <w:t>dinh</w:t>
      </w:r>
      <w:proofErr w:type="spellEnd"/>
    </w:p>
    <w:p w:rsidR="00FB4FA0" w:rsidRDefault="00FB4FA0">
      <w:r>
        <w:t xml:space="preserve">+ showing </w:t>
      </w:r>
      <w:proofErr w:type="gramStart"/>
      <w:r>
        <w:t>commitment</w:t>
      </w:r>
      <w:r w:rsidR="00633052">
        <w:t xml:space="preserve"> :</w:t>
      </w:r>
      <w:proofErr w:type="gramEnd"/>
      <w:r w:rsidR="00633052">
        <w:t xml:space="preserve"> </w:t>
      </w:r>
      <w:proofErr w:type="spellStart"/>
      <w:r w:rsidR="003D5F19">
        <w:t>dua</w:t>
      </w:r>
      <w:proofErr w:type="spellEnd"/>
      <w:r w:rsidR="003D5F19">
        <w:t xml:space="preserve"> </w:t>
      </w:r>
      <w:proofErr w:type="spellStart"/>
      <w:r w:rsidR="003D5F19">
        <w:t>ra</w:t>
      </w:r>
      <w:proofErr w:type="spellEnd"/>
      <w:r w:rsidR="003D5F19">
        <w:t xml:space="preserve"> cam </w:t>
      </w:r>
      <w:proofErr w:type="spellStart"/>
      <w:r w:rsidR="003D5F19">
        <w:t>ket</w:t>
      </w:r>
      <w:proofErr w:type="spellEnd"/>
    </w:p>
    <w:p w:rsidR="00FB4FA0" w:rsidRDefault="00FB4FA0">
      <w:r>
        <w:t xml:space="preserve">+ </w:t>
      </w:r>
      <w:proofErr w:type="gramStart"/>
      <w:r>
        <w:t>flexibility</w:t>
      </w:r>
      <w:r w:rsidR="00633052">
        <w:t xml:space="preserve"> :</w:t>
      </w:r>
      <w:proofErr w:type="gramEnd"/>
      <w:r w:rsidR="00633052">
        <w:t xml:space="preserve"> mem deo</w:t>
      </w:r>
    </w:p>
    <w:p w:rsidR="00FB4FA0" w:rsidRDefault="00FB4FA0">
      <w:r>
        <w:t xml:space="preserve">+ time </w:t>
      </w:r>
      <w:proofErr w:type="spellStart"/>
      <w:proofErr w:type="gramStart"/>
      <w:r>
        <w:t>managerment</w:t>
      </w:r>
      <w:proofErr w:type="spellEnd"/>
      <w:r w:rsidR="00633052">
        <w:t xml:space="preserve"> :</w:t>
      </w:r>
      <w:proofErr w:type="gramEnd"/>
      <w:r w:rsidR="00633052">
        <w:t xml:space="preserve"> </w:t>
      </w:r>
      <w:proofErr w:type="spellStart"/>
      <w:r w:rsidR="00633052">
        <w:t>quan</w:t>
      </w:r>
      <w:proofErr w:type="spellEnd"/>
      <w:r w:rsidR="00633052">
        <w:t xml:space="preserve"> </w:t>
      </w:r>
      <w:proofErr w:type="spellStart"/>
      <w:r w:rsidR="00633052">
        <w:t>ly</w:t>
      </w:r>
      <w:proofErr w:type="spellEnd"/>
      <w:r w:rsidR="00633052">
        <w:t xml:space="preserve"> </w:t>
      </w:r>
      <w:proofErr w:type="spellStart"/>
      <w:r w:rsidR="00633052">
        <w:t>thoi</w:t>
      </w:r>
      <w:proofErr w:type="spellEnd"/>
      <w:r w:rsidR="00633052">
        <w:t xml:space="preserve"> </w:t>
      </w:r>
      <w:proofErr w:type="spellStart"/>
      <w:r w:rsidR="00633052">
        <w:t>gian</w:t>
      </w:r>
      <w:proofErr w:type="spellEnd"/>
    </w:p>
    <w:p w:rsidR="00FB4FA0" w:rsidRDefault="00140A6A">
      <w:r>
        <w:t xml:space="preserve">+ </w:t>
      </w:r>
      <w:proofErr w:type="gramStart"/>
      <w:r>
        <w:t>L</w:t>
      </w:r>
      <w:r w:rsidR="00FB4FA0">
        <w:t>eadership</w:t>
      </w:r>
      <w:r w:rsidR="00C135C8">
        <w:t xml:space="preserve"> :</w:t>
      </w:r>
      <w:proofErr w:type="gramEnd"/>
      <w:r w:rsidR="00C135C8">
        <w:t xml:space="preserve"> kha </w:t>
      </w:r>
      <w:proofErr w:type="spellStart"/>
      <w:r w:rsidR="00C135C8">
        <w:t>nang</w:t>
      </w:r>
      <w:proofErr w:type="spellEnd"/>
      <w:r w:rsidR="00C135C8">
        <w:t xml:space="preserve"> </w:t>
      </w:r>
      <w:proofErr w:type="spellStart"/>
      <w:r w:rsidR="00C135C8">
        <w:t>lanh</w:t>
      </w:r>
      <w:proofErr w:type="spellEnd"/>
      <w:r w:rsidR="00C135C8">
        <w:t xml:space="preserve"> </w:t>
      </w:r>
      <w:proofErr w:type="spellStart"/>
      <w:r w:rsidR="00C135C8">
        <w:t>dao</w:t>
      </w:r>
      <w:proofErr w:type="spellEnd"/>
    </w:p>
    <w:p w:rsidR="00FB4FA0" w:rsidRDefault="00140A6A">
      <w:r>
        <w:t>+ C</w:t>
      </w:r>
      <w:r w:rsidR="00FB4FA0">
        <w:t xml:space="preserve">reativity and problem </w:t>
      </w:r>
      <w:proofErr w:type="gramStart"/>
      <w:r w:rsidR="00FB4FA0">
        <w:t>solving</w:t>
      </w:r>
      <w:r w:rsidR="00220EB1">
        <w:t xml:space="preserve"> :</w:t>
      </w:r>
      <w:proofErr w:type="gramEnd"/>
      <w:r w:rsidR="00220EB1">
        <w:t xml:space="preserve"> sang </w:t>
      </w:r>
      <w:proofErr w:type="spellStart"/>
      <w:r w:rsidR="00220EB1">
        <w:t>ta</w:t>
      </w:r>
      <w:r w:rsidR="00C135C8">
        <w:t>o</w:t>
      </w:r>
      <w:proofErr w:type="spellEnd"/>
      <w:r w:rsidR="00220EB1">
        <w:t xml:space="preserve"> </w:t>
      </w:r>
      <w:proofErr w:type="spellStart"/>
      <w:r w:rsidR="00C135C8">
        <w:t>va</w:t>
      </w:r>
      <w:proofErr w:type="spellEnd"/>
      <w:r w:rsidR="00C135C8">
        <w:t xml:space="preserve"> </w:t>
      </w:r>
      <w:proofErr w:type="spellStart"/>
      <w:r w:rsidR="00C135C8">
        <w:t>giai</w:t>
      </w:r>
      <w:proofErr w:type="spellEnd"/>
      <w:r w:rsidR="00C135C8">
        <w:t xml:space="preserve"> </w:t>
      </w:r>
      <w:proofErr w:type="spellStart"/>
      <w:r w:rsidR="00C135C8">
        <w:t>quyet</w:t>
      </w:r>
      <w:proofErr w:type="spellEnd"/>
      <w:r w:rsidR="00C135C8">
        <w:t xml:space="preserve"> van de</w:t>
      </w:r>
    </w:p>
    <w:p w:rsidR="00FB4FA0" w:rsidRDefault="00140A6A">
      <w:r>
        <w:t xml:space="preserve">+ </w:t>
      </w:r>
      <w:proofErr w:type="gramStart"/>
      <w:r>
        <w:t>T</w:t>
      </w:r>
      <w:r w:rsidR="00FB4FA0">
        <w:t>eamwork</w:t>
      </w:r>
      <w:r w:rsidR="00C135C8">
        <w:t xml:space="preserve"> :</w:t>
      </w:r>
      <w:proofErr w:type="gramEnd"/>
      <w:r w:rsidR="00C135C8">
        <w:t xml:space="preserve"> lam </w:t>
      </w:r>
      <w:proofErr w:type="spellStart"/>
      <w:r w:rsidR="00C135C8">
        <w:t>viec</w:t>
      </w:r>
      <w:proofErr w:type="spellEnd"/>
      <w:r w:rsidR="00C135C8">
        <w:t xml:space="preserve"> </w:t>
      </w:r>
      <w:proofErr w:type="spellStart"/>
      <w:r w:rsidR="00C135C8">
        <w:t>nhom</w:t>
      </w:r>
      <w:proofErr w:type="spellEnd"/>
    </w:p>
    <w:p w:rsidR="00FB4FA0" w:rsidRDefault="00140A6A">
      <w:r>
        <w:t>+ A</w:t>
      </w:r>
      <w:r w:rsidR="00FB4FA0">
        <w:t xml:space="preserve">ccepting </w:t>
      </w:r>
      <w:proofErr w:type="gramStart"/>
      <w:r w:rsidR="00FB4FA0">
        <w:t>responsibility</w:t>
      </w:r>
      <w:r w:rsidR="00C135C8">
        <w:t xml:space="preserve"> :</w:t>
      </w:r>
      <w:proofErr w:type="gramEnd"/>
      <w:r w:rsidR="00C135C8">
        <w:t xml:space="preserve"> chap </w:t>
      </w:r>
      <w:proofErr w:type="spellStart"/>
      <w:r w:rsidR="00C135C8">
        <w:t>nhan</w:t>
      </w:r>
      <w:proofErr w:type="spellEnd"/>
      <w:r w:rsidR="00C135C8">
        <w:t xml:space="preserve"> trach </w:t>
      </w:r>
      <w:proofErr w:type="spellStart"/>
      <w:r w:rsidR="00C135C8">
        <w:t>nhiem</w:t>
      </w:r>
      <w:proofErr w:type="spellEnd"/>
    </w:p>
    <w:p w:rsidR="00FB4FA0" w:rsidRDefault="00140A6A">
      <w:r>
        <w:t>+ A</w:t>
      </w:r>
      <w:r w:rsidR="00FB4FA0">
        <w:t>b</w:t>
      </w:r>
      <w:r>
        <w:t>i</w:t>
      </w:r>
      <w:r w:rsidR="00FB4FA0">
        <w:t xml:space="preserve">lity to work under </w:t>
      </w:r>
      <w:proofErr w:type="gramStart"/>
      <w:r w:rsidR="00FB4FA0">
        <w:t>pressure</w:t>
      </w:r>
      <w:r w:rsidR="007D6D2A">
        <w:t xml:space="preserve"> :</w:t>
      </w:r>
      <w:proofErr w:type="gramEnd"/>
      <w:r w:rsidR="007D6D2A">
        <w:t xml:space="preserve"> </w:t>
      </w:r>
      <w:proofErr w:type="spellStart"/>
      <w:r w:rsidR="007D6D2A">
        <w:t>ap</w:t>
      </w:r>
      <w:proofErr w:type="spellEnd"/>
      <w:r w:rsidR="007D6D2A">
        <w:t xml:space="preserve"> </w:t>
      </w:r>
      <w:proofErr w:type="spellStart"/>
      <w:r w:rsidR="007D6D2A">
        <w:t>luc</w:t>
      </w:r>
      <w:proofErr w:type="spellEnd"/>
      <w:r w:rsidR="007D6D2A">
        <w:t xml:space="preserve"> </w:t>
      </w:r>
      <w:proofErr w:type="spellStart"/>
      <w:r w:rsidR="007D6D2A">
        <w:t>cong</w:t>
      </w:r>
      <w:proofErr w:type="spellEnd"/>
      <w:r w:rsidR="007D6D2A">
        <w:t xml:space="preserve"> </w:t>
      </w:r>
      <w:proofErr w:type="spellStart"/>
      <w:r w:rsidR="007D6D2A">
        <w:t>viec</w:t>
      </w:r>
      <w:proofErr w:type="spellEnd"/>
    </w:p>
    <w:p w:rsidR="00504FAB" w:rsidRDefault="00504FAB" w:rsidP="00504FAB">
      <w:pPr>
        <w:rPr>
          <w:b/>
        </w:rPr>
      </w:pPr>
      <w:r w:rsidRPr="00504FAB">
        <w:rPr>
          <w:b/>
        </w:rPr>
        <w:t>Self-managed learning</w:t>
      </w:r>
    </w:p>
    <w:p w:rsidR="00504FAB" w:rsidRDefault="00504FAB" w:rsidP="00504FAB">
      <w:r w:rsidRPr="00504FAB">
        <w:t>Data backup</w:t>
      </w:r>
      <w:r>
        <w:t xml:space="preserve"> four </w:t>
      </w:r>
      <w:proofErr w:type="gramStart"/>
      <w:r>
        <w:t>types :</w:t>
      </w:r>
      <w:proofErr w:type="gramEnd"/>
      <w:r>
        <w:t xml:space="preserve"> full, incremental, differential and incremental-forever backup</w:t>
      </w:r>
    </w:p>
    <w:p w:rsidR="0068060B" w:rsidRPr="00DA5006" w:rsidRDefault="00DA5006" w:rsidP="00504FAB">
      <w:pPr>
        <w:rPr>
          <w:b/>
        </w:rPr>
      </w:pPr>
      <w:r>
        <w:rPr>
          <w:b/>
        </w:rPr>
        <w:t>Prepar</w:t>
      </w:r>
      <w:r w:rsidR="0068060B" w:rsidRPr="00DA5006">
        <w:rPr>
          <w:b/>
        </w:rPr>
        <w:t>ing a SWOT analysis</w:t>
      </w:r>
    </w:p>
    <w:p w:rsidR="0068060B" w:rsidRDefault="0068060B" w:rsidP="0068060B">
      <w:pPr>
        <w:pStyle w:val="ListParagraph"/>
        <w:numPr>
          <w:ilvl w:val="0"/>
          <w:numId w:val="2"/>
        </w:numPr>
      </w:pPr>
      <w:r>
        <w:t>Select a goal you’d like to achieve and then complete the SWOT analysis</w:t>
      </w:r>
    </w:p>
    <w:p w:rsidR="0068060B" w:rsidRDefault="0068060B" w:rsidP="0068060B">
      <w:pPr>
        <w:ind w:left="360"/>
      </w:pPr>
      <w:r>
        <w:t>+ Identify your strengths and your positive assets</w:t>
      </w:r>
    </w:p>
    <w:p w:rsidR="0068060B" w:rsidRDefault="0068060B" w:rsidP="0068060B">
      <w:pPr>
        <w:ind w:left="360"/>
      </w:pPr>
      <w:r>
        <w:t>+ Identify your weaknesses or liabilities</w:t>
      </w:r>
    </w:p>
    <w:p w:rsidR="0068060B" w:rsidRDefault="0068060B" w:rsidP="0068060B">
      <w:pPr>
        <w:ind w:left="360"/>
      </w:pPr>
      <w:r>
        <w:t>+ Identify the opportunity facing you</w:t>
      </w:r>
    </w:p>
    <w:p w:rsidR="0068060B" w:rsidRDefault="00134A53" w:rsidP="0068060B">
      <w:pPr>
        <w:ind w:left="360"/>
      </w:pPr>
      <w:r>
        <w:t>+ W</w:t>
      </w:r>
      <w:r w:rsidR="0068060B">
        <w:t>hat threats and obstacles do you face?</w:t>
      </w:r>
    </w:p>
    <w:p w:rsidR="0068060B" w:rsidRDefault="0068060B" w:rsidP="00DA5006">
      <w:pPr>
        <w:pStyle w:val="ListParagraph"/>
        <w:numPr>
          <w:ilvl w:val="0"/>
          <w:numId w:val="2"/>
        </w:numPr>
      </w:pPr>
      <w:r>
        <w:t>Dimensions to this analysis for individuals</w:t>
      </w:r>
    </w:p>
    <w:p w:rsidR="0068060B" w:rsidRDefault="0068060B" w:rsidP="0068060B">
      <w:pPr>
        <w:ind w:left="360"/>
      </w:pPr>
      <w:r>
        <w:t>+ Do you have the skills necessary to do the job today?</w:t>
      </w:r>
    </w:p>
    <w:p w:rsidR="0068060B" w:rsidRDefault="0068060B" w:rsidP="0068060B">
      <w:pPr>
        <w:ind w:left="360"/>
      </w:pPr>
      <w:r>
        <w:t>+ Do you have the skills to do the job tomorrow?</w:t>
      </w:r>
    </w:p>
    <w:p w:rsidR="0068060B" w:rsidRDefault="0068060B" w:rsidP="0068060B">
      <w:pPr>
        <w:ind w:left="360"/>
      </w:pPr>
      <w:r>
        <w:t>+ Do you have the skills to tomorrow’s job?</w:t>
      </w:r>
    </w:p>
    <w:p w:rsidR="0068060B" w:rsidRDefault="0068060B" w:rsidP="0068060B">
      <w:pPr>
        <w:ind w:left="360"/>
      </w:pPr>
      <w:r>
        <w:t>Do you have the skills for a different job tomorrow?</w:t>
      </w:r>
    </w:p>
    <w:p w:rsidR="003751D5" w:rsidRDefault="003751D5" w:rsidP="0068060B">
      <w:pPr>
        <w:ind w:left="360"/>
        <w:rPr>
          <w:b/>
        </w:rPr>
      </w:pPr>
      <w:r w:rsidRPr="003751D5">
        <w:rPr>
          <w:b/>
        </w:rPr>
        <w:t>Achieving your objectives</w:t>
      </w:r>
    </w:p>
    <w:p w:rsidR="003751D5" w:rsidRDefault="003751D5" w:rsidP="00404A3A">
      <w:pPr>
        <w:pStyle w:val="ListParagraph"/>
        <w:numPr>
          <w:ilvl w:val="0"/>
          <w:numId w:val="2"/>
        </w:numPr>
      </w:pPr>
      <w:r>
        <w:t>Once the direction of your career has been identified, the strategy has to be supported by short-term goal objectives and action plans</w:t>
      </w:r>
    </w:p>
    <w:p w:rsidR="003751D5" w:rsidRDefault="003751D5" w:rsidP="00404A3A">
      <w:pPr>
        <w:pStyle w:val="ListParagraph"/>
        <w:numPr>
          <w:ilvl w:val="0"/>
          <w:numId w:val="2"/>
        </w:numPr>
      </w:pPr>
      <w:r>
        <w:t xml:space="preserve">A strategy can be defined as a </w:t>
      </w:r>
      <w:proofErr w:type="gramStart"/>
      <w:r>
        <w:t>course  of</w:t>
      </w:r>
      <w:proofErr w:type="gramEnd"/>
      <w:r>
        <w:t xml:space="preserve"> action, using specified resources to achieve a defined objectives</w:t>
      </w:r>
    </w:p>
    <w:p w:rsidR="003751D5" w:rsidRPr="003751D5" w:rsidRDefault="00404A3A" w:rsidP="0068060B">
      <w:pPr>
        <w:ind w:left="360"/>
      </w:pPr>
      <w:r>
        <w:t xml:space="preserve">- </w:t>
      </w:r>
      <w:r w:rsidR="003751D5">
        <w:t>The purpose of a strategy is to provide a framework for more detailed tactical planning and action</w:t>
      </w:r>
    </w:p>
    <w:p w:rsidR="007469C6" w:rsidRPr="00EB6CD8" w:rsidRDefault="00663C73" w:rsidP="00504FAB">
      <w:pPr>
        <w:rPr>
          <w:b/>
        </w:rPr>
      </w:pPr>
      <w:r w:rsidRPr="00EB6CD8">
        <w:rPr>
          <w:b/>
        </w:rPr>
        <w:lastRenderedPageBreak/>
        <w:t>Self-reflection</w:t>
      </w:r>
    </w:p>
    <w:p w:rsidR="00663C73" w:rsidRDefault="00663C73" w:rsidP="00663C73">
      <w:pPr>
        <w:pStyle w:val="ListParagraph"/>
        <w:numPr>
          <w:ilvl w:val="0"/>
          <w:numId w:val="2"/>
        </w:numPr>
      </w:pPr>
      <w:r>
        <w:t>Self-reflection is simply thinking over the data you have gathered</w:t>
      </w:r>
    </w:p>
    <w:p w:rsidR="00663C73" w:rsidRDefault="00663C73" w:rsidP="00663C73">
      <w:pPr>
        <w:pStyle w:val="ListParagraph"/>
        <w:numPr>
          <w:ilvl w:val="0"/>
          <w:numId w:val="2"/>
        </w:numPr>
      </w:pPr>
      <w:r>
        <w:t>Select areas for reflection and evaluation basing on:</w:t>
      </w:r>
    </w:p>
    <w:p w:rsidR="00663C73" w:rsidRDefault="00663C73" w:rsidP="00663C73">
      <w:pPr>
        <w:pStyle w:val="ListParagraph"/>
      </w:pPr>
      <w:r>
        <w:t>+ Gathered data</w:t>
      </w:r>
    </w:p>
    <w:p w:rsidR="00663C73" w:rsidRDefault="00663C73" w:rsidP="00663C73">
      <w:pPr>
        <w:pStyle w:val="ListParagraph"/>
      </w:pPr>
      <w:r>
        <w:t>+ Critical incidents</w:t>
      </w:r>
    </w:p>
    <w:p w:rsidR="00663C73" w:rsidRDefault="00663C73" w:rsidP="00663C73">
      <w:pPr>
        <w:pStyle w:val="ListParagraph"/>
      </w:pPr>
      <w:r>
        <w:t>+ Examination of goals</w:t>
      </w:r>
    </w:p>
    <w:p w:rsidR="00663C73" w:rsidRDefault="00663C73" w:rsidP="00663C73">
      <w:pPr>
        <w:pStyle w:val="ListParagraph"/>
      </w:pPr>
      <w:r>
        <w:t>+ Impressions</w:t>
      </w:r>
    </w:p>
    <w:p w:rsidR="00663C73" w:rsidRDefault="00663C73" w:rsidP="00663C73">
      <w:pPr>
        <w:pStyle w:val="ListParagraph"/>
        <w:numPr>
          <w:ilvl w:val="0"/>
          <w:numId w:val="2"/>
        </w:numPr>
      </w:pPr>
      <w:r>
        <w:t>Explore: some questions asked yourself</w:t>
      </w:r>
    </w:p>
    <w:p w:rsidR="00663C73" w:rsidRDefault="00663C73" w:rsidP="00663C73">
      <w:pPr>
        <w:pStyle w:val="ListParagraph"/>
      </w:pPr>
      <w:r>
        <w:t>+ Your action tendencies</w:t>
      </w:r>
    </w:p>
    <w:p w:rsidR="00663C73" w:rsidRDefault="00663C73" w:rsidP="00663C73">
      <w:pPr>
        <w:pStyle w:val="ListParagraph"/>
      </w:pPr>
      <w:r>
        <w:t>+ Triggered and influences your behavior, thoughts or feelings</w:t>
      </w:r>
    </w:p>
    <w:p w:rsidR="00663C73" w:rsidRDefault="00663C73" w:rsidP="00663C73">
      <w:pPr>
        <w:pStyle w:val="ListParagraph"/>
      </w:pPr>
      <w:r>
        <w:t>+ Outcomes</w:t>
      </w:r>
    </w:p>
    <w:p w:rsidR="00663C73" w:rsidRDefault="00663C73" w:rsidP="00663C73">
      <w:pPr>
        <w:pStyle w:val="ListParagraph"/>
      </w:pPr>
      <w:r>
        <w:t>+ Contexts</w:t>
      </w:r>
    </w:p>
    <w:p w:rsidR="00663C73" w:rsidRDefault="00663C73" w:rsidP="00663C73">
      <w:pPr>
        <w:pStyle w:val="ListParagraph"/>
      </w:pPr>
      <w:r>
        <w:t>+ Value and relevance</w:t>
      </w:r>
    </w:p>
    <w:p w:rsidR="00663C73" w:rsidRDefault="00663C73" w:rsidP="00663C73">
      <w:pPr>
        <w:pStyle w:val="ListParagraph"/>
      </w:pPr>
      <w:r>
        <w:t>+ Discrepanc</w:t>
      </w:r>
      <w:r w:rsidR="00522C29">
        <w:t>i</w:t>
      </w:r>
      <w:r>
        <w:t>es</w:t>
      </w:r>
    </w:p>
    <w:p w:rsidR="002B7192" w:rsidRDefault="002B7192" w:rsidP="002B7192">
      <w:pPr>
        <w:rPr>
          <w:b/>
        </w:rPr>
      </w:pPr>
      <w:r w:rsidRPr="00EB6CD8">
        <w:rPr>
          <w:b/>
        </w:rPr>
        <w:t>Self-reflection</w:t>
      </w:r>
      <w:r w:rsidR="001B1ABA">
        <w:rPr>
          <w:b/>
        </w:rPr>
        <w:t xml:space="preserve"> </w:t>
      </w:r>
      <w:r>
        <w:rPr>
          <w:b/>
        </w:rPr>
        <w:t>(cont.)</w:t>
      </w:r>
    </w:p>
    <w:p w:rsidR="002B7192" w:rsidRPr="00EE070D" w:rsidRDefault="002B7192" w:rsidP="002B7192">
      <w:pPr>
        <w:pStyle w:val="ListParagraph"/>
        <w:numPr>
          <w:ilvl w:val="0"/>
          <w:numId w:val="2"/>
        </w:numPr>
      </w:pPr>
      <w:r w:rsidRPr="00EE070D">
        <w:t>Incorporate relevant theoretical conce</w:t>
      </w:r>
      <w:r w:rsidR="00EE070D" w:rsidRPr="00EE070D">
        <w:t>p</w:t>
      </w:r>
      <w:r w:rsidRPr="00EE070D">
        <w:t>ts</w:t>
      </w:r>
    </w:p>
    <w:p w:rsidR="002B7192" w:rsidRPr="00EE070D" w:rsidRDefault="002B7192" w:rsidP="00EE070D">
      <w:pPr>
        <w:pStyle w:val="ListParagraph"/>
      </w:pPr>
      <w:r w:rsidRPr="00EE070D">
        <w:t>+ Relevant theoretical models and research findings may help you to formulate some ideas</w:t>
      </w:r>
    </w:p>
    <w:p w:rsidR="002B7192" w:rsidRPr="00EE070D" w:rsidRDefault="00EE070D" w:rsidP="00EE070D">
      <w:pPr>
        <w:pStyle w:val="ListParagraph"/>
      </w:pPr>
      <w:r>
        <w:t>+ T</w:t>
      </w:r>
      <w:r w:rsidR="002B7192" w:rsidRPr="00EE070D">
        <w:t>his allows you to transfer your learning to different situations</w:t>
      </w:r>
    </w:p>
    <w:p w:rsidR="002B7192" w:rsidRDefault="002B7192" w:rsidP="002B7192">
      <w:pPr>
        <w:pStyle w:val="ListParagraph"/>
        <w:numPr>
          <w:ilvl w:val="0"/>
          <w:numId w:val="2"/>
        </w:numPr>
      </w:pPr>
      <w:r w:rsidRPr="00EE070D">
        <w:t>Conceptualize: an opportunity to reflect on the need for behavioral change, and its feasibility, in the light of desired outcomes, opportunities…</w:t>
      </w:r>
    </w:p>
    <w:p w:rsidR="00A85092" w:rsidRDefault="00A85092" w:rsidP="00A85092">
      <w:r>
        <w:t>P1.1</w:t>
      </w:r>
    </w:p>
    <w:p w:rsidR="00A85092" w:rsidRDefault="00A85092" w:rsidP="00A85092"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:rsidR="00A85092" w:rsidRDefault="00A85092" w:rsidP="00A85092">
      <w:r>
        <w:t>P1.2</w:t>
      </w:r>
    </w:p>
    <w:p w:rsidR="00A85092" w:rsidRDefault="00A85092" w:rsidP="00A85092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chúng</w:t>
      </w:r>
      <w:proofErr w:type="spellEnd"/>
    </w:p>
    <w:p w:rsidR="00A85092" w:rsidRDefault="00A85092" w:rsidP="00A85092">
      <w:r>
        <w:t>P1.3</w:t>
      </w:r>
    </w:p>
    <w:p w:rsidR="00A85092" w:rsidRDefault="00A85092" w:rsidP="00A85092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A85092" w:rsidRDefault="00A85092" w:rsidP="00A85092">
      <w:r>
        <w:t>P1.4</w:t>
      </w:r>
    </w:p>
    <w:p w:rsidR="00A85092" w:rsidRDefault="00A85092" w:rsidP="00A85092"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A85092" w:rsidRDefault="00A85092" w:rsidP="00A85092">
      <w:r>
        <w:t>P2.1</w:t>
      </w:r>
    </w:p>
    <w:p w:rsidR="00A85092" w:rsidRDefault="00A85092" w:rsidP="00A85092"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a.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b.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-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A85092" w:rsidRDefault="00A85092" w:rsidP="00A85092">
      <w:r>
        <w:t>P2.2</w:t>
      </w:r>
    </w:p>
    <w:p w:rsidR="00A85092" w:rsidRDefault="00A85092" w:rsidP="00A85092"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a.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b.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-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A85092" w:rsidRDefault="00A85092" w:rsidP="00A85092">
      <w:r>
        <w:t>P3.1</w:t>
      </w:r>
    </w:p>
    <w:p w:rsidR="00A85092" w:rsidRDefault="00A85092" w:rsidP="00A85092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</w:p>
    <w:p w:rsidR="00A85092" w:rsidRDefault="00A85092" w:rsidP="00A85092">
      <w:r>
        <w:t>P3.2</w:t>
      </w:r>
    </w:p>
    <w:p w:rsidR="00A85092" w:rsidRDefault="00A85092" w:rsidP="00A85092"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A85092" w:rsidRDefault="00A85092" w:rsidP="00A85092">
      <w:r>
        <w:t>P4.1</w:t>
      </w:r>
    </w:p>
    <w:p w:rsidR="00A85092" w:rsidRDefault="00A85092" w:rsidP="00A85092"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A85092" w:rsidRDefault="00A85092" w:rsidP="00A85092">
      <w:r>
        <w:t>P4.2</w:t>
      </w:r>
    </w:p>
    <w:p w:rsidR="00A85092" w:rsidRDefault="00A85092" w:rsidP="00A85092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A85092" w:rsidRDefault="00A85092" w:rsidP="00A85092">
      <w:r>
        <w:t>P4.3</w:t>
      </w:r>
    </w:p>
    <w:p w:rsidR="00A85092" w:rsidRDefault="00A85092" w:rsidP="00A85092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:rsidR="00A85092" w:rsidRDefault="00A85092" w:rsidP="00A85092">
      <w:r>
        <w:t>M1</w:t>
      </w:r>
    </w:p>
    <w:p w:rsidR="00A85092" w:rsidRDefault="00A85092" w:rsidP="00A85092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A85092" w:rsidRDefault="00A85092" w:rsidP="00A85092">
      <w:r>
        <w:t>M2</w:t>
      </w:r>
    </w:p>
    <w:p w:rsidR="00A85092" w:rsidRDefault="00A85092" w:rsidP="00A85092">
      <w:proofErr w:type="spellStart"/>
      <w:r>
        <w:t>Chọn</w:t>
      </w:r>
      <w:proofErr w:type="spellEnd"/>
      <w:r>
        <w:t xml:space="preserve"> /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/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/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</w:p>
    <w:p w:rsidR="00A85092" w:rsidRDefault="00A85092" w:rsidP="00A85092">
      <w:r>
        <w:t>M3</w:t>
      </w:r>
    </w:p>
    <w:p w:rsidR="00A85092" w:rsidRDefault="00A85092" w:rsidP="00A85092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</w:p>
    <w:p w:rsidR="00A85092" w:rsidRDefault="00A85092" w:rsidP="00A85092">
      <w:r>
        <w:t>D1</w:t>
      </w:r>
    </w:p>
    <w:p w:rsidR="00A85092" w:rsidRDefault="00A85092" w:rsidP="00A85092"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:rsidR="00A85092" w:rsidRDefault="00A85092" w:rsidP="00A85092">
      <w:r>
        <w:t>D2</w:t>
      </w:r>
    </w:p>
    <w:p w:rsidR="00A85092" w:rsidRDefault="00A85092" w:rsidP="00A85092"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A85092" w:rsidRDefault="00A85092" w:rsidP="00A85092">
      <w:r>
        <w:t>D3</w:t>
      </w:r>
    </w:p>
    <w:p w:rsidR="00A85092" w:rsidRPr="00EE070D" w:rsidRDefault="00A85092" w:rsidP="00A85092"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/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/ </w:t>
      </w:r>
      <w:proofErr w:type="spellStart"/>
      <w:r>
        <w:t>Bên</w:t>
      </w:r>
      <w:proofErr w:type="spellEnd"/>
      <w:r>
        <w:t xml:space="preserve"> /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9372FC" w:rsidRDefault="009372FC" w:rsidP="009372FC"/>
    <w:p w:rsidR="007C64BE" w:rsidRDefault="007C64BE" w:rsidP="009372FC">
      <w:r>
        <w:t>Table of contents</w:t>
      </w:r>
    </w:p>
    <w:p w:rsidR="007C64BE" w:rsidRDefault="007C64BE" w:rsidP="009372FC">
      <w:r>
        <w:t>Table of figures</w:t>
      </w:r>
    </w:p>
    <w:p w:rsidR="009372FC" w:rsidRDefault="00E75BA1" w:rsidP="009372FC">
      <w:r>
        <w:t xml:space="preserve">Step 1:  </w:t>
      </w:r>
      <w:r w:rsidR="009372FC">
        <w:t>Introductions</w:t>
      </w:r>
      <w:r w:rsidR="004E78A8">
        <w:t>: Executive Summary</w:t>
      </w:r>
    </w:p>
    <w:p w:rsidR="004E78A8" w:rsidRDefault="00E75BA1" w:rsidP="009372FC">
      <w:r>
        <w:t xml:space="preserve">Step 2: </w:t>
      </w:r>
      <w:r w:rsidR="004E78A8">
        <w:t>Body of the assignment</w:t>
      </w:r>
      <w:r w:rsidR="00CC1678">
        <w:t>: Figure 1-explain</w:t>
      </w:r>
      <w:r w:rsidR="005B0E45">
        <w:t>, Diagram, chart</w:t>
      </w:r>
    </w:p>
    <w:p w:rsidR="0064734A" w:rsidRDefault="00E75BA1" w:rsidP="009372FC">
      <w:r>
        <w:t xml:space="preserve">Step 3: </w:t>
      </w:r>
      <w:r w:rsidR="0064734A">
        <w:t>Summary=&gt;</w:t>
      </w:r>
      <w:r w:rsidR="005B0E45">
        <w:t>c</w:t>
      </w:r>
      <w:r w:rsidR="0064734A">
        <w:t>onclu</w:t>
      </w:r>
      <w:r w:rsidR="005B0E45">
        <w:t>s</w:t>
      </w:r>
      <w:r w:rsidR="0064734A">
        <w:t>ion</w:t>
      </w:r>
    </w:p>
    <w:p w:rsidR="005B0E45" w:rsidRDefault="00E75BA1" w:rsidP="009372FC">
      <w:r>
        <w:t xml:space="preserve">Step 4: </w:t>
      </w:r>
      <w:r w:rsidR="005B0E45">
        <w:t>References</w:t>
      </w:r>
    </w:p>
    <w:p w:rsidR="00562E25" w:rsidRDefault="00562E25" w:rsidP="009372FC"/>
    <w:p w:rsidR="00562E25" w:rsidRPr="00562E25" w:rsidRDefault="00562E25" w:rsidP="00562E25">
      <w:pPr>
        <w:pBdr>
          <w:bottom w:val="single" w:sz="6" w:space="6" w:color="8D8F8E"/>
        </w:pBdr>
        <w:shd w:val="clear" w:color="auto" w:fill="FFFFFF"/>
        <w:spacing w:after="150" w:line="375" w:lineRule="atLeast"/>
        <w:ind w:left="-75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  <w:r w:rsidRPr="00562E25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  <w:t>Design team meeting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noProof/>
          <w:color w:val="1A0DAB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hutterstock 325958465.jpg">
                  <a:hlinkClick xmlns:a="http://schemas.openxmlformats.org/drawingml/2006/main" r:id="rId5" tooltip="&quot;File:Shutterstock 325958465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8FD27" id="Rectangle 1" o:spid="_x0000_s1026" alt="Shutterstock 325958465.jpg" href="https://www.designingbuildings.co.uk/wiki/File:Shutterstock_325958465.jpg" title="&quot;File:Shutterstock 325958465.jp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C07391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utterstock_3259584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05" w:type="dxa"/>
        <w:tblCellSpacing w:w="15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5"/>
      </w:tblGrid>
      <w:tr w:rsidR="00562E25" w:rsidRPr="00562E25" w:rsidTr="00562E2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2E25" w:rsidRPr="00562E25" w:rsidRDefault="00562E25" w:rsidP="00562E25">
            <w:pPr>
              <w:spacing w:before="100" w:beforeAutospacing="1" w:after="100" w:afterAutospacing="1" w:line="330" w:lineRule="atLeast"/>
              <w:textAlignment w:val="top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62E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Contents</w:t>
            </w:r>
          </w:p>
          <w:p w:rsidR="00562E25" w:rsidRPr="00562E25" w:rsidRDefault="00562E25" w:rsidP="00562E25">
            <w:pPr>
              <w:spacing w:after="0" w:line="285" w:lineRule="atLeast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E2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7" w:history="1"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</w:rPr>
                <w:t>hide</w:t>
              </w:r>
            </w:hyperlink>
            <w:r w:rsidRPr="00562E2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562E25" w:rsidRPr="00562E25" w:rsidRDefault="00562E25" w:rsidP="00562E25">
            <w:pPr>
              <w:numPr>
                <w:ilvl w:val="0"/>
                <w:numId w:val="3"/>
              </w:numPr>
              <w:spacing w:before="100" w:beforeAutospacing="1" w:after="100" w:afterAutospacing="1" w:line="285" w:lineRule="atLeast"/>
              <w:ind w:left="22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Introduction" w:history="1"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1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</w:rPr>
                <w:t> 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Introduction</w:t>
              </w:r>
            </w:hyperlink>
          </w:p>
          <w:p w:rsidR="00562E25" w:rsidRPr="00562E25" w:rsidRDefault="00562E25" w:rsidP="00562E25">
            <w:pPr>
              <w:numPr>
                <w:ilvl w:val="0"/>
                <w:numId w:val="3"/>
              </w:numPr>
              <w:spacing w:before="100" w:beforeAutospacing="1" w:after="100" w:afterAutospacing="1" w:line="285" w:lineRule="atLeast"/>
              <w:ind w:left="22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Organisation" w:history="1"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2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</w:rPr>
                <w:t> 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Organi</w:t>
              </w:r>
              <w:r w:rsidR="006C36B9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z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ation</w:t>
              </w:r>
            </w:hyperlink>
          </w:p>
          <w:p w:rsidR="00562E25" w:rsidRPr="00562E25" w:rsidRDefault="00562E25" w:rsidP="00562E25">
            <w:pPr>
              <w:numPr>
                <w:ilvl w:val="0"/>
                <w:numId w:val="3"/>
              </w:numPr>
              <w:spacing w:before="100" w:beforeAutospacing="1" w:after="100" w:afterAutospacing="1" w:line="285" w:lineRule="atLeast"/>
              <w:ind w:left="22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Agenda" w:history="1"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3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</w:rPr>
                <w:t> 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Agenda</w:t>
              </w:r>
            </w:hyperlink>
          </w:p>
          <w:p w:rsidR="00562E25" w:rsidRPr="00562E25" w:rsidRDefault="00562E25" w:rsidP="00562E25">
            <w:pPr>
              <w:numPr>
                <w:ilvl w:val="0"/>
                <w:numId w:val="3"/>
              </w:numPr>
              <w:spacing w:before="100" w:beforeAutospacing="1" w:after="100" w:afterAutospacing="1" w:line="285" w:lineRule="atLeast"/>
              <w:ind w:left="22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Find_out_more" w:history="1"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4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</w:rPr>
                <w:t> 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Find out more</w:t>
              </w:r>
            </w:hyperlink>
          </w:p>
          <w:p w:rsidR="00562E25" w:rsidRPr="00562E25" w:rsidRDefault="00562E25" w:rsidP="00562E25">
            <w:pPr>
              <w:numPr>
                <w:ilvl w:val="1"/>
                <w:numId w:val="4"/>
              </w:numPr>
              <w:spacing w:before="100" w:beforeAutospacing="1" w:after="100" w:afterAutospacing="1" w:line="285" w:lineRule="atLeast"/>
              <w:ind w:left="450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Related_articles_on_Designing_Buildings_Wiki" w:history="1"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4.1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</w:rPr>
                <w:t> </w:t>
              </w:r>
              <w:r w:rsidRPr="00562E25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</w:rPr>
                <w:t>Related articles on Designing Buildings Wiki</w:t>
              </w:r>
            </w:hyperlink>
          </w:p>
        </w:tc>
      </w:tr>
    </w:tbl>
    <w:p w:rsidR="00562E25" w:rsidRPr="00562E25" w:rsidRDefault="00562E25" w:rsidP="00562E25">
      <w:pPr>
        <w:pBdr>
          <w:bottom w:val="single" w:sz="6" w:space="6" w:color="8D8F8E"/>
        </w:pBdr>
        <w:shd w:val="clear" w:color="auto" w:fill="FFFFFF"/>
        <w:spacing w:before="100" w:beforeAutospacing="1" w:after="240" w:line="3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562E2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Introduction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Design is a process of creating a solution to a brief and then preparing instructions allowing that solution to be constructed. Design is an iterative process, where, at each iteration, there are inputs, there is a </w:t>
      </w:r>
      <w:hyperlink r:id="rId13" w:tooltip="Design proces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process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and then there are outputs.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14" w:tooltip="Building design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Building design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is typically </w:t>
      </w:r>
      <w:hyperlink r:id="rId15" w:tooltip="Multi-disciplinary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multi-disciplinary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 involving a number of different </w:t>
      </w:r>
      <w:hyperlink r:id="rId16" w:tooltip="Designer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designers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 such as </w:t>
      </w:r>
      <w:hyperlink r:id="rId17" w:tooltip="Architect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architects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18" w:tooltip="Engineer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engineers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and so on, working together to create a single, holistic solution. </w:t>
      </w:r>
      <w:hyperlink r:id="rId19" w:tooltip="Design team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teams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typically start as a relatively small group, but as the design progresses, there is an ever-greater need for </w:t>
      </w:r>
      <w:hyperlink r:id="rId20" w:tooltip="Specialist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specialist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input, and so </w:t>
      </w:r>
      <w:hyperlink r:id="rId21" w:tooltip="Design team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teams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can develop to become large and complex. This is increasingly the case given the complexity of the </w:t>
      </w:r>
      <w:hyperlink r:id="rId22" w:tooltip="Supply chain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supply chain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in the modern </w:t>
      </w:r>
      <w:hyperlink r:id="rId23" w:tooltip="Construction industry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construction industry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It is important therefore that </w:t>
      </w:r>
      <w:hyperlink r:id="rId24" w:tooltip="Design team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teams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are properly organi</w:t>
      </w:r>
      <w:r w:rsidR="004443F6">
        <w:rPr>
          <w:rFonts w:ascii="Arial" w:eastAsia="Times New Roman" w:hAnsi="Arial" w:cs="Arial"/>
          <w:color w:val="000000"/>
          <w:sz w:val="20"/>
          <w:szCs w:val="20"/>
        </w:rPr>
        <w:t>z</w:t>
      </w:r>
      <w:r w:rsidRPr="00562E25">
        <w:rPr>
          <w:rFonts w:ascii="Arial" w:eastAsia="Times New Roman" w:hAnsi="Arial" w:cs="Arial"/>
          <w:color w:val="000000"/>
          <w:sz w:val="20"/>
          <w:szCs w:val="20"/>
        </w:rPr>
        <w:t>ed and coordinated so it is possible to integrate designs prepared by different members of the team to create a single set of unified information. This process of organi</w:t>
      </w:r>
      <w:r w:rsidR="004443F6">
        <w:rPr>
          <w:rFonts w:ascii="Arial" w:eastAsia="Times New Roman" w:hAnsi="Arial" w:cs="Arial"/>
          <w:color w:val="000000"/>
          <w:sz w:val="20"/>
          <w:szCs w:val="20"/>
        </w:rPr>
        <w:t>z</w:t>
      </w:r>
      <w:r w:rsidRPr="00562E25">
        <w:rPr>
          <w:rFonts w:ascii="Arial" w:eastAsia="Times New Roman" w:hAnsi="Arial" w:cs="Arial"/>
          <w:color w:val="000000"/>
          <w:sz w:val="20"/>
          <w:szCs w:val="20"/>
        </w:rPr>
        <w:t>ation and co-ordination will generally include the need for regular design team meetings.</w:t>
      </w:r>
    </w:p>
    <w:p w:rsidR="00562E25" w:rsidRPr="00562E25" w:rsidRDefault="00562E25" w:rsidP="00562E25">
      <w:pPr>
        <w:pBdr>
          <w:bottom w:val="single" w:sz="6" w:space="6" w:color="8D8F8E"/>
        </w:pBdr>
        <w:shd w:val="clear" w:color="auto" w:fill="FFFFFF"/>
        <w:spacing w:before="100" w:beforeAutospacing="1" w:after="240" w:line="3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562E2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Organi</w:t>
      </w:r>
      <w:r w:rsidR="004443F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z</w:t>
      </w:r>
      <w:r w:rsidRPr="00562E2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ation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Design team meetings are typically coordinated by the </w:t>
      </w:r>
      <w:hyperlink r:id="rId25" w:tooltip="Lead designer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lead designer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 if one has been appointed, and may include all, or part of the </w:t>
      </w:r>
      <w:hyperlink r:id="rId26" w:tooltip="Design team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team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 Sub meetings may also be organi</w:t>
      </w:r>
      <w:r w:rsidR="004443F6">
        <w:rPr>
          <w:rFonts w:ascii="Arial" w:eastAsia="Times New Roman" w:hAnsi="Arial" w:cs="Arial"/>
          <w:color w:val="000000"/>
          <w:sz w:val="20"/>
          <w:szCs w:val="20"/>
        </w:rPr>
        <w:t>z</w:t>
      </w:r>
      <w:r w:rsidRPr="00562E25">
        <w:rPr>
          <w:rFonts w:ascii="Arial" w:eastAsia="Times New Roman" w:hAnsi="Arial" w:cs="Arial"/>
          <w:color w:val="000000"/>
          <w:sz w:val="20"/>
          <w:szCs w:val="20"/>
        </w:rPr>
        <w:t>ed to deal with specific aspects of the design, such as the </w:t>
      </w:r>
      <w:hyperlink r:id="rId27" w:tooltip="Structure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structure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28" w:tooltip="Building service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building services</w:t>
        </w:r>
      </w:hyperlink>
      <w:r w:rsidR="004443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2E25">
        <w:rPr>
          <w:rFonts w:ascii="Arial" w:eastAsia="Times New Roman" w:hAnsi="Arial" w:cs="Arial"/>
          <w:color w:val="000000"/>
          <w:sz w:val="20"/>
          <w:szCs w:val="20"/>
        </w:rPr>
        <w:t>and so on.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Design team meetings will generally be restricted to those issues specifically to do with the developing design, and will only be attended by members of the </w:t>
      </w:r>
      <w:hyperlink r:id="rId29" w:tooltip="Design team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team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 xml:space="preserve">. Other issues are better dealt with </w:t>
      </w:r>
      <w:proofErr w:type="spellStart"/>
      <w:r w:rsidRPr="00562E25">
        <w:rPr>
          <w:rFonts w:ascii="Arial" w:eastAsia="Times New Roman" w:hAnsi="Arial" w:cs="Arial"/>
          <w:color w:val="000000"/>
          <w:sz w:val="20"/>
          <w:szCs w:val="20"/>
        </w:rPr>
        <w:t>at</w:t>
      </w:r>
      <w:proofErr w:type="spellEnd"/>
      <w:r w:rsidRPr="00562E25">
        <w:rPr>
          <w:rFonts w:ascii="Arial" w:eastAsia="Times New Roman" w:hAnsi="Arial" w:cs="Arial"/>
          <w:color w:val="000000"/>
          <w:sz w:val="20"/>
          <w:szCs w:val="20"/>
        </w:rPr>
        <w:t xml:space="preserve"> wider, </w:t>
      </w:r>
      <w:hyperlink r:id="rId30" w:tooltip="Project team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project team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or progress meetings which might also involve </w:t>
      </w:r>
      <w:hyperlink r:id="rId31" w:tooltip="Project manager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project managers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 the </w:t>
      </w:r>
      <w:hyperlink r:id="rId32" w:tooltip="Client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client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or their representatives and so on.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lastRenderedPageBreak/>
        <w:t>Depending on the stage of the project, the number of attendees and the issues that need to be considered, design team meetings can be very </w:t>
      </w:r>
      <w:hyperlink r:id="rId33" w:tooltip="Structure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structured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 or they can be more creative. In either case, it is important that they are properly organi</w:t>
      </w:r>
      <w:r w:rsidR="004443F6">
        <w:rPr>
          <w:rFonts w:ascii="Arial" w:eastAsia="Times New Roman" w:hAnsi="Arial" w:cs="Arial"/>
          <w:color w:val="000000"/>
          <w:sz w:val="20"/>
          <w:szCs w:val="20"/>
        </w:rPr>
        <w:t>z</w:t>
      </w:r>
      <w:r w:rsidRPr="00562E25">
        <w:rPr>
          <w:rFonts w:ascii="Arial" w:eastAsia="Times New Roman" w:hAnsi="Arial" w:cs="Arial"/>
          <w:color w:val="000000"/>
          <w:sz w:val="20"/>
          <w:szCs w:val="20"/>
        </w:rPr>
        <w:t xml:space="preserve">ed, with an agenda sent out well in advance so that participants know what will be expected from them, and that they are </w:t>
      </w:r>
      <w:proofErr w:type="spellStart"/>
      <w:r w:rsidRPr="00562E25">
        <w:rPr>
          <w:rFonts w:ascii="Arial" w:eastAsia="Times New Roman" w:hAnsi="Arial" w:cs="Arial"/>
          <w:color w:val="000000"/>
          <w:sz w:val="20"/>
          <w:szCs w:val="20"/>
        </w:rPr>
        <w:t>minuted</w:t>
      </w:r>
      <w:proofErr w:type="spellEnd"/>
      <w:r w:rsidRPr="00562E25">
        <w:rPr>
          <w:rFonts w:ascii="Arial" w:eastAsia="Times New Roman" w:hAnsi="Arial" w:cs="Arial"/>
          <w:color w:val="000000"/>
          <w:sz w:val="20"/>
          <w:szCs w:val="20"/>
        </w:rPr>
        <w:t xml:space="preserve"> so that any actions or decisions are captured and can be followed up. They should be </w:t>
      </w:r>
      <w:hyperlink r:id="rId34" w:tooltip="Schedule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scheduled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so that appropriate decisions can be made and work coordinated to meet the </w:t>
      </w:r>
      <w:hyperlink r:id="rId35" w:tooltip="Project programme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project programme</w:t>
        </w:r>
      </w:hyperlink>
      <w:r w:rsidR="004443F6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There may be outputs from design team meetings, such as reports to the </w:t>
      </w:r>
      <w:hyperlink r:id="rId36" w:tooltip="Lead consultant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lead consultant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37" w:tooltip="Project manager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project manager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or </w:t>
      </w:r>
      <w:hyperlink r:id="rId38" w:tooltip="Client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client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 requests for information, requests for </w:t>
      </w:r>
      <w:hyperlink r:id="rId39" w:tooltip="Approval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approvals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 instructions to </w:t>
      </w:r>
      <w:hyperlink r:id="rId40" w:tooltip="Contractor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contractors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 xml:space="preserve"> and so on. Other parties may also have to be consulted regarding the progress of the design, such as users of the building, </w:t>
      </w:r>
      <w:proofErr w:type="spellStart"/>
      <w:r w:rsidRPr="00562E25">
        <w:rPr>
          <w:rFonts w:ascii="Arial" w:eastAsia="Times New Roman" w:hAnsi="Arial" w:cs="Arial"/>
          <w:color w:val="000000"/>
          <w:sz w:val="20"/>
          <w:szCs w:val="20"/>
        </w:rPr>
        <w:t>neighbours</w:t>
      </w:r>
      <w:proofErr w:type="spellEnd"/>
      <w:r w:rsidRPr="00562E25">
        <w:rPr>
          <w:rFonts w:ascii="Arial" w:eastAsia="Times New Roman" w:hAnsi="Arial" w:cs="Arial"/>
          <w:color w:val="000000"/>
          <w:sz w:val="20"/>
          <w:szCs w:val="20"/>
        </w:rPr>
        <w:t>, the </w:t>
      </w:r>
      <w:hyperlink r:id="rId41" w:tooltip="Local planning authority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local planning authority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 the </w:t>
      </w:r>
      <w:hyperlink r:id="rId42" w:tooltip="Building control body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building control body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and so on.</w:t>
      </w:r>
    </w:p>
    <w:p w:rsidR="00562E25" w:rsidRPr="00562E25" w:rsidRDefault="00562E25" w:rsidP="00562E25">
      <w:pPr>
        <w:pBdr>
          <w:bottom w:val="single" w:sz="6" w:space="6" w:color="8D8F8E"/>
        </w:pBdr>
        <w:shd w:val="clear" w:color="auto" w:fill="FFFFFF"/>
        <w:spacing w:before="100" w:beforeAutospacing="1" w:after="240" w:line="3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562E2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Agenda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Very broadly, depending on the stage of development of a project and the issues that need to be considered, an agenda for a design team meeting might include: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Agreement of the minutes of previous meetings.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Organi</w:t>
      </w:r>
      <w:r w:rsidR="004443F6">
        <w:rPr>
          <w:rFonts w:ascii="Arial" w:eastAsia="Times New Roman" w:hAnsi="Arial" w:cs="Arial"/>
          <w:color w:val="000000"/>
          <w:sz w:val="20"/>
          <w:szCs w:val="20"/>
        </w:rPr>
        <w:t>z</w:t>
      </w:r>
      <w:r w:rsidRPr="00562E25">
        <w:rPr>
          <w:rFonts w:ascii="Arial" w:eastAsia="Times New Roman" w:hAnsi="Arial" w:cs="Arial"/>
          <w:color w:val="000000"/>
          <w:sz w:val="20"/>
          <w:szCs w:val="20"/>
        </w:rPr>
        <w:t>ation:</w:t>
      </w:r>
    </w:p>
    <w:p w:rsidR="00562E25" w:rsidRPr="00562E25" w:rsidRDefault="00562E25" w:rsidP="00562E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43" w:tooltip="Appointment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Appointments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and personnel.</w:t>
      </w:r>
    </w:p>
    <w:p w:rsidR="00562E25" w:rsidRPr="00562E25" w:rsidRDefault="00562E25" w:rsidP="00562E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Roles and responsibilities.</w:t>
      </w:r>
    </w:p>
    <w:p w:rsidR="00562E25" w:rsidRPr="00562E25" w:rsidRDefault="00562E25" w:rsidP="00562E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Communications and reporting procedures.</w:t>
      </w:r>
    </w:p>
    <w:p w:rsidR="00562E25" w:rsidRPr="00562E25" w:rsidRDefault="00562E25" w:rsidP="00562E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44" w:tooltip="Standard methods and procedure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Standard methods and procedures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for </w:t>
      </w:r>
      <w:hyperlink r:id="rId45" w:tooltip="Drawing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drawings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46" w:tooltip="Computer aided design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computer aided design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or </w:t>
      </w:r>
      <w:hyperlink r:id="rId47" w:tooltip="Building Information Modelling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building information modelling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4443F6" w:rsidP="00562E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Program</w:t>
      </w:r>
      <w:bookmarkStart w:id="0" w:name="_GoBack"/>
      <w:bookmarkEnd w:id="0"/>
      <w:r w:rsidR="00562E25" w:rsidRPr="00562E25">
        <w:rPr>
          <w:rFonts w:ascii="Arial" w:eastAsia="Times New Roman" w:hAnsi="Arial" w:cs="Arial"/>
          <w:color w:val="000000"/>
          <w:sz w:val="20"/>
          <w:szCs w:val="20"/>
        </w:rPr>
        <w:t> and progress.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48" w:tooltip="Design development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development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49" w:tooltip="Client's requirement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Client's requirements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Development of the brief.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50" w:tooltip="Site information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Site information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51" w:tooltip="Survey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surveys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52" w:tooltip="Constraint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constraints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Feedback from consultations.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Reports from </w:t>
      </w:r>
      <w:hyperlink r:id="rId53" w:tooltip="Designer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designers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Design options and issues.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Specific technical issues.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Outstanding issues.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The need for additional information or </w:t>
      </w:r>
      <w:hyperlink r:id="rId54" w:tooltip="Stud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studies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Coordination issues.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Reporting.</w:t>
      </w:r>
    </w:p>
    <w:p w:rsidR="00562E25" w:rsidRPr="00562E25" w:rsidRDefault="00562E25" w:rsidP="00562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Next steps.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55" w:tooltip="Approval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Approvals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62E25" w:rsidRPr="00562E25" w:rsidRDefault="00562E25" w:rsidP="00562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56" w:tooltip="Planning permission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Planning permission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57" w:tooltip="Building regulation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Building Regulations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Funders, insurers and so on.</w:t>
      </w:r>
    </w:p>
    <w:p w:rsidR="00562E25" w:rsidRPr="00562E25" w:rsidRDefault="00562E25" w:rsidP="00562E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Legal issues.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Any other business.</w:t>
      </w:r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color w:val="000000"/>
          <w:sz w:val="20"/>
          <w:szCs w:val="20"/>
        </w:rPr>
        <w:t>Date of next meeting.</w:t>
      </w:r>
    </w:p>
    <w:p w:rsidR="00562E25" w:rsidRPr="00562E25" w:rsidRDefault="00562E25" w:rsidP="00562E25">
      <w:pPr>
        <w:pBdr>
          <w:bottom w:val="single" w:sz="6" w:space="6" w:color="8D8F8E"/>
        </w:pBdr>
        <w:shd w:val="clear" w:color="auto" w:fill="FFFFFF"/>
        <w:spacing w:before="100" w:beforeAutospacing="1" w:after="240" w:line="3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hyperlink r:id="rId58" w:tooltip="Find out more" w:history="1">
        <w:r w:rsidRPr="00562E25">
          <w:rPr>
            <w:rFonts w:ascii="Arial" w:eastAsia="Times New Roman" w:hAnsi="Arial" w:cs="Arial"/>
            <w:b/>
            <w:bCs/>
            <w:color w:val="000000"/>
            <w:kern w:val="36"/>
            <w:sz w:val="24"/>
            <w:szCs w:val="24"/>
            <w:u w:val="single"/>
          </w:rPr>
          <w:t>Find out more</w:t>
        </w:r>
      </w:hyperlink>
    </w:p>
    <w:p w:rsidR="00562E25" w:rsidRPr="00562E25" w:rsidRDefault="00562E25" w:rsidP="00562E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62E25">
        <w:rPr>
          <w:rFonts w:ascii="Arial" w:eastAsia="Times New Roman" w:hAnsi="Arial" w:cs="Arial"/>
          <w:b/>
          <w:bCs/>
          <w:color w:val="000000"/>
          <w:sz w:val="20"/>
          <w:szCs w:val="20"/>
        </w:rPr>
        <w:t>Related articles on </w:t>
      </w:r>
      <w:hyperlink r:id="rId59" w:tooltip="Designing Buildings Wiki" w:history="1">
        <w:r w:rsidRPr="00562E25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</w:rPr>
          <w:t>Designing Buildings Wiki</w:t>
        </w:r>
      </w:hyperlink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0" w:tooltip="Appointing consultant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Appointing consultants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1" w:tooltip="Collaborative practice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Collaborative practices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2" w:tooltip="Consultant team start-up meeting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Consultant team start-up meeting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3" w:tooltip="Design co-ordination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co-ordination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4" w:tooltip="Design management plan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management plan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5" w:tooltip="Design management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management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6" w:tooltip="Design manager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manager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7" w:tooltip="Design methodology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methodology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8" w:tooltip="Design responsibility matrix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responsibility matrix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69" w:tooltip="Design review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review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70" w:tooltip="Design team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Design team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71" w:tooltip="Information manager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Information manager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72" w:tooltip="Lead designer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Lead designer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73" w:tooltip="Specialist contractors start-up meeting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Specialist contractors start-up meeting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74" w:tooltip="Team behavioural roles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 xml:space="preserve">Team </w:t>
        </w:r>
        <w:proofErr w:type="spellStart"/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behavioural</w:t>
        </w:r>
        <w:proofErr w:type="spellEnd"/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 xml:space="preserve"> roles</w:t>
        </w:r>
      </w:hyperlink>
      <w:r w:rsidRPr="00562E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62E25" w:rsidRPr="00562E25" w:rsidRDefault="00562E25" w:rsidP="00562E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hyperlink r:id="rId75" w:tooltip="Team management" w:history="1">
        <w:r w:rsidRPr="00562E25">
          <w:rPr>
            <w:rFonts w:ascii="Arial" w:eastAsia="Times New Roman" w:hAnsi="Arial" w:cs="Arial"/>
            <w:color w:val="1A0DAB"/>
            <w:sz w:val="20"/>
            <w:szCs w:val="20"/>
            <w:u w:val="single"/>
          </w:rPr>
          <w:t>Team management</w:t>
        </w:r>
      </w:hyperlink>
    </w:p>
    <w:p w:rsidR="00562E25" w:rsidRDefault="00562E25" w:rsidP="009372FC"/>
    <w:sectPr w:rsidR="0056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1FCD"/>
    <w:multiLevelType w:val="multilevel"/>
    <w:tmpl w:val="458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20C06"/>
    <w:multiLevelType w:val="multilevel"/>
    <w:tmpl w:val="CEE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71D04"/>
    <w:multiLevelType w:val="hybridMultilevel"/>
    <w:tmpl w:val="3CD4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5D7E"/>
    <w:multiLevelType w:val="multilevel"/>
    <w:tmpl w:val="00DE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03CF9"/>
    <w:multiLevelType w:val="hybridMultilevel"/>
    <w:tmpl w:val="2DF69E6E"/>
    <w:lvl w:ilvl="0" w:tplc="5F34B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77070"/>
    <w:multiLevelType w:val="multilevel"/>
    <w:tmpl w:val="B4F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32596"/>
    <w:multiLevelType w:val="multilevel"/>
    <w:tmpl w:val="518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FA0"/>
    <w:rsid w:val="00134A53"/>
    <w:rsid w:val="00140A6A"/>
    <w:rsid w:val="001B1ABA"/>
    <w:rsid w:val="00220EB1"/>
    <w:rsid w:val="002B7192"/>
    <w:rsid w:val="003751D5"/>
    <w:rsid w:val="003D5F19"/>
    <w:rsid w:val="003F7672"/>
    <w:rsid w:val="00404A3A"/>
    <w:rsid w:val="004443F6"/>
    <w:rsid w:val="004E78A8"/>
    <w:rsid w:val="00504FAB"/>
    <w:rsid w:val="00522C29"/>
    <w:rsid w:val="00562E25"/>
    <w:rsid w:val="005B0E45"/>
    <w:rsid w:val="00633052"/>
    <w:rsid w:val="0064734A"/>
    <w:rsid w:val="00663C73"/>
    <w:rsid w:val="0068060B"/>
    <w:rsid w:val="006C36B9"/>
    <w:rsid w:val="007469C6"/>
    <w:rsid w:val="007C64BE"/>
    <w:rsid w:val="007D6D2A"/>
    <w:rsid w:val="007E1AE2"/>
    <w:rsid w:val="009372FC"/>
    <w:rsid w:val="00A85092"/>
    <w:rsid w:val="00C07391"/>
    <w:rsid w:val="00C135C8"/>
    <w:rsid w:val="00C20728"/>
    <w:rsid w:val="00CC1678"/>
    <w:rsid w:val="00DA5006"/>
    <w:rsid w:val="00E75BA1"/>
    <w:rsid w:val="00EB6CD8"/>
    <w:rsid w:val="00EE070D"/>
    <w:rsid w:val="00FB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0B64"/>
  <w15:chartTrackingRefBased/>
  <w15:docId w15:val="{13C4A9C4-9312-4878-A952-3F611E91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2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2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2E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2E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2E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2E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562E25"/>
  </w:style>
  <w:style w:type="character" w:customStyle="1" w:styleId="tocnumber">
    <w:name w:val="tocnumber"/>
    <w:basedOn w:val="DefaultParagraphFont"/>
    <w:rsid w:val="00562E25"/>
  </w:style>
  <w:style w:type="character" w:customStyle="1" w:styleId="toctext">
    <w:name w:val="toctext"/>
    <w:basedOn w:val="DefaultParagraphFont"/>
    <w:rsid w:val="00562E25"/>
  </w:style>
  <w:style w:type="character" w:customStyle="1" w:styleId="mw-headline">
    <w:name w:val="mw-headline"/>
    <w:basedOn w:val="DefaultParagraphFont"/>
    <w:rsid w:val="00562E25"/>
  </w:style>
  <w:style w:type="character" w:styleId="Strong">
    <w:name w:val="Strong"/>
    <w:basedOn w:val="DefaultParagraphFont"/>
    <w:uiPriority w:val="22"/>
    <w:qFormat/>
    <w:rsid w:val="00562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180">
          <w:marLeft w:val="13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94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esigningbuildings.co.uk/wiki/Design_team" TargetMode="External"/><Relationship Id="rId21" Type="http://schemas.openxmlformats.org/officeDocument/2006/relationships/hyperlink" Target="https://www.designingbuildings.co.uk/wiki/Design_team" TargetMode="External"/><Relationship Id="rId42" Type="http://schemas.openxmlformats.org/officeDocument/2006/relationships/hyperlink" Target="https://www.designingbuildings.co.uk/wiki/Building_control_body" TargetMode="External"/><Relationship Id="rId47" Type="http://schemas.openxmlformats.org/officeDocument/2006/relationships/hyperlink" Target="https://www.designingbuildings.co.uk/wiki/Building_Information_Modelling" TargetMode="External"/><Relationship Id="rId63" Type="http://schemas.openxmlformats.org/officeDocument/2006/relationships/hyperlink" Target="https://www.designingbuildings.co.uk/wiki/Design_co-ordination" TargetMode="External"/><Relationship Id="rId68" Type="http://schemas.openxmlformats.org/officeDocument/2006/relationships/hyperlink" Target="https://www.designingbuildings.co.uk/wiki/Design_responsibility_matrix" TargetMode="External"/><Relationship Id="rId16" Type="http://schemas.openxmlformats.org/officeDocument/2006/relationships/hyperlink" Target="https://www.designingbuildings.co.uk/wiki/Designers" TargetMode="External"/><Relationship Id="rId11" Type="http://schemas.openxmlformats.org/officeDocument/2006/relationships/hyperlink" Target="https://www.designingbuildings.co.uk/wiki/Design_team_meeting" TargetMode="External"/><Relationship Id="rId24" Type="http://schemas.openxmlformats.org/officeDocument/2006/relationships/hyperlink" Target="https://www.designingbuildings.co.uk/wiki/Design_team" TargetMode="External"/><Relationship Id="rId32" Type="http://schemas.openxmlformats.org/officeDocument/2006/relationships/hyperlink" Target="https://www.designingbuildings.co.uk/wiki/Client" TargetMode="External"/><Relationship Id="rId37" Type="http://schemas.openxmlformats.org/officeDocument/2006/relationships/hyperlink" Target="https://www.designingbuildings.co.uk/wiki/Project_manager" TargetMode="External"/><Relationship Id="rId40" Type="http://schemas.openxmlformats.org/officeDocument/2006/relationships/hyperlink" Target="https://www.designingbuildings.co.uk/wiki/Contractors" TargetMode="External"/><Relationship Id="rId45" Type="http://schemas.openxmlformats.org/officeDocument/2006/relationships/hyperlink" Target="https://www.designingbuildings.co.uk/wiki/Drawings" TargetMode="External"/><Relationship Id="rId53" Type="http://schemas.openxmlformats.org/officeDocument/2006/relationships/hyperlink" Target="https://www.designingbuildings.co.uk/wiki/Designers" TargetMode="External"/><Relationship Id="rId58" Type="http://schemas.openxmlformats.org/officeDocument/2006/relationships/hyperlink" Target="https://www.designingbuildings.co.uk/wiki/Find_out_more" TargetMode="External"/><Relationship Id="rId66" Type="http://schemas.openxmlformats.org/officeDocument/2006/relationships/hyperlink" Target="https://www.designingbuildings.co.uk/wiki/Design_manager" TargetMode="External"/><Relationship Id="rId74" Type="http://schemas.openxmlformats.org/officeDocument/2006/relationships/hyperlink" Target="https://www.designingbuildings.co.uk/wiki/Team_behavioural_roles" TargetMode="External"/><Relationship Id="rId5" Type="http://schemas.openxmlformats.org/officeDocument/2006/relationships/hyperlink" Target="https://www.designingbuildings.co.uk/wiki/File:Shutterstock_325958465.jpg" TargetMode="External"/><Relationship Id="rId61" Type="http://schemas.openxmlformats.org/officeDocument/2006/relationships/hyperlink" Target="https://www.designingbuildings.co.uk/wiki/Collaborative_practices" TargetMode="External"/><Relationship Id="rId19" Type="http://schemas.openxmlformats.org/officeDocument/2006/relationships/hyperlink" Target="https://www.designingbuildings.co.uk/wiki/Design_team" TargetMode="External"/><Relationship Id="rId14" Type="http://schemas.openxmlformats.org/officeDocument/2006/relationships/hyperlink" Target="https://www.designingbuildings.co.uk/wiki/Building_design" TargetMode="External"/><Relationship Id="rId22" Type="http://schemas.openxmlformats.org/officeDocument/2006/relationships/hyperlink" Target="https://www.designingbuildings.co.uk/wiki/Supply_chain" TargetMode="External"/><Relationship Id="rId27" Type="http://schemas.openxmlformats.org/officeDocument/2006/relationships/hyperlink" Target="https://www.designingbuildings.co.uk/wiki/Structure" TargetMode="External"/><Relationship Id="rId30" Type="http://schemas.openxmlformats.org/officeDocument/2006/relationships/hyperlink" Target="https://www.designingbuildings.co.uk/wiki/Project_team" TargetMode="External"/><Relationship Id="rId35" Type="http://schemas.openxmlformats.org/officeDocument/2006/relationships/hyperlink" Target="https://www.designingbuildings.co.uk/wiki/Project_programme" TargetMode="External"/><Relationship Id="rId43" Type="http://schemas.openxmlformats.org/officeDocument/2006/relationships/hyperlink" Target="https://www.designingbuildings.co.uk/wiki/Appointments" TargetMode="External"/><Relationship Id="rId48" Type="http://schemas.openxmlformats.org/officeDocument/2006/relationships/hyperlink" Target="https://www.designingbuildings.co.uk/wiki/Design_development" TargetMode="External"/><Relationship Id="rId56" Type="http://schemas.openxmlformats.org/officeDocument/2006/relationships/hyperlink" Target="https://www.designingbuildings.co.uk/wiki/Planning_permission" TargetMode="External"/><Relationship Id="rId64" Type="http://schemas.openxmlformats.org/officeDocument/2006/relationships/hyperlink" Target="https://www.designingbuildings.co.uk/wiki/Design_management_plan" TargetMode="External"/><Relationship Id="rId69" Type="http://schemas.openxmlformats.org/officeDocument/2006/relationships/hyperlink" Target="https://www.designingbuildings.co.uk/wiki/Design_review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designingbuildings.co.uk/wiki/Design_team_meeting" TargetMode="External"/><Relationship Id="rId51" Type="http://schemas.openxmlformats.org/officeDocument/2006/relationships/hyperlink" Target="https://www.designingbuildings.co.uk/wiki/Survey" TargetMode="External"/><Relationship Id="rId72" Type="http://schemas.openxmlformats.org/officeDocument/2006/relationships/hyperlink" Target="https://www.designingbuildings.co.uk/wiki/Lead_design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esigningbuildings.co.uk/wiki/Design_team_meeting" TargetMode="External"/><Relationship Id="rId17" Type="http://schemas.openxmlformats.org/officeDocument/2006/relationships/hyperlink" Target="https://www.designingbuildings.co.uk/wiki/Architects" TargetMode="External"/><Relationship Id="rId25" Type="http://schemas.openxmlformats.org/officeDocument/2006/relationships/hyperlink" Target="https://www.designingbuildings.co.uk/wiki/Lead_designer" TargetMode="External"/><Relationship Id="rId33" Type="http://schemas.openxmlformats.org/officeDocument/2006/relationships/hyperlink" Target="https://www.designingbuildings.co.uk/wiki/Structure" TargetMode="External"/><Relationship Id="rId38" Type="http://schemas.openxmlformats.org/officeDocument/2006/relationships/hyperlink" Target="https://www.designingbuildings.co.uk/wiki/Client" TargetMode="External"/><Relationship Id="rId46" Type="http://schemas.openxmlformats.org/officeDocument/2006/relationships/hyperlink" Target="https://www.designingbuildings.co.uk/wiki/Computer_aided_design" TargetMode="External"/><Relationship Id="rId59" Type="http://schemas.openxmlformats.org/officeDocument/2006/relationships/hyperlink" Target="https://www.designingbuildings.co.uk/wiki/Designing_Buildings_Wiki" TargetMode="External"/><Relationship Id="rId67" Type="http://schemas.openxmlformats.org/officeDocument/2006/relationships/hyperlink" Target="https://www.designingbuildings.co.uk/wiki/Design_methodology" TargetMode="External"/><Relationship Id="rId20" Type="http://schemas.openxmlformats.org/officeDocument/2006/relationships/hyperlink" Target="https://www.designingbuildings.co.uk/wiki/Specialist" TargetMode="External"/><Relationship Id="rId41" Type="http://schemas.openxmlformats.org/officeDocument/2006/relationships/hyperlink" Target="https://www.designingbuildings.co.uk/wiki/Local_planning_authority" TargetMode="External"/><Relationship Id="rId54" Type="http://schemas.openxmlformats.org/officeDocument/2006/relationships/hyperlink" Target="https://www.designingbuildings.co.uk/wiki/Stud" TargetMode="External"/><Relationship Id="rId62" Type="http://schemas.openxmlformats.org/officeDocument/2006/relationships/hyperlink" Target="https://www.designingbuildings.co.uk/wiki/Consultant_team_start-up_meeting" TargetMode="External"/><Relationship Id="rId70" Type="http://schemas.openxmlformats.org/officeDocument/2006/relationships/hyperlink" Target="https://www.designingbuildings.co.uk/wiki/Design_team" TargetMode="External"/><Relationship Id="rId75" Type="http://schemas.openxmlformats.org/officeDocument/2006/relationships/hyperlink" Target="https://www.designingbuildings.co.uk/wiki/Team_manage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5" Type="http://schemas.openxmlformats.org/officeDocument/2006/relationships/hyperlink" Target="https://www.designingbuildings.co.uk/wiki/Multi-disciplinary" TargetMode="External"/><Relationship Id="rId23" Type="http://schemas.openxmlformats.org/officeDocument/2006/relationships/hyperlink" Target="https://www.designingbuildings.co.uk/wiki/Construction_industry" TargetMode="External"/><Relationship Id="rId28" Type="http://schemas.openxmlformats.org/officeDocument/2006/relationships/hyperlink" Target="https://www.designingbuildings.co.uk/wiki/Building_services" TargetMode="External"/><Relationship Id="rId36" Type="http://schemas.openxmlformats.org/officeDocument/2006/relationships/hyperlink" Target="https://www.designingbuildings.co.uk/wiki/Lead_consultant" TargetMode="External"/><Relationship Id="rId49" Type="http://schemas.openxmlformats.org/officeDocument/2006/relationships/hyperlink" Target="https://www.designingbuildings.co.uk/wiki/Client%27s_requirements" TargetMode="External"/><Relationship Id="rId57" Type="http://schemas.openxmlformats.org/officeDocument/2006/relationships/hyperlink" Target="https://www.designingbuildings.co.uk/wiki/Building_regulations" TargetMode="External"/><Relationship Id="rId10" Type="http://schemas.openxmlformats.org/officeDocument/2006/relationships/hyperlink" Target="https://www.designingbuildings.co.uk/wiki/Design_team_meeting" TargetMode="External"/><Relationship Id="rId31" Type="http://schemas.openxmlformats.org/officeDocument/2006/relationships/hyperlink" Target="https://www.designingbuildings.co.uk/wiki/Project_manager" TargetMode="External"/><Relationship Id="rId44" Type="http://schemas.openxmlformats.org/officeDocument/2006/relationships/hyperlink" Target="https://www.designingbuildings.co.uk/wiki/Standard_methods_and_procedures" TargetMode="External"/><Relationship Id="rId52" Type="http://schemas.openxmlformats.org/officeDocument/2006/relationships/hyperlink" Target="https://www.designingbuildings.co.uk/wiki/Constraints" TargetMode="External"/><Relationship Id="rId60" Type="http://schemas.openxmlformats.org/officeDocument/2006/relationships/hyperlink" Target="https://www.designingbuildings.co.uk/wiki/Appointing_consultants" TargetMode="External"/><Relationship Id="rId65" Type="http://schemas.openxmlformats.org/officeDocument/2006/relationships/hyperlink" Target="https://www.designingbuildings.co.uk/wiki/Design_management" TargetMode="External"/><Relationship Id="rId73" Type="http://schemas.openxmlformats.org/officeDocument/2006/relationships/hyperlink" Target="https://www.designingbuildings.co.uk/wiki/Specialist_contractors_start-up_mee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igningbuildings.co.uk/wiki/Design_team_meeting" TargetMode="External"/><Relationship Id="rId13" Type="http://schemas.openxmlformats.org/officeDocument/2006/relationships/hyperlink" Target="https://www.designingbuildings.co.uk/wiki/Design_process" TargetMode="External"/><Relationship Id="rId18" Type="http://schemas.openxmlformats.org/officeDocument/2006/relationships/hyperlink" Target="https://www.designingbuildings.co.uk/wiki/Engineer" TargetMode="External"/><Relationship Id="rId39" Type="http://schemas.openxmlformats.org/officeDocument/2006/relationships/hyperlink" Target="https://www.designingbuildings.co.uk/wiki/Approvals" TargetMode="External"/><Relationship Id="rId34" Type="http://schemas.openxmlformats.org/officeDocument/2006/relationships/hyperlink" Target="https://www.designingbuildings.co.uk/wiki/Schedule" TargetMode="External"/><Relationship Id="rId50" Type="http://schemas.openxmlformats.org/officeDocument/2006/relationships/hyperlink" Target="https://www.designingbuildings.co.uk/wiki/Site_information" TargetMode="External"/><Relationship Id="rId55" Type="http://schemas.openxmlformats.org/officeDocument/2006/relationships/hyperlink" Target="https://www.designingbuildings.co.uk/wiki/Approvals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designingbuildings.co.uk/wiki/Design_team_meeting" TargetMode="External"/><Relationship Id="rId71" Type="http://schemas.openxmlformats.org/officeDocument/2006/relationships/hyperlink" Target="https://www.designingbuildings.co.uk/wiki/Information_manag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designingbuildings.co.uk/wiki/Design_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Dinh</dc:creator>
  <cp:keywords/>
  <dc:description/>
  <cp:lastModifiedBy>Tung Nguyen Dinh</cp:lastModifiedBy>
  <cp:revision>35</cp:revision>
  <dcterms:created xsi:type="dcterms:W3CDTF">2018-02-27T12:14:00Z</dcterms:created>
  <dcterms:modified xsi:type="dcterms:W3CDTF">2018-03-20T14:32:00Z</dcterms:modified>
</cp:coreProperties>
</file>