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DA89E" w14:textId="77777777" w:rsidR="00236BAD" w:rsidRDefault="00000000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Kết quả dự đoán với mô hình VAE</w:t>
      </w:r>
    </w:p>
    <w:p w14:paraId="70CAA8A3" w14:textId="77777777" w:rsidR="00236BAD" w:rsidRDefault="00000000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biểu diễn đồ thị + ngưỡng </w:t>
      </w:r>
    </w:p>
    <w:p w14:paraId="29B473FF" w14:textId="77777777" w:rsidR="00236BAD" w:rsidRDefault="00236BAD">
      <w:pPr>
        <w:rPr>
          <w:rFonts w:ascii="Times New Roman" w:hAnsi="Times New Roman" w:cs="Times New Roman"/>
          <w:lang w:val="vi-VN"/>
        </w:rPr>
      </w:pPr>
    </w:p>
    <w:p w14:paraId="0AD2BE01" w14:textId="77777777" w:rsidR="00236BAD" w:rsidRDefault="00236BAD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2675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851"/>
        <w:gridCol w:w="709"/>
        <w:gridCol w:w="709"/>
        <w:gridCol w:w="6520"/>
        <w:gridCol w:w="17962"/>
      </w:tblGrid>
      <w:tr w:rsidR="00236BAD" w14:paraId="3C4FFEA5" w14:textId="77777777" w:rsidTr="00497AB6">
        <w:trPr>
          <w:trHeight w:val="634"/>
        </w:trPr>
        <w:tc>
          <w:tcPr>
            <w:tcW w:w="851" w:type="dxa"/>
          </w:tcPr>
          <w:p w14:paraId="51CFE0F6" w14:textId="77777777" w:rsidR="00236BAD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  <w:lang w:val="vi-VN"/>
              </w:rPr>
              <w:t xml:space="preserve">ữ liệu training </w:t>
            </w:r>
          </w:p>
        </w:tc>
        <w:tc>
          <w:tcPr>
            <w:tcW w:w="709" w:type="dxa"/>
          </w:tcPr>
          <w:p w14:paraId="2EF62AD7" w14:textId="77777777" w:rsidR="00236BAD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Dữ liệu bất thường Test </w:t>
            </w:r>
          </w:p>
        </w:tc>
        <w:tc>
          <w:tcPr>
            <w:tcW w:w="709" w:type="dxa"/>
          </w:tcPr>
          <w:p w14:paraId="34D63C0B" w14:textId="77777777" w:rsidR="00236BAD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Dữ liệu bình thường  Test </w:t>
            </w:r>
          </w:p>
        </w:tc>
        <w:tc>
          <w:tcPr>
            <w:tcW w:w="6520" w:type="dxa"/>
          </w:tcPr>
          <w:p w14:paraId="19CA45D8" w14:textId="77777777" w:rsidR="00236BAD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VAE </w:t>
            </w:r>
          </w:p>
        </w:tc>
        <w:tc>
          <w:tcPr>
            <w:tcW w:w="17962" w:type="dxa"/>
          </w:tcPr>
          <w:p w14:paraId="7FE62CC2" w14:textId="77777777" w:rsidR="00236BAD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Isolation Forest </w:t>
            </w:r>
          </w:p>
        </w:tc>
      </w:tr>
      <w:tr w:rsidR="00236BAD" w14:paraId="374EC2DA" w14:textId="77777777" w:rsidTr="00022B74">
        <w:trPr>
          <w:trHeight w:val="243"/>
        </w:trPr>
        <w:tc>
          <w:tcPr>
            <w:tcW w:w="851" w:type="dxa"/>
          </w:tcPr>
          <w:p w14:paraId="63E8D6A2" w14:textId="77777777" w:rsidR="00236BAD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10.000</w:t>
            </w:r>
          </w:p>
        </w:tc>
        <w:tc>
          <w:tcPr>
            <w:tcW w:w="709" w:type="dxa"/>
          </w:tcPr>
          <w:p w14:paraId="767EE4C2" w14:textId="77777777" w:rsidR="00236BAD" w:rsidRDefault="00000000">
            <w:pPr>
              <w:rPr>
                <w:rFonts w:ascii="Times New Roman" w:hAnsi="Times New Roman" w:cs="Times New Roman"/>
                <w:color w:val="C00000"/>
                <w:lang w:val="vi-VN"/>
              </w:rPr>
            </w:pPr>
            <w:r>
              <w:rPr>
                <w:rFonts w:ascii="Times New Roman" w:hAnsi="Times New Roman" w:cs="Times New Roman"/>
                <w:color w:val="C00000"/>
                <w:lang w:val="vi-VN"/>
              </w:rPr>
              <w:t>200</w:t>
            </w:r>
          </w:p>
        </w:tc>
        <w:tc>
          <w:tcPr>
            <w:tcW w:w="709" w:type="dxa"/>
          </w:tcPr>
          <w:p w14:paraId="7D1AD37E" w14:textId="77777777" w:rsidR="00236BAD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200</w:t>
            </w:r>
          </w:p>
        </w:tc>
        <w:tc>
          <w:tcPr>
            <w:tcW w:w="6520" w:type="dxa"/>
          </w:tcPr>
          <w:p w14:paraId="09309412" w14:textId="77777777" w:rsidR="00236BAD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114300" distR="114300" wp14:anchorId="07C9E9D5" wp14:editId="70F3B6D6">
                  <wp:extent cx="3391786" cy="23653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953" cy="237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62" w:type="dxa"/>
          </w:tcPr>
          <w:p w14:paraId="27AD1D6E" w14:textId="771AA86E" w:rsidR="00236BAD" w:rsidRDefault="00E95843">
            <w:pPr>
              <w:rPr>
                <w:rFonts w:ascii="Times New Roman" w:hAnsi="Times New Roman" w:cs="Times New Roman"/>
              </w:rPr>
            </w:pPr>
            <w:r w:rsidRPr="00E95843">
              <w:rPr>
                <w:rFonts w:ascii="Times New Roman" w:hAnsi="Times New Roman" w:cs="Times New Roman"/>
              </w:rPr>
              <w:drawing>
                <wp:inline distT="0" distB="0" distL="0" distR="0" wp14:anchorId="54BC819D" wp14:editId="3CA0F859">
                  <wp:extent cx="3788440" cy="2404689"/>
                  <wp:effectExtent l="0" t="0" r="0" b="0"/>
                  <wp:docPr id="1806166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1667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127" cy="2434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BAD" w14:paraId="17D2C2E8" w14:textId="77777777" w:rsidTr="00022B74">
        <w:trPr>
          <w:trHeight w:val="243"/>
        </w:trPr>
        <w:tc>
          <w:tcPr>
            <w:tcW w:w="851" w:type="dxa"/>
          </w:tcPr>
          <w:p w14:paraId="63960062" w14:textId="77777777" w:rsidR="00236BAD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>10.000</w:t>
            </w:r>
          </w:p>
        </w:tc>
        <w:tc>
          <w:tcPr>
            <w:tcW w:w="709" w:type="dxa"/>
          </w:tcPr>
          <w:p w14:paraId="0C998B9E" w14:textId="77777777" w:rsidR="00236BAD" w:rsidRDefault="00000000">
            <w:pPr>
              <w:rPr>
                <w:rFonts w:ascii="Times New Roman" w:hAnsi="Times New Roman" w:cs="Times New Roman"/>
                <w:color w:val="C00000"/>
                <w:lang w:val="vi-VN"/>
              </w:rPr>
            </w:pPr>
            <w:r>
              <w:rPr>
                <w:rFonts w:ascii="Times New Roman" w:hAnsi="Times New Roman" w:cs="Times New Roman"/>
                <w:color w:val="C00000"/>
                <w:lang w:val="vi-VN"/>
              </w:rPr>
              <w:t>200</w:t>
            </w:r>
          </w:p>
        </w:tc>
        <w:tc>
          <w:tcPr>
            <w:tcW w:w="709" w:type="dxa"/>
          </w:tcPr>
          <w:p w14:paraId="798DE1F8" w14:textId="77777777" w:rsidR="00236BAD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400</w:t>
            </w:r>
          </w:p>
        </w:tc>
        <w:tc>
          <w:tcPr>
            <w:tcW w:w="6520" w:type="dxa"/>
          </w:tcPr>
          <w:p w14:paraId="5322E26D" w14:textId="77777777" w:rsidR="00236BAD" w:rsidRDefault="00236BAD">
            <w:pPr>
              <w:rPr>
                <w:rFonts w:ascii="Times New Roman" w:hAnsi="Times New Roman" w:cs="Times New Roman"/>
                <w:lang w:val="vi-VN"/>
              </w:rPr>
            </w:pPr>
          </w:p>
          <w:p w14:paraId="7C5548AF" w14:textId="77777777" w:rsidR="00236BAD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114300" distR="114300" wp14:anchorId="2030110D" wp14:editId="484677CF">
                  <wp:extent cx="3498111" cy="207708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342" cy="2088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62" w:type="dxa"/>
          </w:tcPr>
          <w:p w14:paraId="6ED260A6" w14:textId="1CEBA446" w:rsidR="00236BAD" w:rsidRDefault="00E95843">
            <w:pPr>
              <w:rPr>
                <w:rFonts w:ascii="Times New Roman" w:hAnsi="Times New Roman" w:cs="Times New Roman"/>
              </w:rPr>
            </w:pPr>
            <w:r w:rsidRPr="00E95843">
              <w:rPr>
                <w:rFonts w:ascii="Times New Roman" w:hAnsi="Times New Roman" w:cs="Times New Roman"/>
              </w:rPr>
              <w:drawing>
                <wp:inline distT="0" distB="0" distL="0" distR="0" wp14:anchorId="1709D338" wp14:editId="70118454">
                  <wp:extent cx="4269859" cy="2209632"/>
                  <wp:effectExtent l="0" t="0" r="0" b="635"/>
                  <wp:docPr id="639485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4854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834" cy="223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BAD" w14:paraId="0259BCCB" w14:textId="77777777" w:rsidTr="00022B74">
        <w:trPr>
          <w:trHeight w:val="4596"/>
        </w:trPr>
        <w:tc>
          <w:tcPr>
            <w:tcW w:w="851" w:type="dxa"/>
          </w:tcPr>
          <w:p w14:paraId="0B8C08D7" w14:textId="77777777" w:rsidR="00236BAD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10.000</w:t>
            </w:r>
          </w:p>
        </w:tc>
        <w:tc>
          <w:tcPr>
            <w:tcW w:w="709" w:type="dxa"/>
          </w:tcPr>
          <w:p w14:paraId="163BC952" w14:textId="77777777" w:rsidR="00236BAD" w:rsidRDefault="00000000">
            <w:pPr>
              <w:rPr>
                <w:rFonts w:ascii="Times New Roman" w:hAnsi="Times New Roman" w:cs="Times New Roman"/>
                <w:color w:val="C00000"/>
                <w:lang w:val="vi-VN"/>
              </w:rPr>
            </w:pPr>
            <w:r>
              <w:rPr>
                <w:rFonts w:ascii="Times New Roman" w:hAnsi="Times New Roman" w:cs="Times New Roman"/>
                <w:color w:val="C00000"/>
                <w:lang w:val="vi-VN"/>
              </w:rPr>
              <w:t>200</w:t>
            </w:r>
          </w:p>
        </w:tc>
        <w:tc>
          <w:tcPr>
            <w:tcW w:w="709" w:type="dxa"/>
          </w:tcPr>
          <w:p w14:paraId="0EA6FE86" w14:textId="77777777" w:rsidR="00236BAD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600</w:t>
            </w:r>
          </w:p>
        </w:tc>
        <w:tc>
          <w:tcPr>
            <w:tcW w:w="6520" w:type="dxa"/>
          </w:tcPr>
          <w:p w14:paraId="377F02D8" w14:textId="77777777" w:rsidR="00236BAD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114300" distR="114300" wp14:anchorId="0F68E547" wp14:editId="46308CC4">
                  <wp:extent cx="4439285" cy="2585720"/>
                  <wp:effectExtent l="0" t="0" r="1841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85" cy="258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62" w:type="dxa"/>
          </w:tcPr>
          <w:p w14:paraId="1E9CD9BC" w14:textId="0D19EECB" w:rsidR="00236BAD" w:rsidRDefault="003C3343">
            <w:pPr>
              <w:rPr>
                <w:rFonts w:ascii="Times New Roman" w:hAnsi="Times New Roman" w:cs="Times New Roman"/>
              </w:rPr>
            </w:pPr>
            <w:r w:rsidRPr="003C3343">
              <w:rPr>
                <w:rFonts w:ascii="Times New Roman" w:hAnsi="Times New Roman" w:cs="Times New Roman"/>
              </w:rPr>
              <w:drawing>
                <wp:inline distT="0" distB="0" distL="0" distR="0" wp14:anchorId="36EAAB8D" wp14:editId="5377F6DA">
                  <wp:extent cx="5160335" cy="2610169"/>
                  <wp:effectExtent l="0" t="0" r="0" b="6350"/>
                  <wp:docPr id="1903846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8461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918" cy="264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BAD" w14:paraId="6D48CD97" w14:textId="77777777" w:rsidTr="00022B74">
        <w:trPr>
          <w:trHeight w:val="4596"/>
        </w:trPr>
        <w:tc>
          <w:tcPr>
            <w:tcW w:w="851" w:type="dxa"/>
          </w:tcPr>
          <w:p w14:paraId="47AC73C3" w14:textId="77777777" w:rsidR="00236BAD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>10.000</w:t>
            </w:r>
          </w:p>
        </w:tc>
        <w:tc>
          <w:tcPr>
            <w:tcW w:w="709" w:type="dxa"/>
          </w:tcPr>
          <w:p w14:paraId="3DE1ECA3" w14:textId="77777777" w:rsidR="00236BAD" w:rsidRDefault="00000000">
            <w:pPr>
              <w:rPr>
                <w:rFonts w:ascii="Times New Roman" w:hAnsi="Times New Roman" w:cs="Times New Roman"/>
                <w:color w:val="C00000"/>
                <w:lang w:val="vi-VN"/>
              </w:rPr>
            </w:pPr>
            <w:r>
              <w:rPr>
                <w:rFonts w:ascii="Times New Roman" w:hAnsi="Times New Roman" w:cs="Times New Roman"/>
                <w:color w:val="C00000"/>
                <w:lang w:val="vi-VN"/>
              </w:rPr>
              <w:t>200</w:t>
            </w:r>
          </w:p>
        </w:tc>
        <w:tc>
          <w:tcPr>
            <w:tcW w:w="709" w:type="dxa"/>
          </w:tcPr>
          <w:p w14:paraId="1F40102B" w14:textId="77777777" w:rsidR="00236BAD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800</w:t>
            </w:r>
          </w:p>
        </w:tc>
        <w:tc>
          <w:tcPr>
            <w:tcW w:w="6520" w:type="dxa"/>
          </w:tcPr>
          <w:p w14:paraId="77B90B1F" w14:textId="77777777" w:rsidR="00236BAD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114300" distR="114300" wp14:anchorId="4F9508FA" wp14:editId="231F03C8">
                  <wp:extent cx="4020185" cy="2686685"/>
                  <wp:effectExtent l="0" t="0" r="571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1" cy="2758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ECABBC" w14:textId="77777777" w:rsidR="00236BAD" w:rsidRDefault="00236BAD">
            <w:pPr>
              <w:rPr>
                <w:rFonts w:ascii="Times New Roman" w:hAnsi="Times New Roman" w:cs="Times New Roman"/>
              </w:rPr>
            </w:pPr>
          </w:p>
          <w:p w14:paraId="62850E5B" w14:textId="5E884752" w:rsidR="00236BAD" w:rsidRDefault="00236B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2" w:type="dxa"/>
          </w:tcPr>
          <w:p w14:paraId="2584A8B4" w14:textId="6088C03B" w:rsidR="00236BAD" w:rsidRDefault="00894B93">
            <w:pPr>
              <w:rPr>
                <w:rFonts w:ascii="Times New Roman" w:hAnsi="Times New Roman" w:cs="Times New Roman"/>
              </w:rPr>
            </w:pPr>
            <w:r w:rsidRPr="00894B93">
              <w:rPr>
                <w:rFonts w:ascii="Times New Roman" w:hAnsi="Times New Roman" w:cs="Times New Roman"/>
              </w:rPr>
              <w:drawing>
                <wp:inline distT="0" distB="0" distL="0" distR="0" wp14:anchorId="79437C6F" wp14:editId="55815AE1">
                  <wp:extent cx="4465084" cy="2687132"/>
                  <wp:effectExtent l="0" t="0" r="5715" b="5715"/>
                  <wp:docPr id="1531066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0663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317" cy="2724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040FA5" w14:textId="77777777" w:rsidR="00236BAD" w:rsidRDefault="00236BAD">
      <w:pPr>
        <w:rPr>
          <w:rFonts w:ascii="Times New Roman" w:hAnsi="Times New Roman" w:cs="Times New Roman"/>
          <w:lang w:val="vi-VN"/>
        </w:rPr>
      </w:pPr>
    </w:p>
    <w:p w14:paraId="3FD8F519" w14:textId="77777777" w:rsidR="00236BAD" w:rsidRDefault="00236BAD">
      <w:pPr>
        <w:rPr>
          <w:rFonts w:ascii="Times New Roman" w:hAnsi="Times New Roman" w:cs="Times New Roman"/>
          <w:lang w:val="vi-VN"/>
        </w:rPr>
      </w:pPr>
    </w:p>
    <w:p w14:paraId="013F96DA" w14:textId="77777777" w:rsidR="00236BAD" w:rsidRDefault="00236BAD">
      <w:pPr>
        <w:rPr>
          <w:rFonts w:ascii="Times New Roman" w:hAnsi="Times New Roman" w:cs="Times New Roman"/>
          <w:lang w:val="vi-VN"/>
        </w:rPr>
      </w:pPr>
    </w:p>
    <w:p w14:paraId="7F8AE9B4" w14:textId="77777777" w:rsidR="00236BAD" w:rsidRDefault="00236BAD">
      <w:pPr>
        <w:rPr>
          <w:rFonts w:ascii="Times New Roman" w:hAnsi="Times New Roman" w:cs="Times New Roman"/>
          <w:lang w:val="vi-VN"/>
        </w:rPr>
      </w:pPr>
    </w:p>
    <w:p w14:paraId="0F34ADA8" w14:textId="77777777" w:rsidR="00236BAD" w:rsidRDefault="00236BAD">
      <w:pPr>
        <w:rPr>
          <w:rFonts w:ascii="Times New Roman" w:hAnsi="Times New Roman" w:cs="Times New Roman"/>
          <w:lang w:val="vi-VN"/>
        </w:rPr>
      </w:pPr>
    </w:p>
    <w:p w14:paraId="72F6D06F" w14:textId="77777777" w:rsidR="00236BAD" w:rsidRDefault="00236BAD">
      <w:pPr>
        <w:rPr>
          <w:rFonts w:ascii="Times New Roman" w:hAnsi="Times New Roman" w:cs="Times New Roman"/>
          <w:lang w:val="vi-VN"/>
        </w:rPr>
      </w:pPr>
    </w:p>
    <w:p w14:paraId="01A71A54" w14:textId="77777777" w:rsidR="00236BAD" w:rsidRDefault="00236BAD">
      <w:pPr>
        <w:rPr>
          <w:rFonts w:ascii="Times New Roman" w:hAnsi="Times New Roman" w:cs="Times New Roman"/>
          <w:lang w:val="vi-VN"/>
        </w:rPr>
      </w:pPr>
    </w:p>
    <w:p w14:paraId="02A9C07E" w14:textId="77777777" w:rsidR="00236BAD" w:rsidRDefault="00236BAD">
      <w:pPr>
        <w:rPr>
          <w:rFonts w:ascii="Times New Roman" w:hAnsi="Times New Roman" w:cs="Times New Roman"/>
          <w:lang w:val="vi-VN"/>
        </w:rPr>
      </w:pPr>
    </w:p>
    <w:p w14:paraId="454A4930" w14:textId="77777777" w:rsidR="00236BAD" w:rsidRDefault="00236BAD">
      <w:pPr>
        <w:rPr>
          <w:rFonts w:ascii="Times New Roman" w:hAnsi="Times New Roman" w:cs="Times New Roman"/>
          <w:lang w:val="vi-VN"/>
        </w:rPr>
      </w:pPr>
    </w:p>
    <w:p w14:paraId="4DE68A3E" w14:textId="77777777" w:rsidR="00236BAD" w:rsidRDefault="00236BAD">
      <w:pPr>
        <w:rPr>
          <w:rFonts w:ascii="Times New Roman" w:hAnsi="Times New Roman" w:cs="Times New Roman"/>
          <w:lang w:val="vi-VN"/>
        </w:rPr>
      </w:pPr>
    </w:p>
    <w:p w14:paraId="205248EA" w14:textId="77777777" w:rsidR="00236BAD" w:rsidRDefault="00236BAD">
      <w:pPr>
        <w:rPr>
          <w:rFonts w:ascii="Times New Roman" w:hAnsi="Times New Roman" w:cs="Times New Roman"/>
          <w:lang w:val="vi-VN"/>
        </w:rPr>
      </w:pPr>
    </w:p>
    <w:p w14:paraId="0FC3EB10" w14:textId="77777777" w:rsidR="00236BAD" w:rsidRDefault="00236BAD">
      <w:pPr>
        <w:rPr>
          <w:rFonts w:ascii="Times New Roman" w:hAnsi="Times New Roman" w:cs="Times New Roman"/>
          <w:lang w:val="vi-VN"/>
        </w:rPr>
      </w:pPr>
    </w:p>
    <w:p w14:paraId="6A1D852C" w14:textId="77777777" w:rsidR="00236BAD" w:rsidRDefault="00236BAD">
      <w:pPr>
        <w:rPr>
          <w:rFonts w:ascii="Times New Roman" w:hAnsi="Times New Roman" w:cs="Times New Roman"/>
          <w:lang w:val="vi-VN"/>
        </w:rPr>
      </w:pPr>
    </w:p>
    <w:p w14:paraId="098AEA50" w14:textId="3DB1D8AB" w:rsidR="00236BAD" w:rsidRDefault="00194A9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Gan</w:t>
      </w:r>
    </w:p>
    <w:p w14:paraId="408CCFD2" w14:textId="098102BA" w:rsidR="00744DE1" w:rsidRDefault="00744DE1">
      <w:pPr>
        <w:rPr>
          <w:rFonts w:ascii="Times New Roman" w:hAnsi="Times New Roman" w:cs="Times New Roman"/>
          <w:lang w:val="vi-VN"/>
        </w:rPr>
      </w:pPr>
    </w:p>
    <w:p w14:paraId="4C0BF8BB" w14:textId="05A89A46" w:rsidR="00AE3884" w:rsidRDefault="00D20708">
      <w:pPr>
        <w:pStyle w:val="NormalWeb"/>
        <w:rPr>
          <w:lang w:val="vi-VN"/>
        </w:rPr>
      </w:pPr>
      <w:r w:rsidRPr="00D20708">
        <w:rPr>
          <w:lang w:val="vi-VN"/>
        </w:rPr>
        <w:lastRenderedPageBreak/>
        <w:drawing>
          <wp:inline distT="0" distB="0" distL="0" distR="0" wp14:anchorId="3033283A" wp14:editId="4009C3DB">
            <wp:extent cx="5549900" cy="3251200"/>
            <wp:effectExtent l="0" t="0" r="0" b="0"/>
            <wp:docPr id="371388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8822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DE6F" w14:textId="77777777" w:rsidR="00AA396E" w:rsidRDefault="00AA396E">
      <w:pPr>
        <w:pStyle w:val="NormalWeb"/>
        <w:rPr>
          <w:lang w:val="vi-VN"/>
        </w:rPr>
      </w:pPr>
    </w:p>
    <w:p w14:paraId="5A46AEE1" w14:textId="47329727" w:rsidR="00AA396E" w:rsidRDefault="00AA396E">
      <w:pPr>
        <w:pStyle w:val="NormalWeb"/>
        <w:rPr>
          <w:lang w:val="vi-VN"/>
        </w:rPr>
      </w:pPr>
      <w:r w:rsidRPr="00AA396E">
        <w:rPr>
          <w:lang w:val="vi-VN"/>
        </w:rPr>
        <w:lastRenderedPageBreak/>
        <w:drawing>
          <wp:inline distT="0" distB="0" distL="0" distR="0" wp14:anchorId="7ADD8CDB" wp14:editId="40D3E9AA">
            <wp:extent cx="5588000" cy="3251200"/>
            <wp:effectExtent l="0" t="0" r="0" b="0"/>
            <wp:docPr id="284755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5548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C5B4" w14:textId="77777777" w:rsidR="00AA396E" w:rsidRDefault="00AA396E">
      <w:pPr>
        <w:pStyle w:val="NormalWeb"/>
        <w:rPr>
          <w:lang w:val="vi-VN"/>
        </w:rPr>
      </w:pPr>
    </w:p>
    <w:p w14:paraId="49F220FA" w14:textId="68E7F215" w:rsidR="00AA396E" w:rsidRDefault="00AA396E">
      <w:pPr>
        <w:pStyle w:val="NormalWeb"/>
        <w:rPr>
          <w:lang w:val="vi-VN"/>
        </w:rPr>
      </w:pPr>
      <w:r w:rsidRPr="00EF5304">
        <w:rPr>
          <w:lang w:val="vi-VN"/>
        </w:rPr>
        <w:lastRenderedPageBreak/>
        <w:drawing>
          <wp:inline distT="0" distB="0" distL="0" distR="0" wp14:anchorId="253EF29C" wp14:editId="7AEE227C">
            <wp:extent cx="7200900" cy="3238500"/>
            <wp:effectExtent l="0" t="0" r="0" b="0"/>
            <wp:docPr id="103958415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84157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83E2" w14:textId="77777777" w:rsidR="00C65DD4" w:rsidRDefault="00C65DD4">
      <w:pPr>
        <w:pStyle w:val="NormalWeb"/>
        <w:rPr>
          <w:lang w:val="vi-VN"/>
        </w:rPr>
      </w:pPr>
    </w:p>
    <w:p w14:paraId="38802D50" w14:textId="12475C8A" w:rsidR="00C65DD4" w:rsidRPr="00246F67" w:rsidRDefault="00C65DD4">
      <w:pPr>
        <w:pStyle w:val="NormalWeb"/>
      </w:pPr>
      <w:r w:rsidRPr="00C65DD4">
        <w:rPr>
          <w:lang w:val="vi-VN"/>
        </w:rPr>
        <w:lastRenderedPageBreak/>
        <w:drawing>
          <wp:inline distT="0" distB="0" distL="0" distR="0" wp14:anchorId="56B5C6DD" wp14:editId="32D2D43D">
            <wp:extent cx="5486400" cy="3225800"/>
            <wp:effectExtent l="0" t="0" r="0" b="0"/>
            <wp:docPr id="13857657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6571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C62C" w14:textId="3E11CDAB" w:rsidR="00236BAD" w:rsidRDefault="00000000">
      <w:pPr>
        <w:pStyle w:val="NormalWeb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r>
        <w:rPr>
          <w:rStyle w:val="Strong"/>
        </w:rPr>
        <w:t>80%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Precision </w:t>
      </w:r>
      <w:proofErr w:type="spellStart"/>
      <w:r>
        <w:t>và</w:t>
      </w:r>
      <w:proofErr w:type="spellEnd"/>
      <w:r>
        <w:t xml:space="preserve"> Recall.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:</w:t>
      </w:r>
    </w:p>
    <w:p w14:paraId="42FE47EC" w14:textId="77777777" w:rsidR="00236BAD" w:rsidRDefault="00000000">
      <w:pPr>
        <w:rPr>
          <w:rStyle w:val="Strong"/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Confusion Matrix</w:t>
      </w:r>
    </w:p>
    <w:p w14:paraId="3019FC95" w14:textId="77777777" w:rsidR="00236BAD" w:rsidRDefault="00236BAD">
      <w:pPr>
        <w:rPr>
          <w:rStyle w:val="Strong"/>
          <w:rFonts w:ascii="Times New Roman" w:hAnsi="Times New Roman" w:cs="Times New Roman"/>
        </w:rPr>
      </w:pPr>
    </w:p>
    <w:p w14:paraId="6FFB9D6B" w14:textId="77777777" w:rsidR="00236BAD" w:rsidRDefault="00000000">
      <w:pPr>
        <w:ind w:firstLine="720"/>
        <w:rPr>
          <w:rStyle w:val="Strong"/>
          <w:rFonts w:ascii="Times New Roman" w:hAnsi="Times New Roman"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</w:rPr>
              </m:ctrlPr>
            </m:mPr>
            <m:mr>
              <m:e>
                <m:r>
                  <w:rPr>
                    <w:rStyle w:val="Strong"/>
                    <w:rFonts w:ascii="Cambria Math" w:hAnsi="Cambria Math" w:cs="Times New Roman"/>
                    <w:lang w:val="vi-VN"/>
                  </w:rPr>
                  <m:t>769</m:t>
                </m:r>
              </m:e>
              <m:e>
                <m:r>
                  <w:rPr>
                    <w:rStyle w:val="Strong"/>
                    <w:rFonts w:ascii="Cambria Math" w:hAnsi="Cambria Math" w:cs="Times New Roman"/>
                    <w:lang w:val="vi-VN"/>
                  </w:rPr>
                  <m:t>31</m:t>
                </m:r>
              </m:e>
            </m:mr>
            <m:mr>
              <m:e>
                <m:r>
                  <w:rPr>
                    <w:rStyle w:val="Strong"/>
                    <w:rFonts w:ascii="Cambria Math" w:hAnsi="Cambria Math" w:cs="Times New Roman"/>
                    <w:lang w:val="vi-VN"/>
                  </w:rPr>
                  <m:t>31</m:t>
                </m:r>
              </m:e>
              <m:e>
                <m:r>
                  <w:rPr>
                    <w:rStyle w:val="Strong"/>
                    <w:rFonts w:ascii="Cambria Math" w:hAnsi="Cambria Math" w:cs="Times New Roman"/>
                    <w:lang w:val="vi-VN"/>
                  </w:rPr>
                  <m:t>169</m:t>
                </m:r>
              </m:e>
            </m:mr>
          </m:m>
        </m:oMath>
      </m:oMathPara>
    </w:p>
    <w:p w14:paraId="22D3020A" w14:textId="77777777" w:rsidR="00236BAD" w:rsidRDefault="00236BAD">
      <w:pPr>
        <w:spacing w:beforeAutospacing="1" w:afterAutospacing="1"/>
        <w:rPr>
          <w:rFonts w:ascii="Times New Roman" w:hAnsi="Times New Roman" w:cs="Times New Roman"/>
        </w:rPr>
      </w:pPr>
    </w:p>
    <w:p w14:paraId="14021054" w14:textId="77777777" w:rsidR="00236BAD" w:rsidRDefault="00000000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True Negatives (TN) = 769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bình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nhãn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0)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>.</w:t>
      </w:r>
    </w:p>
    <w:p w14:paraId="2E392010" w14:textId="77777777" w:rsidR="00236BAD" w:rsidRDefault="00000000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lastRenderedPageBreak/>
        <w:t>False Positives (FP) = 31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bình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nhãn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0)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>.</w:t>
      </w:r>
    </w:p>
    <w:p w14:paraId="608FCC78" w14:textId="77777777" w:rsidR="00236BAD" w:rsidRDefault="00000000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False Negatives (FN) = 31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gian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lận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nhãn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1)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>.</w:t>
      </w:r>
    </w:p>
    <w:p w14:paraId="07A3FC73" w14:textId="77777777" w:rsidR="00236BAD" w:rsidRDefault="00000000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True Positives (TP) = 169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gian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lận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nhãn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1)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lận</w:t>
      </w:r>
      <w:proofErr w:type="spellEnd"/>
      <w:r>
        <w:rPr>
          <w:rFonts w:ascii="Times New Roman" w:hAnsi="Times New Roman" w:cs="Times New Roman"/>
        </w:rPr>
        <w:t>.</w:t>
      </w:r>
    </w:p>
    <w:p w14:paraId="39188DFC" w14:textId="77777777" w:rsidR="00236BAD" w:rsidRDefault="00000000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2. </w:t>
      </w:r>
      <w:r>
        <w:rPr>
          <w:rStyle w:val="Strong"/>
          <w:rFonts w:ascii="Times New Roman" w:hAnsi="Times New Roman" w:hint="default"/>
          <w:b/>
          <w:bCs/>
        </w:rPr>
        <w:t>Classification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2305"/>
        <w:gridCol w:w="1909"/>
      </w:tblGrid>
      <w:tr w:rsidR="00236BAD" w14:paraId="309D47E3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0BDDF3" w14:textId="77777777" w:rsidR="00236BAD" w:rsidRDefault="00000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Metric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4EB894" w14:textId="77777777" w:rsidR="00236BAD" w:rsidRDefault="00000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 xml:space="preserve">Class 0 (Bình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thường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0BBEA2" w14:textId="77777777" w:rsidR="00236BAD" w:rsidRDefault="00000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 xml:space="preserve">Class 1 (Gian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lận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)</w:t>
            </w:r>
          </w:p>
        </w:tc>
      </w:tr>
      <w:tr w:rsidR="00236BAD" w14:paraId="4A26CCAB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DB8CAF" w14:textId="77777777" w:rsidR="00236BAD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bidi="ar"/>
              </w:rPr>
              <w:t>Precision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B0D869" w14:textId="77777777" w:rsidR="00236BAD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0.96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6B0EE1" w14:textId="77777777" w:rsidR="00236BAD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0.84</w:t>
            </w:r>
          </w:p>
        </w:tc>
      </w:tr>
      <w:tr w:rsidR="00236BAD" w14:paraId="24D01A2E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868A6C" w14:textId="77777777" w:rsidR="00236BAD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bidi="ar"/>
              </w:rPr>
              <w:t>Recall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7923F5" w14:textId="77777777" w:rsidR="00236BAD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0.96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6535DC" w14:textId="77777777" w:rsidR="00236BAD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0.84</w:t>
            </w:r>
          </w:p>
        </w:tc>
      </w:tr>
      <w:tr w:rsidR="00236BAD" w14:paraId="77D35E6D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8927B5" w14:textId="77777777" w:rsidR="00236BAD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bidi="ar"/>
              </w:rPr>
              <w:t>F1-score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C53228" w14:textId="77777777" w:rsidR="00236BAD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0.96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21F57B" w14:textId="77777777" w:rsidR="00236BAD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0.84</w:t>
            </w:r>
          </w:p>
        </w:tc>
      </w:tr>
      <w:tr w:rsidR="00236BAD" w14:paraId="21B977F1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DA6746" w14:textId="77777777" w:rsidR="00236BAD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bidi="ar"/>
              </w:rPr>
              <w:t>Support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B89CA8" w14:textId="77777777" w:rsidR="00236BAD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800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5EA3AA" w14:textId="77777777" w:rsidR="00236BAD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200</w:t>
            </w:r>
          </w:p>
        </w:tc>
      </w:tr>
    </w:tbl>
    <w:p w14:paraId="633B2174" w14:textId="77777777" w:rsidR="00236BAD" w:rsidRDefault="00000000">
      <w:pPr>
        <w:pStyle w:val="Heading4"/>
        <w:rPr>
          <w:rFonts w:ascii="Times New Roman" w:hAnsi="Times New Roman" w:hint="default"/>
        </w:rPr>
      </w:pPr>
      <w:proofErr w:type="spellStart"/>
      <w:r>
        <w:rPr>
          <w:rFonts w:ascii="Times New Roman" w:hAnsi="Times New Roman" w:hint="default"/>
        </w:rPr>
        <w:t>Giải</w:t>
      </w:r>
      <w:proofErr w:type="spellEnd"/>
      <w:r>
        <w:rPr>
          <w:rFonts w:ascii="Times New Roman" w:hAnsi="Times New Roman" w:hint="default"/>
        </w:rPr>
        <w:t xml:space="preserve"> Thích:</w:t>
      </w:r>
    </w:p>
    <w:p w14:paraId="6E7F553A" w14:textId="77777777" w:rsidR="00236BAD" w:rsidRDefault="00000000">
      <w:pPr>
        <w:pStyle w:val="NormalWeb"/>
        <w:ind w:left="720"/>
      </w:pPr>
      <w:r>
        <w:rPr>
          <w:rStyle w:val="Strong"/>
        </w:rPr>
        <w:t>Precision</w:t>
      </w:r>
      <w:r>
        <w:t>:</w:t>
      </w:r>
    </w:p>
    <w:p w14:paraId="25F5761A" w14:textId="77777777" w:rsidR="00236BAD" w:rsidRDefault="00000000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Class 0 (Bình </w:t>
      </w:r>
      <w:proofErr w:type="spellStart"/>
      <w:r>
        <w:rPr>
          <w:rStyle w:val="Strong"/>
          <w:rFonts w:ascii="Times New Roman" w:hAnsi="Times New Roman" w:cs="Times New Roman"/>
        </w:rPr>
        <w:t>thường</w:t>
      </w:r>
      <w:proofErr w:type="spellEnd"/>
      <w:r>
        <w:rPr>
          <w:rStyle w:val="Strong"/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</w:t>
      </w:r>
      <w:r>
        <w:rPr>
          <w:rStyle w:val="HTMLCode"/>
          <w:rFonts w:ascii="Times New Roman" w:hAnsi="Times New Roman" w:cs="Times New Roman"/>
        </w:rPr>
        <w:t>0.96</w:t>
      </w:r>
      <w:r>
        <w:rPr>
          <w:rFonts w:ascii="Times New Roman" w:hAnsi="Times New Roman" w:cs="Times New Roman"/>
        </w:rPr>
        <w:t xml:space="preserve"> — 96%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>.</w:t>
      </w:r>
    </w:p>
    <w:p w14:paraId="54C089CD" w14:textId="77777777" w:rsidR="00236BAD" w:rsidRDefault="00000000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Class 1 (Gian </w:t>
      </w:r>
      <w:proofErr w:type="spellStart"/>
      <w:r>
        <w:rPr>
          <w:rStyle w:val="Strong"/>
          <w:rFonts w:ascii="Times New Roman" w:hAnsi="Times New Roman" w:cs="Times New Roman"/>
        </w:rPr>
        <w:t>lận</w:t>
      </w:r>
      <w:proofErr w:type="spellEnd"/>
      <w:r>
        <w:rPr>
          <w:rStyle w:val="Strong"/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</w:t>
      </w:r>
      <w:r>
        <w:rPr>
          <w:rStyle w:val="HTMLCode"/>
          <w:rFonts w:ascii="Times New Roman" w:hAnsi="Times New Roman" w:cs="Times New Roman"/>
        </w:rPr>
        <w:t>0.84</w:t>
      </w:r>
      <w:r>
        <w:rPr>
          <w:rFonts w:ascii="Times New Roman" w:hAnsi="Times New Roman" w:cs="Times New Roman"/>
        </w:rPr>
        <w:t xml:space="preserve"> — 84%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lận</w:t>
      </w:r>
      <w:proofErr w:type="spellEnd"/>
      <w:r>
        <w:rPr>
          <w:rFonts w:ascii="Times New Roman" w:hAnsi="Times New Roman" w:cs="Times New Roman"/>
        </w:rPr>
        <w:t>.</w:t>
      </w:r>
    </w:p>
    <w:p w14:paraId="79736CD0" w14:textId="77777777" w:rsidR="00236BAD" w:rsidRDefault="00000000">
      <w:pPr>
        <w:pStyle w:val="NormalWeb"/>
        <w:ind w:left="720"/>
      </w:pPr>
      <w:r>
        <w:rPr>
          <w:rStyle w:val="Strong"/>
        </w:rPr>
        <w:t>Recall</w:t>
      </w:r>
      <w:r>
        <w:t>:</w:t>
      </w:r>
    </w:p>
    <w:p w14:paraId="5C22649E" w14:textId="77777777" w:rsidR="00236BAD" w:rsidRDefault="00000000">
      <w:pPr>
        <w:numPr>
          <w:ilvl w:val="1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Class 0 (Bình </w:t>
      </w:r>
      <w:proofErr w:type="spellStart"/>
      <w:r>
        <w:rPr>
          <w:rStyle w:val="Strong"/>
          <w:rFonts w:ascii="Times New Roman" w:hAnsi="Times New Roman" w:cs="Times New Roman"/>
        </w:rPr>
        <w:t>thường</w:t>
      </w:r>
      <w:proofErr w:type="spellEnd"/>
      <w:r>
        <w:rPr>
          <w:rStyle w:val="Strong"/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</w:t>
      </w:r>
      <w:r>
        <w:rPr>
          <w:rStyle w:val="HTMLCode"/>
          <w:rFonts w:ascii="Times New Roman" w:hAnsi="Times New Roman" w:cs="Times New Roman"/>
        </w:rPr>
        <w:t>0.96</w:t>
      </w:r>
      <w:r>
        <w:rPr>
          <w:rFonts w:ascii="Times New Roman" w:hAnsi="Times New Roman" w:cs="Times New Roman"/>
        </w:rPr>
        <w:t xml:space="preserve"> —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96%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sót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>.</w:t>
      </w:r>
    </w:p>
    <w:p w14:paraId="2E7AE162" w14:textId="77777777" w:rsidR="00236BAD" w:rsidRDefault="00000000">
      <w:pPr>
        <w:numPr>
          <w:ilvl w:val="1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Class 1 (Gian </w:t>
      </w:r>
      <w:proofErr w:type="spellStart"/>
      <w:r>
        <w:rPr>
          <w:rStyle w:val="Strong"/>
          <w:rFonts w:ascii="Times New Roman" w:hAnsi="Times New Roman" w:cs="Times New Roman"/>
        </w:rPr>
        <w:t>lận</w:t>
      </w:r>
      <w:proofErr w:type="spellEnd"/>
      <w:r>
        <w:rPr>
          <w:rStyle w:val="Strong"/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</w:t>
      </w:r>
      <w:r>
        <w:rPr>
          <w:rStyle w:val="HTMLCode"/>
          <w:rFonts w:ascii="Times New Roman" w:hAnsi="Times New Roman" w:cs="Times New Roman"/>
        </w:rPr>
        <w:t>0.84</w:t>
      </w:r>
      <w:r>
        <w:rPr>
          <w:rFonts w:ascii="Times New Roman" w:hAnsi="Times New Roman" w:cs="Times New Roman"/>
        </w:rPr>
        <w:t xml:space="preserve"> —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84%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sót</w:t>
      </w:r>
      <w:proofErr w:type="spellEnd"/>
      <w:r>
        <w:rPr>
          <w:rFonts w:ascii="Times New Roman" w:hAnsi="Times New Roman" w:cs="Times New Roman"/>
        </w:rPr>
        <w:t xml:space="preserve"> 31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200.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.</w:t>
      </w:r>
    </w:p>
    <w:p w14:paraId="3B253A3A" w14:textId="77777777" w:rsidR="00236BAD" w:rsidRDefault="00236BAD">
      <w:pPr>
        <w:spacing w:beforeAutospacing="1" w:afterAutospacing="1"/>
        <w:rPr>
          <w:rFonts w:ascii="Times New Roman" w:hAnsi="Times New Roman" w:cs="Times New Roman"/>
        </w:rPr>
      </w:pPr>
    </w:p>
    <w:p w14:paraId="1E37A3CE" w14:textId="77777777" w:rsidR="00236BAD" w:rsidRDefault="00236BAD">
      <w:pPr>
        <w:spacing w:beforeAutospacing="1" w:afterAutospacing="1"/>
        <w:rPr>
          <w:rFonts w:ascii="Times New Roman" w:hAnsi="Times New Roman" w:cs="Times New Roman"/>
        </w:rPr>
      </w:pPr>
    </w:p>
    <w:p w14:paraId="5793DC6B" w14:textId="77777777" w:rsidR="00236BAD" w:rsidRDefault="00000000">
      <w:pPr>
        <w:pStyle w:val="NormalWeb"/>
        <w:ind w:left="720"/>
      </w:pPr>
      <w:r>
        <w:rPr>
          <w:rStyle w:val="Strong"/>
        </w:rPr>
        <w:lastRenderedPageBreak/>
        <w:t>F1-score</w:t>
      </w:r>
      <w:r>
        <w:t>:</w:t>
      </w:r>
    </w:p>
    <w:p w14:paraId="5E7BD2C1" w14:textId="77777777" w:rsidR="00236BAD" w:rsidRDefault="00000000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Class 0 (Bình </w:t>
      </w:r>
      <w:proofErr w:type="spellStart"/>
      <w:r>
        <w:rPr>
          <w:rStyle w:val="Strong"/>
          <w:rFonts w:ascii="Times New Roman" w:hAnsi="Times New Roman" w:cs="Times New Roman"/>
        </w:rPr>
        <w:t>thường</w:t>
      </w:r>
      <w:proofErr w:type="spellEnd"/>
      <w:r>
        <w:rPr>
          <w:rStyle w:val="Strong"/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</w:t>
      </w:r>
      <w:r>
        <w:rPr>
          <w:rStyle w:val="HTMLCode"/>
          <w:rFonts w:ascii="Times New Roman" w:hAnsi="Times New Roman" w:cs="Times New Roman"/>
        </w:rPr>
        <w:t>0.96</w:t>
      </w:r>
      <w:r>
        <w:rPr>
          <w:rFonts w:ascii="Times New Roman" w:hAnsi="Times New Roman" w:cs="Times New Roman"/>
        </w:rPr>
        <w:t xml:space="preserve"> — F1-score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>.</w:t>
      </w:r>
    </w:p>
    <w:p w14:paraId="4F5126CE" w14:textId="77777777" w:rsidR="00236BAD" w:rsidRDefault="00000000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Class 1 (Gian </w:t>
      </w:r>
      <w:proofErr w:type="spellStart"/>
      <w:r>
        <w:rPr>
          <w:rStyle w:val="Strong"/>
          <w:rFonts w:ascii="Times New Roman" w:hAnsi="Times New Roman" w:cs="Times New Roman"/>
        </w:rPr>
        <w:t>lận</w:t>
      </w:r>
      <w:proofErr w:type="spellEnd"/>
      <w:r>
        <w:rPr>
          <w:rStyle w:val="Strong"/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</w:t>
      </w:r>
      <w:r>
        <w:rPr>
          <w:rStyle w:val="HTMLCode"/>
          <w:rFonts w:ascii="Times New Roman" w:hAnsi="Times New Roman" w:cs="Times New Roman"/>
        </w:rPr>
        <w:t>0.84</w:t>
      </w:r>
      <w:r>
        <w:rPr>
          <w:rFonts w:ascii="Times New Roman" w:hAnsi="Times New Roman" w:cs="Times New Roman"/>
        </w:rPr>
        <w:t xml:space="preserve"> — F1-score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Precision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Recall.</w:t>
      </w:r>
    </w:p>
    <w:p w14:paraId="774A8DDD" w14:textId="77777777" w:rsidR="00236BAD" w:rsidRDefault="00236BAD">
      <w:pPr>
        <w:numPr>
          <w:ilvl w:val="0"/>
          <w:numId w:val="3"/>
        </w:numPr>
        <w:spacing w:beforeAutospacing="1" w:afterAutospacing="1"/>
        <w:ind w:left="1440"/>
        <w:rPr>
          <w:rFonts w:ascii="Times New Roman" w:hAnsi="Times New Roman" w:cs="Times New Roman"/>
        </w:rPr>
      </w:pPr>
    </w:p>
    <w:p w14:paraId="0231601C" w14:textId="77777777" w:rsidR="00236BAD" w:rsidRDefault="00000000">
      <w:pPr>
        <w:pStyle w:val="NormalWeb"/>
        <w:ind w:left="720"/>
      </w:pPr>
      <w:r>
        <w:rPr>
          <w:rStyle w:val="Strong"/>
        </w:rPr>
        <w:t>Support</w:t>
      </w:r>
      <w:r>
        <w:t>:</w:t>
      </w:r>
    </w:p>
    <w:p w14:paraId="3B40B936" w14:textId="77777777" w:rsidR="00236BAD" w:rsidRDefault="00236BAD">
      <w:pPr>
        <w:numPr>
          <w:ilvl w:val="0"/>
          <w:numId w:val="3"/>
        </w:numPr>
        <w:spacing w:beforeAutospacing="1" w:afterAutospacing="1"/>
        <w:ind w:left="1440"/>
        <w:rPr>
          <w:rFonts w:ascii="Times New Roman" w:hAnsi="Times New Roman" w:cs="Times New Roman"/>
        </w:rPr>
      </w:pPr>
    </w:p>
    <w:p w14:paraId="3D0E1873" w14:textId="77777777" w:rsidR="00236BAD" w:rsidRDefault="00000000">
      <w:pPr>
        <w:numPr>
          <w:ilvl w:val="1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Class 0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800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>.</w:t>
      </w:r>
    </w:p>
    <w:p w14:paraId="60CCB75C" w14:textId="77777777" w:rsidR="00236BAD" w:rsidRDefault="00000000">
      <w:pPr>
        <w:numPr>
          <w:ilvl w:val="1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Class 1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200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>.</w:t>
      </w:r>
    </w:p>
    <w:p w14:paraId="28A33E7B" w14:textId="77777777" w:rsidR="00236BAD" w:rsidRDefault="00000000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3. </w:t>
      </w:r>
      <w:r>
        <w:rPr>
          <w:rStyle w:val="Strong"/>
          <w:rFonts w:ascii="Times New Roman" w:hAnsi="Times New Roman" w:hint="default"/>
          <w:b/>
          <w:bCs/>
        </w:rPr>
        <w:t>ROC AUC Score</w:t>
      </w:r>
    </w:p>
    <w:p w14:paraId="19A0CA67" w14:textId="77777777" w:rsidR="00236BAD" w:rsidRDefault="00000000">
      <w:pPr>
        <w:numPr>
          <w:ilvl w:val="0"/>
          <w:numId w:val="6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ROC AUC Score = 0.9031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.</w:t>
      </w:r>
    </w:p>
    <w:p w14:paraId="4881A377" w14:textId="77777777" w:rsidR="00236BAD" w:rsidRDefault="00000000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4.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Tổng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Kết</w:t>
      </w:r>
      <w:proofErr w:type="spellEnd"/>
    </w:p>
    <w:p w14:paraId="3068E219" w14:textId="77777777" w:rsidR="00236BAD" w:rsidRDefault="00000000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</w:rPr>
      </w:pPr>
      <w:proofErr w:type="spellStart"/>
      <w:r>
        <w:rPr>
          <w:rStyle w:val="Strong"/>
          <w:rFonts w:ascii="Times New Roman" w:hAnsi="Times New Roman" w:cs="Times New Roman"/>
        </w:rPr>
        <w:t>Mô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hình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đã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đạt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được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sự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cân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bằng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tốt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giữa</w:t>
      </w:r>
      <w:proofErr w:type="spellEnd"/>
      <w:r>
        <w:rPr>
          <w:rStyle w:val="Strong"/>
          <w:rFonts w:ascii="Times New Roman" w:hAnsi="Times New Roman" w:cs="Times New Roman"/>
        </w:rPr>
        <w:t xml:space="preserve"> Precision </w:t>
      </w:r>
      <w:proofErr w:type="spellStart"/>
      <w:r>
        <w:rPr>
          <w:rStyle w:val="Strong"/>
          <w:rFonts w:ascii="Times New Roman" w:hAnsi="Times New Roman" w:cs="Times New Roman"/>
        </w:rPr>
        <w:t>và</w:t>
      </w:r>
      <w:proofErr w:type="spellEnd"/>
      <w:r>
        <w:rPr>
          <w:rStyle w:val="Strong"/>
          <w:rFonts w:ascii="Times New Roman" w:hAnsi="Times New Roman" w:cs="Times New Roman"/>
        </w:rPr>
        <w:t xml:space="preserve"> Recall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F1-score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ngưỡng</w:t>
      </w:r>
      <w:proofErr w:type="spellEnd"/>
      <w:r>
        <w:rPr>
          <w:rFonts w:ascii="Times New Roman" w:hAnsi="Times New Roman" w:cs="Times New Roman"/>
        </w:rPr>
        <w:t xml:space="preserve"> ở 80%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(FP) ở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>.</w:t>
      </w:r>
    </w:p>
    <w:p w14:paraId="42B6B911" w14:textId="77777777" w:rsidR="00236BAD" w:rsidRDefault="00000000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F1-score </w:t>
      </w:r>
      <w:proofErr w:type="spellStart"/>
      <w:r>
        <w:rPr>
          <w:rStyle w:val="Strong"/>
          <w:rFonts w:ascii="Times New Roman" w:hAnsi="Times New Roman" w:cs="Times New Roman"/>
        </w:rPr>
        <w:t>và</w:t>
      </w:r>
      <w:proofErr w:type="spellEnd"/>
      <w:r>
        <w:rPr>
          <w:rStyle w:val="Strong"/>
          <w:rFonts w:ascii="Times New Roman" w:hAnsi="Times New Roman" w:cs="Times New Roman"/>
        </w:rPr>
        <w:t xml:space="preserve"> ROC AUC Score </w:t>
      </w:r>
      <w:proofErr w:type="spellStart"/>
      <w:r>
        <w:rPr>
          <w:rStyle w:val="Strong"/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cậy</w:t>
      </w:r>
      <w:proofErr w:type="spellEnd"/>
      <w:r>
        <w:rPr>
          <w:rFonts w:ascii="Times New Roman" w:hAnsi="Times New Roman" w:cs="Times New Roman"/>
        </w:rPr>
        <w:t>.</w:t>
      </w:r>
    </w:p>
    <w:p w14:paraId="76E68ECC" w14:textId="77777777" w:rsidR="00236BAD" w:rsidRDefault="00000000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5.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Khuyến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Nghị</w:t>
      </w:r>
      <w:proofErr w:type="spellEnd"/>
    </w:p>
    <w:p w14:paraId="06012F35" w14:textId="77777777" w:rsidR="00236BAD" w:rsidRDefault="00000000">
      <w:pPr>
        <w:numPr>
          <w:ilvl w:val="0"/>
          <w:numId w:val="8"/>
        </w:numPr>
        <w:spacing w:beforeAutospacing="1" w:afterAutospacing="1"/>
        <w:rPr>
          <w:rFonts w:ascii="Times New Roman" w:hAnsi="Times New Roman" w:cs="Times New Roman"/>
        </w:rPr>
      </w:pPr>
      <w:proofErr w:type="spellStart"/>
      <w:r>
        <w:rPr>
          <w:rStyle w:val="Strong"/>
          <w:rFonts w:ascii="Times New Roman" w:hAnsi="Times New Roman" w:cs="Times New Roman"/>
        </w:rPr>
        <w:t>Ngưỡng</w:t>
      </w:r>
      <w:proofErr w:type="spellEnd"/>
      <w:r>
        <w:rPr>
          <w:rStyle w:val="Strong"/>
          <w:rFonts w:ascii="Times New Roman" w:hAnsi="Times New Roman" w:cs="Times New Roman"/>
        </w:rPr>
        <w:t xml:space="preserve"> 80% </w:t>
      </w:r>
      <w:proofErr w:type="spellStart"/>
      <w:r>
        <w:rPr>
          <w:rStyle w:val="Strong"/>
          <w:rFonts w:ascii="Times New Roman" w:hAnsi="Times New Roman" w:cs="Times New Roman"/>
        </w:rPr>
        <w:t>là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hợp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ngưỡng</w:t>
      </w:r>
      <w:proofErr w:type="spellEnd"/>
      <w:r>
        <w:rPr>
          <w:rFonts w:ascii="Times New Roman" w:hAnsi="Times New Roman" w:cs="Times New Roman"/>
        </w:rPr>
        <w:t xml:space="preserve"> 80%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>.</w:t>
      </w:r>
    </w:p>
    <w:p w14:paraId="767CCAE9" w14:textId="77777777" w:rsidR="00236BAD" w:rsidRDefault="00000000">
      <w:pPr>
        <w:numPr>
          <w:ilvl w:val="0"/>
          <w:numId w:val="8"/>
        </w:numPr>
        <w:spacing w:beforeAutospacing="1" w:afterAutospacing="1"/>
        <w:rPr>
          <w:rFonts w:ascii="Times New Roman" w:hAnsi="Times New Roman" w:cs="Times New Roman"/>
        </w:rPr>
      </w:pPr>
      <w:proofErr w:type="spellStart"/>
      <w:r>
        <w:rPr>
          <w:rStyle w:val="Strong"/>
          <w:rFonts w:ascii="Times New Roman" w:hAnsi="Times New Roman" w:cs="Times New Roman"/>
        </w:rPr>
        <w:t>Tiếp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tục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theo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dõi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và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điều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>.</w:t>
      </w:r>
    </w:p>
    <w:p w14:paraId="2C813180" w14:textId="77777777" w:rsidR="00236BAD" w:rsidRDefault="00236BAD">
      <w:pPr>
        <w:rPr>
          <w:rFonts w:ascii="Times New Roman" w:hAnsi="Times New Roman" w:cs="Times New Roman"/>
          <w:lang w:val="vi-VN"/>
        </w:rPr>
      </w:pPr>
    </w:p>
    <w:p w14:paraId="7354C1B4" w14:textId="77777777" w:rsidR="00236BAD" w:rsidRDefault="00236BAD">
      <w:pPr>
        <w:rPr>
          <w:rFonts w:ascii="Times New Roman" w:hAnsi="Times New Roman" w:cs="Times New Roman"/>
          <w:lang w:val="vi-VN"/>
        </w:rPr>
      </w:pPr>
    </w:p>
    <w:p w14:paraId="15981E2A" w14:textId="77777777" w:rsidR="00236BAD" w:rsidRDefault="00236BAD">
      <w:pPr>
        <w:rPr>
          <w:rFonts w:ascii="Times New Roman" w:hAnsi="Times New Roman" w:cs="Times New Roman"/>
          <w:lang w:val="vi-VN"/>
        </w:rPr>
      </w:pPr>
    </w:p>
    <w:sectPr w:rsidR="00236BAD" w:rsidSect="00497AB6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7E1B8B"/>
    <w:multiLevelType w:val="multilevel"/>
    <w:tmpl w:val="BF7E1B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CBFEF74C"/>
    <w:multiLevelType w:val="multilevel"/>
    <w:tmpl w:val="CBFEF7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ECF28E27"/>
    <w:multiLevelType w:val="multilevel"/>
    <w:tmpl w:val="ECF28E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EE0EF45A"/>
    <w:multiLevelType w:val="multilevel"/>
    <w:tmpl w:val="EE0EF4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FBEEB90C"/>
    <w:multiLevelType w:val="multilevel"/>
    <w:tmpl w:val="FBEEB9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021859870">
    <w:abstractNumId w:val="1"/>
  </w:num>
  <w:num w:numId="2" w16cid:durableId="8548032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4021268">
    <w:abstractNumId w:val="4"/>
  </w:num>
  <w:num w:numId="4" w16cid:durableId="6277067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83020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26646157">
    <w:abstractNumId w:val="2"/>
  </w:num>
  <w:num w:numId="7" w16cid:durableId="688529255">
    <w:abstractNumId w:val="0"/>
  </w:num>
  <w:num w:numId="8" w16cid:durableId="1205756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F9F98AA"/>
    <w:rsid w:val="BF9F98AA"/>
    <w:rsid w:val="00022B74"/>
    <w:rsid w:val="00194A94"/>
    <w:rsid w:val="00236BAD"/>
    <w:rsid w:val="00246F67"/>
    <w:rsid w:val="003C3343"/>
    <w:rsid w:val="00497AB6"/>
    <w:rsid w:val="005E1A1E"/>
    <w:rsid w:val="00744DE1"/>
    <w:rsid w:val="007D3217"/>
    <w:rsid w:val="00894B93"/>
    <w:rsid w:val="009C019D"/>
    <w:rsid w:val="009F0387"/>
    <w:rsid w:val="00AA396E"/>
    <w:rsid w:val="00AE3884"/>
    <w:rsid w:val="00C43345"/>
    <w:rsid w:val="00C65DD4"/>
    <w:rsid w:val="00D20708"/>
    <w:rsid w:val="00E95843"/>
    <w:rsid w:val="00EF5304"/>
    <w:rsid w:val="2EFB0A72"/>
    <w:rsid w:val="4FEB57E1"/>
    <w:rsid w:val="5EFFA226"/>
    <w:rsid w:val="6BF79FA2"/>
    <w:rsid w:val="6F7FDE9D"/>
    <w:rsid w:val="73D750D2"/>
    <w:rsid w:val="7A3BCB26"/>
    <w:rsid w:val="7B7FFAC0"/>
    <w:rsid w:val="7DF7B230"/>
    <w:rsid w:val="7DFC933D"/>
    <w:rsid w:val="7ECF32A5"/>
    <w:rsid w:val="7EFE0856"/>
    <w:rsid w:val="7EFFC920"/>
    <w:rsid w:val="8FBFB1C5"/>
    <w:rsid w:val="BF9F98AA"/>
    <w:rsid w:val="D7979147"/>
    <w:rsid w:val="E6D7CC93"/>
    <w:rsid w:val="ED6562D9"/>
    <w:rsid w:val="EF878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99DBE3"/>
  <w15:docId w15:val="{AE187DD7-D186-D241-AB70-1E746F24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nemo</dc:creator>
  <cp:lastModifiedBy>Lê Thanh Dũng</cp:lastModifiedBy>
  <cp:revision>19</cp:revision>
  <dcterms:created xsi:type="dcterms:W3CDTF">2024-10-12T13:30:00Z</dcterms:created>
  <dcterms:modified xsi:type="dcterms:W3CDTF">2025-06-09T16:31:00Z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