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Khách hàng truy cập trang /login → Hệ thống hiển thị form đăng nhập gồm ô SĐT/Email, ô Mật khẩu, nút [Đăng nhập] → Khách hàng nhập SĐT và mật khẩu, nhấn [Đăng nhập] → Hệ thống kiểm tra tài khoản tồn tại và mật khẩu khớp → Hệ thống tạo phiên đăng nhập, chuyển hướng đến trang chủ → Khách hàng thấy thông báo "Đăng nhập thành công"</w:t>
      </w:r>
    </w:p>
    <w:p>
      <w:pPr/>
      <w:r>
        <w:t>Chức năng "Quên mật khẩu":</w:t>
      </w:r>
    </w:p>
    <w:p>
      <w:pPr/>
      <w:r>
        <w:t>Khách hàng nhấn liên kết "Quên mật khẩu?" → Hệ thống hiển thị form nhập SĐT → Khách hàng nhập SĐT, nhấn [Gửi OTP] → Hệ thống gửi mã OTP 6 số đến SĐT, hiển thị form xác nhận OTP → Khách hàng nhập mã OTP, nhấn [Xác nhận] → Hệ thống xác minh OTP, hiển thị form nhập mật khẩu mới → Khách hàng nhập mật khẩu mới, nhấn [Lưu] → Hệ thống cập nhật mật khẩu, thông báo "Đổi mật khẩu thành công" → Khách hàng được chuyển về trang đăng nhập</w:t>
      </w:r>
    </w:p>
    <w:p>
      <w:pPr/>
      <w:r>
        <w:t>Chức năng "Đăng ký":</w:t>
      </w:r>
    </w:p>
    <w:p>
      <w:pPr/>
      <w:r>
        <w:t>Khách hàng nhấn "Đăng ký" từ trang đăng nhập → Hệ thống hiển thị form gồm Họ tên, SĐT, Email, Mật khẩu, Xác nhận MK → Khách hàng nhập đầy đủ thông tin, nhấn [Tiếp tục] → Hệ thống kiểm tra SĐT và email chưa tồn tại, gửi OTP đến SĐT → Hệ thống hiển thị form xác nhận OTP → Khách hàng nhập mã OTP, nhấn [Xác nhận] → Hệ thống tạo tài khoản hạng "Thường", tự động đăng nhập → Khách hàng thấy thông báo "Đăng ký thành công!"</w:t>
      </w:r>
    </w:p>
    <w:p>
      <w:pPr/>
      <w:r>
        <w:t>Chức năng "Đổi mật khẩu":</w:t>
      </w:r>
    </w:p>
    <w:p>
      <w:pPr/>
      <w:r>
        <w:t>Người dùng truy cập mục "Bảo mật" → Hệ thống hiển thị form gồm MK hiện tại, MK mới, Xác nhận MK mới → Người dùng nhập đầy đủ, nhấn [Lưu thay đổi] → Hệ thống xác minh MK hiện tại đúng, kiểm tra MK mới hợp lệ → Hệ thống cập nhật mật khẩu, thu hồi các session khác → Người dùng thấy thông báo "Đổi mật khẩu thành công. Vui lòng đăng nhập lại." → Hệ thống chuyển về trang đăng nhập</w:t>
      </w:r>
    </w:p>
    <w:p>
      <w:pPr/>
      <w:r>
        <w:t>Chức năng "Xem hồ sơ cá nhân":</w:t>
      </w:r>
    </w:p>
    <w:p>
      <w:pPr/>
      <w:r>
        <w:t>Khách hàng nhấn vào ảnh đại diện / tên tài khoản → Hệ thống truy xuất thông tin, hiển thị trang hồ sơ gồm Họ tên, SĐT, Email, Hạng hội viên, Điểm tích lũy, Ngày tham gia → Khách hàng xem thông tin cá nhân</w:t>
      </w:r>
    </w:p>
    <w:p>
      <w:pPr/>
      <w:r>
        <w:t>Chức năng "Chỉnh sửa thông tin cá nhân":</w:t>
      </w:r>
    </w:p>
    <w:p>
      <w:pPr/>
      <w:r>
        <w:t>Khách hàng nhấn [Chỉnh sửa thông tin] → Hệ thống chuyển sang chế độ chỉnh sửa, Họ tên và Email cho phép sửa, SĐT bị khóa → Khách hàng sửa thông tin, nhấn [Lưu] → Hệ thống kiểm tra email hợp lệ và chưa trùng → Hệ thống cập nhật hồ sơ → Khách hàng thấy thông báo "Cập nhật thành công!"</w:t>
      </w:r>
    </w:p>
    <w:p>
      <w:pPr/>
      <w:r>
        <w:t>Chức năng "Đổi SĐT":</w:t>
      </w:r>
    </w:p>
    <w:p>
      <w:pPr/>
      <w:r>
        <w:t>Khách hàng nhấn "Thay đổi SĐT" → Hệ thống hiển thị form nhập SĐT mới → Khách hàng nhập SĐT mới → Hệ thống gửi OTP đến SĐT hiện tại → Khách hàng nhập OTP, nhấn [Xác nhận] → Hệ thống xác minh OTP, gửi OTP mới đến SĐT mới → Khách hàng nhập OTP mới → Hệ thống xác minh và cập nhật SĐT → Khách hàng thấy thông báo "Đổi SĐT thành công"</w:t>
      </w:r>
    </w:p>
    <w:p>
      <w:pPr/>
      <w:r>
        <w:t>Chức năng "Xem danh sách nhân viên":</w:t>
      </w:r>
    </w:p>
    <w:p>
      <w:pPr/>
      <w:r>
        <w:t>Admin truy cập trang "Quản lý nhân viên" → Hệ thống hiển thị bảng danh sách nhân viên gồm Họ tên, Vai trò, Trạng thái, kèm ô tìm kiếm → Admin xem danh sách, nhập từ khóa để lọc nếu cần</w:t>
      </w:r>
    </w:p>
    <w:p>
      <w:pPr/>
      <w:r>
        <w:t>Chức năng "Thêm nhân viên":</w:t>
      </w:r>
    </w:p>
    <w:p>
      <w:pPr/>
      <w:r>
        <w:t>Admin nhấn [Thêm nhân viên] → Hệ thống hiển thị form nhập Họ tên, SĐT, Vai trò → Admin nhập thông tin, nhấn [Lưu] → Hệ thống kiểm tra SĐT chưa tồn tại, tạo tài khoản nhân viên → Admin thấy thông báo "Thêm nhân viên thành công!", bảng danh sách tự cập nhật</w:t>
      </w:r>
    </w:p>
    <w:p>
      <w:pPr/>
      <w:r>
        <w:t>Chức năng "Sửa nhân viên":</w:t>
      </w:r>
    </w:p>
    <w:p>
      <w:pPr/>
      <w:r>
        <w:t>Admin nhấn [Sửa] trên một dòng nhân viên → Hệ thống hiển thị form điền sẵn thông tin nhân viên → Admin sửa thông tin, nhấn [Lưu] → Hệ thống cập nhật vào CSDL → Admin thấy thông báo "Cập nhật thành công!", bảng danh sách tự cập nhật</w:t>
      </w:r>
    </w:p>
    <w:p>
      <w:pPr/>
      <w:r>
        <w:t>Chức năng "Xóa nhân viên":</w:t>
      </w:r>
    </w:p>
    <w:p>
      <w:pPr/>
      <w:r>
        <w:t>Admin nhấn [Xóa] trên một dòng nhân viên → Hệ thống hiển thị hộp thoại xác nhận → Admin nhấn [Xác nhận] → Hệ thống kiểm tra nhân viên không đang xử lý order, chuyển trạng thái "Đã nghỉ" → Admin thấy thông báo "Xóa nhân viên thành công!", bảng danh sách tự cập nhật</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SĐT, Email, Mật khẩu.</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mã OTP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thông tin.</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8" name="Picture 8"/>
            <wp:cNvGraphicFramePr>
              <a:graphicFrameLocks noChangeAspect="1"/>
            </wp:cNvGraphicFramePr>
            <a:graphic>
              <a:graphicData uri="http://schemas.openxmlformats.org/drawingml/2006/picture">
                <pic:pic>
                  <pic:nvPicPr>
                    <pic:cNvPr id="0" name="account_bce_login.png"/>
                    <pic:cNvPicPr/>
                  </pic:nvPicPr>
                  <pic:blipFill>
                    <a:blip r:embed="rId16"/>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9" name="Picture 9"/>
            <wp:cNvGraphicFramePr>
              <a:graphicFrameLocks noChangeAspect="1"/>
            </wp:cNvGraphicFramePr>
            <a:graphic>
              <a:graphicData uri="http://schemas.openxmlformats.org/drawingml/2006/picture">
                <pic:pic>
                  <pic:nvPicPr>
                    <pic:cNvPr id="0" name="account_bce_register.png"/>
                    <pic:cNvPicPr/>
                  </pic:nvPicPr>
                  <pic:blipFill>
                    <a:blip r:embed="rId17"/>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10" name="Picture 10"/>
            <wp:cNvGraphicFramePr>
              <a:graphicFrameLocks noChangeAspect="1"/>
            </wp:cNvGraphicFramePr>
            <a:graphic>
              <a:graphicData uri="http://schemas.openxmlformats.org/drawingml/2006/picture">
                <pic:pic>
                  <pic:nvPicPr>
                    <pic:cNvPr id="0" name="account_bce_changepw.png"/>
                    <pic:cNvPicPr/>
                  </pic:nvPicPr>
                  <pic:blipFill>
                    <a:blip r:embed="rId18"/>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11" name="Picture 11"/>
            <wp:cNvGraphicFramePr>
              <a:graphicFrameLocks noChangeAspect="1"/>
            </wp:cNvGraphicFramePr>
            <a:graphic>
              <a:graphicData uri="http://schemas.openxmlformats.org/drawingml/2006/picture">
                <pic:pic>
                  <pic:nvPicPr>
                    <pic:cNvPr id="0" name="account_bce_profile.png"/>
                    <pic:cNvPicPr/>
                  </pic:nvPicPr>
                  <pic:blipFill>
                    <a:blip r:embed="rId19"/>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12" name="Picture 12"/>
            <wp:cNvGraphicFramePr>
              <a:graphicFrameLocks noChangeAspect="1"/>
            </wp:cNvGraphicFramePr>
            <a:graphic>
              <a:graphicData uri="http://schemas.openxmlformats.org/drawingml/2006/picture">
                <pic:pic>
                  <pic:nvPicPr>
                    <pic:cNvPr id="0" name="account_bce_staff.png"/>
                    <pic:cNvPicPr/>
                  </pic:nvPicPr>
                  <pic:blipFill>
                    <a:blip r:embed="rId20"/>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13" name="Picture 13"/>
            <wp:cNvGraphicFramePr>
              <a:graphicFrameLocks noChangeAspect="1"/>
            </wp:cNvGraphicFramePr>
            <a:graphic>
              <a:graphicData uri="http://schemas.openxmlformats.org/drawingml/2006/picture">
                <pic:pic>
                  <pic:nvPicPr>
                    <pic:cNvPr id="0" name="account_seq_login_analysis.png"/>
                    <pic:cNvPicPr/>
                  </pic:nvPicPr>
                  <pic:blipFill>
                    <a:blip r:embed="rId21"/>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5711526"/>
            <wp:docPr id="14" name="Picture 14"/>
            <wp:cNvGraphicFramePr>
              <a:graphicFrameLocks noChangeAspect="1"/>
            </wp:cNvGraphicFramePr>
            <a:graphic>
              <a:graphicData uri="http://schemas.openxmlformats.org/drawingml/2006/picture">
                <pic:pic>
                  <pic:nvPicPr>
                    <pic:cNvPr id="0" name="account_seq_register_analysis.png"/>
                    <pic:cNvPicPr/>
                  </pic:nvPicPr>
                  <pic:blipFill>
                    <a:blip r:embed="rId22"/>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5" name="Picture 15"/>
            <wp:cNvGraphicFramePr>
              <a:graphicFrameLocks noChangeAspect="1"/>
            </wp:cNvGraphicFramePr>
            <a:graphic>
              <a:graphicData uri="http://schemas.openxmlformats.org/drawingml/2006/picture">
                <pic:pic>
                  <pic:nvPicPr>
                    <pic:cNvPr id="0" name="account_seq_changepw_analysis.png"/>
                    <pic:cNvPicPr/>
                  </pic:nvPicPr>
                  <pic:blipFill>
                    <a:blip r:embed="rId23"/>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6" name="Picture 16"/>
            <wp:cNvGraphicFramePr>
              <a:graphicFrameLocks noChangeAspect="1"/>
            </wp:cNvGraphicFramePr>
            <a:graphic>
              <a:graphicData uri="http://schemas.openxmlformats.org/drawingml/2006/picture">
                <pic:pic>
                  <pic:nvPicPr>
                    <pic:cNvPr id="0" name="account_seq_profile_analysis.png"/>
                    <pic:cNvPicPr/>
                  </pic:nvPicPr>
                  <pic:blipFill>
                    <a:blip r:embed="rId24"/>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7" name="Picture 17"/>
            <wp:cNvGraphicFramePr>
              <a:graphicFrameLocks noChangeAspect="1"/>
            </wp:cNvGraphicFramePr>
            <a:graphic>
              <a:graphicData uri="http://schemas.openxmlformats.org/drawingml/2006/picture">
                <pic:pic>
                  <pic:nvPicPr>
                    <pic:cNvPr id="0" name="account_seq_staff_analysis.png"/>
                    <pic:cNvPicPr/>
                  </pic:nvPicPr>
                  <pic:blipFill>
                    <a:blip r:embed="rId25"/>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2"/>
      </w:pPr>
      <w:r>
        <w:t>1.2. 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8" name="Picture 18"/>
            <wp:cNvGraphicFramePr>
              <a:graphicFrameLocks noChangeAspect="1"/>
            </wp:cNvGraphicFramePr>
            <a:graphic>
              <a:graphicData uri="http://schemas.openxmlformats.org/drawingml/2006/picture">
                <pic:pic>
                  <pic:nvPicPr>
                    <pic:cNvPr id="0" name="account_entity_class.png"/>
                    <pic:cNvPicPr/>
                  </pic:nvPicPr>
                  <pic:blipFill>
                    <a:blip r:embed="rId26"/>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2"/>
      </w:pPr>
      <w:r>
        <w:t>2.4. 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9" name="Picture 19"/>
            <wp:cNvGraphicFramePr>
              <a:graphicFrameLocks noChangeAspect="1"/>
            </wp:cNvGraphicFramePr>
            <a:graphic>
              <a:graphicData uri="http://schemas.openxmlformats.org/drawingml/2006/picture">
                <pic:pic>
                  <pic:nvPicPr>
                    <pic:cNvPr id="0" name="account_erd.png"/>
                    <pic:cNvPicPr/>
                  </pic:nvPicPr>
                  <pic:blipFill>
                    <a:blip r:embed="rId27"/>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pStyle w:val="ListBullet"/>
      </w:pPr>
      <w:r>
        <w:rPr>
          <w:b/>
        </w:rPr>
        <w:t>a) Đăng nhập</w:t>
      </w:r>
      <w:r>
        <w:t xml:space="preserve">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pStyle w:val="ListBullet"/>
      </w:pPr>
      <w:r>
        <w:rPr>
          <w:b/>
        </w:rPr>
        <w:t>b) Đăng ký</w:t>
      </w:r>
      <w:r>
        <w:t xml:space="preserve">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pStyle w:val="ListBullet"/>
      </w:pPr>
      <w:r>
        <w:rPr>
          <w:b/>
        </w:rPr>
        <w:t>c) Xác minh OTP</w:t>
      </w:r>
      <w:r>
        <w:t xml:space="preserve">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pStyle w:val="ListBullet"/>
      </w:pPr>
      <w:r>
        <w:rPr>
          <w:b/>
        </w:rPr>
        <w:t>d) Đổi mật khẩu</w:t>
      </w:r>
      <w:r>
        <w:t xml:space="preserve">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pStyle w:val="ListBullet"/>
      </w:pPr>
      <w:r>
        <w:rPr>
          <w:b/>
        </w:rPr>
        <w:t>e) Xem hồ sơ</w:t>
      </w:r>
      <w:r>
        <w:t xml:space="preserve">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pStyle w:val="ListBullet"/>
      </w:pPr>
      <w:r>
        <w:rPr>
          <w:b/>
        </w:rPr>
        <w:t>f) Cập nhật hồ sơ</w:t>
      </w:r>
      <w:r>
        <w:t xml:space="preserve">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pStyle w:val="ListBullet"/>
      </w:pPr>
      <w:r>
        <w:rPr>
          <w:b/>
        </w:rPr>
        <w:t>g) Xem danh sách NV</w:t>
      </w:r>
      <w:r>
        <w:t xml:space="preserve">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pStyle w:val="ListBullet"/>
      </w:pPr>
      <w:r>
        <w:rPr>
          <w:b/>
        </w:rPr>
        <w:t>h) Tìm kiếm NV</w:t>
      </w:r>
      <w:r>
        <w:t xml:space="preserve">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pStyle w:val="ListBullet"/>
      </w:pPr>
      <w:r>
        <w:rPr>
          <w:b/>
        </w:rPr>
        <w:t>i) Lấy NV theo id</w:t>
      </w:r>
      <w:r>
        <w:t xml:space="preserve">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pStyle w:val="ListBullet"/>
      </w:pPr>
      <w:r>
        <w:rPr>
          <w:b/>
        </w:rPr>
        <w:t>j) Thêm NV</w:t>
      </w:r>
      <w:r>
        <w:t xml:space="preserve">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pStyle w:val="ListBullet"/>
      </w:pPr>
      <w:r>
        <w:rPr>
          <w:b/>
        </w:rPr>
        <w:t>k) Sửa NV</w:t>
      </w:r>
      <w:r>
        <w:t xml:space="preserve">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pStyle w:val="ListBullet"/>
      </w:pPr>
      <w:r>
        <w:rPr>
          <w:b/>
        </w:rPr>
        <w:t>l) Xóa NV</w:t>
      </w:r>
      <w:r>
        <w:t xml:space="preserve">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20" name="Picture 20"/>
            <wp:cNvGraphicFramePr>
              <a:graphicFrameLocks noChangeAspect="1"/>
            </wp:cNvGraphicFramePr>
            <a:graphic>
              <a:graphicData uri="http://schemas.openxmlformats.org/drawingml/2006/picture">
                <pic:pic>
                  <pic:nvPicPr>
                    <pic:cNvPr id="0" name="account_mvc_class.png"/>
                    <pic:cNvPicPr/>
                  </pic:nvPicPr>
                  <pic:blipFill>
                    <a:blip r:embed="rId28"/>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21" name="Picture 21"/>
            <wp:cNvGraphicFramePr>
              <a:graphicFrameLocks noChangeAspect="1"/>
            </wp:cNvGraphicFramePr>
            <a:graphic>
              <a:graphicData uri="http://schemas.openxmlformats.org/drawingml/2006/picture">
                <pic:pic>
                  <pic:nvPicPr>
                    <pic:cNvPr id="0" name="account_seq_login_design.png"/>
                    <pic:cNvPicPr/>
                  </pic:nvPicPr>
                  <pic:blipFill>
                    <a:blip r:embed="rId29"/>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22" name="Picture 22"/>
            <wp:cNvGraphicFramePr>
              <a:graphicFrameLocks noChangeAspect="1"/>
            </wp:cNvGraphicFramePr>
            <a:graphic>
              <a:graphicData uri="http://schemas.openxmlformats.org/drawingml/2006/picture">
                <pic:pic>
                  <pic:nvPicPr>
                    <pic:cNvPr id="0" name="account_seq_register_design.png"/>
                    <pic:cNvPicPr/>
                  </pic:nvPicPr>
                  <pic:blipFill>
                    <a:blip r:embed="rId30"/>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23" name="Picture 23"/>
            <wp:cNvGraphicFramePr>
              <a:graphicFrameLocks noChangeAspect="1"/>
            </wp:cNvGraphicFramePr>
            <a:graphic>
              <a:graphicData uri="http://schemas.openxmlformats.org/drawingml/2006/picture">
                <pic:pic>
                  <pic:nvPicPr>
                    <pic:cNvPr id="0" name="account_seq_changepw_design.png"/>
                    <pic:cNvPicPr/>
                  </pic:nvPicPr>
                  <pic:blipFill>
                    <a:blip r:embed="rId31"/>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4" name="Picture 24"/>
            <wp:cNvGraphicFramePr>
              <a:graphicFrameLocks noChangeAspect="1"/>
            </wp:cNvGraphicFramePr>
            <a:graphic>
              <a:graphicData uri="http://schemas.openxmlformats.org/drawingml/2006/picture">
                <pic:pic>
                  <pic:nvPicPr>
                    <pic:cNvPr id="0" name="account_seq_profile_design.png"/>
                    <pic:cNvPicPr/>
                  </pic:nvPicPr>
                  <pic:blipFill>
                    <a:blip r:embed="rId32"/>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5" name="Picture 25"/>
            <wp:cNvGraphicFramePr>
              <a:graphicFrameLocks noChangeAspect="1"/>
            </wp:cNvGraphicFramePr>
            <a:graphic>
              <a:graphicData uri="http://schemas.openxmlformats.org/drawingml/2006/picture">
                <pic:pic>
                  <pic:nvPicPr>
                    <pic:cNvPr id="0" name="account_seq_staff_design.png"/>
                    <pic:cNvPicPr/>
                  </pic:nvPicPr>
                  <pic:blipFill>
                    <a:blip r:embed="rId33"/>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