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D32"/>
          <w:sz w:val="38"/>
          <w:szCs w:val="38"/>
        </w:rPr>
        <w:t xml:space="preserve">AGRI CONNECT – SÀN NÔNG SẢN TẬN VƯỜN</w:t>
      </w:r>
    </w:p>
    <w:p>
      <w:pPr>
        <w:spacing w:after="60"/>
      </w:pPr>
      <w:r>
        <w:rPr>
          <w:sz w:val="26"/>
          <w:szCs w:val="26"/>
        </w:rPr>
        <w:t xml:space="preserve">Tổng hợp những gì nhóm đã làm được – Môn Khởi nghiệp</w:t>
      </w:r>
    </w:p>
    <w:p>
      <w:pPr>
        <w:pBdr>
          <w:bottom w:val="single" w:color="2E7D32" w:sz="8" w:space="4"/>
        </w:pBdr>
        <w:spacing w:after="240"/>
      </w:pPr>
      <w:r>
        <w:rPr>
          <w:color w:val="555555"/>
          <w:sz w:val="20"/>
          <w:szCs w:val="20"/>
        </w:rPr>
        <w:t xml:space="preserve">Nhóm: NovaAgri Team  ·  Người tổng hợp: Nguyễn Thị Thanh Trúc  ·  Ngày: 23/10/2026</w:t>
      </w:r>
    </w:p>
    <w:p>
      <w:pPr>
        <w:spacing w:after="100" w:line="300"/>
      </w:pPr>
      <w:r>
        <w:rPr>
          <w:b/>
          <w:bCs/>
        </w:rPr>
        <w:t xml:space="preserve">Cách đọc: </w:t>
      </w:r>
      <w:r>
        <w:t xml:space="preserve">phần nào đã có trong sản phẩm demo thì ghi rõ là “Đã có”; phần nào là gợi ý để nhóm bàn và chốt thì ghi “Đề xuất”. Nhóm cần xác nhận các mục “Đề xuất” trước khi đưa vào bài nộp.</w:t>
      </w:r>
    </w:p>
    <w:p>
      <w:pPr>
        <w:pStyle w:val="Heading1"/>
      </w:pPr>
      <w:r>
        <w:t xml:space="preserve">1. Giới thiệu dự án</w:t>
      </w:r>
    </w:p>
    <w:p>
      <w:pPr>
        <w:spacing w:after="100" w:line="300"/>
      </w:pPr>
      <w:r>
        <w:t xml:space="preserve">AgriConnect là sàn trực tuyến kết nối nông dân trồng trái cây với thương gia thu mua, để hai bên mua bán trực tiếp tại vườn, giá minh bạch và tiền cọc được giữ an toàn. Nhóm đã làm xong một bản ứng dụng demo chạy được trên web, mô phỏng đầy đủ quy trình từ lúc nông dân đăng lô đến lúc nhận tiền.</w:t>
      </w:r>
    </w:p>
    <w:p>
      <w:pPr>
        <w:pStyle w:val="Heading1"/>
      </w:pPr>
      <w:r>
        <w:t xml:space="preserve">2. Vấn đề dự án giải quyết</w:t>
      </w:r>
    </w:p>
    <w:p>
      <w:pPr>
        <w:spacing w:after="100" w:line="300"/>
      </w:pPr>
      <w:r>
        <w:t xml:space="preserve">Các vấn đề dưới đây là cơ sở để nhóm thiết kế từng tính năng; nhóm nên bổ sung số liệu hoặc kết quả phỏng vấn thực tế để làm bằng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Vấn đề</w:t>
            </w:r>
          </w:p>
        </w:tc>
        <w:tc>
          <w:tcPr>
            <w:tcW w:type="dxa" w:w="6638"/>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Ứng dụng xử lý thế nào</w:t>
            </w:r>
          </w:p>
        </w:tc>
      </w:tr>
      <w:tr>
        <w:trPr>
          <w:cantSplit/>
        </w:trPr>
        <w:tc>
          <w:tcPr>
            <w:tcW w:type="dxa" w:w="3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Nông dân khó biết giá thị trường, dễ bị ép giá</w:t>
            </w:r>
          </w:p>
        </w:tc>
        <w:tc>
          <w:tcPr>
            <w:tcW w:type="dxa" w:w="6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Biểu đồ giá 7/30/90 ngày theo từng loại trái cây; nhiều thương gia cùng báo giá để nông dân so sánh</w:t>
            </w:r>
          </w:p>
        </w:tc>
      </w:tr>
      <w:tr>
        <w:trPr>
          <w:cantSplit/>
        </w:trPr>
        <w:tc>
          <w:tcPr>
            <w:tcW w:type="dxa" w:w="3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Vườn nhỏ bán lẻ tẻ, ít sức mặc cả</w:t>
            </w:r>
          </w:p>
        </w:tc>
        <w:tc>
          <w:tcPr>
            <w:tcW w:type="dxa" w:w="6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Gom nhiều vườn cùng loại, cùng tỉnh thành một lô lớn rồi đấu giá, tiền chia theo số kg mỗi vườn</w:t>
            </w:r>
          </w:p>
        </w:tc>
      </w:tr>
      <w:tr>
        <w:trPr>
          <w:cantSplit/>
        </w:trPr>
        <w:tc>
          <w:tcPr>
            <w:tcW w:type="dxa" w:w="3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Sợ bên mua “bùng cọc” hoặc nông dân bán lại cho người khác</w:t>
            </w:r>
          </w:p>
        </w:tc>
        <w:tc>
          <w:tcPr>
            <w:tcW w:type="dxa" w:w="6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Ví tạm giữ: bên mua đặt cọc 20%, chỉ chuyển cho nông dân khi xác nhận nhận hàng đạt</w:t>
            </w:r>
          </w:p>
        </w:tc>
      </w:tr>
      <w:tr>
        <w:trPr>
          <w:cantSplit/>
        </w:trPr>
        <w:tc>
          <w:tcPr>
            <w:tcW w:type="dxa" w:w="3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Khó tin đối tác mới</w:t>
            </w:r>
          </w:p>
        </w:tc>
        <w:tc>
          <w:tcPr>
            <w:tcW w:type="dxa" w:w="6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Điểm uy tín (sao, đúng hẹn, giữ đúng giá, cọc đúng hạn) và đánh giá sau mỗi giao dịch</w:t>
            </w:r>
          </w:p>
        </w:tc>
      </w:tr>
      <w:tr>
        <w:trPr>
          <w:cantSplit/>
        </w:trPr>
        <w:tc>
          <w:tcPr>
            <w:tcW w:type="dxa" w:w="3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Thương gia khó đánh giá chất lượng từ xa</w:t>
            </w:r>
          </w:p>
        </w:tc>
        <w:tc>
          <w:tcPr>
            <w:tcW w:type="dxa" w:w="6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Đặt lịch xem vườn và ghi kết quả khảo sát; AI chấm ảnh trái cây ra tỷ lệ Loại 1/2/3</w:t>
            </w:r>
          </w:p>
        </w:tc>
      </w:tr>
      <w:tr>
        <w:trPr>
          <w:cantSplit/>
        </w:trPr>
        <w:tc>
          <w:tcPr>
            <w:tcW w:type="dxa" w:w="3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Nông dân ít quen công nghệ</w:t>
            </w:r>
          </w:p>
        </w:tc>
        <w:tc>
          <w:tcPr>
            <w:tcW w:type="dxa" w:w="6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Giao diện tiếng Việt, mỗi vai trò chỉ thấy phần của mình, có trợ lý chat hỏi đáp quy trình, giá, cọc</w:t>
            </w:r>
          </w:p>
        </w:tc>
      </w:tr>
    </w:tbl>
    <w:p>
      <w:pPr>
        <w:pStyle w:val="Heading1"/>
      </w:pPr>
      <w:r>
        <w:t xml:space="preserve">3. Phân khúc khách hàng và lý do tiếp cận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tblHeader/>
        </w:trPr>
        <w:tc>
          <w:tcPr>
            <w:tcW w:type="dxa" w:w="20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Phân khúc</w:t>
            </w:r>
          </w:p>
        </w:tc>
        <w:tc>
          <w:tcPr>
            <w:tcW w:type="dxa" w:w="33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Họ là ai</w:t>
            </w:r>
          </w:p>
        </w:tc>
        <w:tc>
          <w:tcPr>
            <w:tcW w:type="dxa" w:w="4338"/>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Vì sao nhắm đến</w:t>
            </w:r>
          </w:p>
        </w:tc>
      </w:tr>
      <w:tr>
        <w:trPr>
          <w:cantSplit/>
        </w:trPr>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Nông dân / chủ vườn</w:t>
            </w:r>
          </w:p>
        </w:tc>
        <w:tc>
          <w:tcPr>
            <w:tcW w:type="dxa" w:w="3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Người trồng trái cây (sầu riêng, xoài, thanh long… 14 loại trong app), từ vườn nhỏ vài tấn đến vườn lớn hơn 10 tấn</w:t>
            </w:r>
          </w:p>
        </w:tc>
        <w:tc>
          <w:tcPr>
            <w:tcW w:type="dxa" w:w="43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Là bên cung cấp hàng, cần đầu ra ổn định, giá tốt và được đảm bảo tiền</w:t>
            </w:r>
          </w:p>
        </w:tc>
      </w:tr>
      <w:tr>
        <w:trPr>
          <w:cantSplit/>
        </w:trPr>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Thương gia / doanh nghiệp thu mua</w:t>
            </w:r>
          </w:p>
        </w:tc>
        <w:tc>
          <w:tcPr>
            <w:tcW w:type="dxa" w:w="3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Công ty, đại lý thu mua và xuất khẩu trái cây</w:t>
            </w:r>
          </w:p>
        </w:tc>
        <w:tc>
          <w:tcPr>
            <w:tcW w:type="dxa" w:w="43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Cần nguồn hàng rõ chất lượng, rõ nguồn gốc (VietGAP, GlobalGAP) và quy trình mua an toàn</w:t>
            </w:r>
          </w:p>
        </w:tc>
      </w:tr>
      <w:tr>
        <w:trPr>
          <w:cantSplit/>
        </w:trPr>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Quản trị sàn (nhóm vận hành)</w:t>
            </w:r>
          </w:p>
        </w:tc>
        <w:tc>
          <w:tcPr>
            <w:tcW w:type="dxa" w:w="3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Đội vận hành AgriConnect</w:t>
            </w:r>
          </w:p>
        </w:tc>
        <w:tc>
          <w:tcPr>
            <w:tcW w:type="dxa" w:w="43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Duyệt lô, giám sát giao dịch, xử lý tranh chấp để giữ uy tín cho sàn</w:t>
            </w:r>
          </w:p>
        </w:tc>
      </w:tr>
    </w:tbl>
    <w:p>
      <w:pPr>
        <w:spacing w:after="100" w:before="100"/>
      </w:pPr>
      <w:r>
        <w:t xml:space="preserve">Đề xuất: nông dân và thương gia là hai phía của một sàn, cần thu hút cả hai cùng lúc. Nhóm nên chọn một vùng và một hai loại trái cây để bắt đầu (ví dụ Tiền Giang, Đồng Tháp, Bình Thuận như dữ liệu mẫu trong app).</w:t>
      </w:r>
    </w:p>
    <w:p>
      <w:pPr>
        <w:pStyle w:val="Heading1"/>
      </w:pPr>
      <w:r>
        <w:t xml:space="preserve">4. Giá trị mang lại và điểm khác biệt</w:t>
      </w:r>
    </w:p>
    <w:p>
      <w:pPr>
        <w:pStyle w:val="Heading2"/>
      </w:pPr>
      <w:r>
        <w:t xml:space="preserve">4.1 Giá trị cho từng bên</w:t>
      </w:r>
    </w:p>
    <w:p>
      <w:pPr>
        <w:pStyle w:val="ListParagraph"/>
        <w:numPr>
          <w:ilvl w:val="0"/>
          <w:numId w:val="2"/>
        </w:numPr>
        <w:spacing w:after="60" w:line="288"/>
      </w:pPr>
      <w:r>
        <w:rPr>
          <w:b/>
          <w:bCs/>
        </w:rPr>
        <w:t xml:space="preserve">Nông dân: </w:t>
      </w:r>
      <w:r>
        <w:t xml:space="preserve">bán được giá tốt hơn nhờ cạnh tranh báo giá, biết giá thị trường, được đảm bảo tiền cọc, vườn nhỏ vẫn bán được số lượng lớn nhờ gom đơn, có nhật ký ghi chép mua bán.</w:t>
      </w:r>
    </w:p>
    <w:p>
      <w:pPr>
        <w:pStyle w:val="ListParagraph"/>
        <w:numPr>
          <w:ilvl w:val="0"/>
          <w:numId w:val="2"/>
        </w:numPr>
        <w:spacing w:after="60" w:line="288"/>
      </w:pPr>
      <w:r>
        <w:rPr>
          <w:b/>
          <w:bCs/>
        </w:rPr>
        <w:t xml:space="preserve">Thương gia: </w:t>
      </w:r>
      <w:r>
        <w:t xml:space="preserve">tìm được nguồn hàng đúng loại, đúng vùng; xem điểm uy tín của nông dân; khảo sát vườn trước khi chốt; giao dịch có cọc tạm giữ nên an toàn hai chiều.</w:t>
      </w:r>
    </w:p>
    <w:p>
      <w:pPr>
        <w:pStyle w:val="ListParagraph"/>
        <w:numPr>
          <w:ilvl w:val="0"/>
          <w:numId w:val="2"/>
        </w:numPr>
        <w:spacing w:after="60" w:line="288"/>
      </w:pPr>
      <w:r>
        <w:rPr>
          <w:b/>
          <w:bCs/>
        </w:rPr>
        <w:t xml:space="preserve">Cả sàn: </w:t>
      </w:r>
      <w:r>
        <w:t xml:space="preserve">mọi bước đều được ghi lại, có người xử lý khi tranh chấp.</w:t>
      </w:r>
    </w:p>
    <w:p>
      <w:pPr>
        <w:pStyle w:val="Heading2"/>
      </w:pPr>
      <w:r>
        <w:t xml:space="preserve">4.2 Điểm khác biệt so với cách mua bán truyền thống</w:t>
      </w:r>
    </w:p>
    <w:p>
      <w:pPr>
        <w:pStyle w:val="ListParagraph"/>
        <w:numPr>
          <w:ilvl w:val="0"/>
          <w:numId w:val="2"/>
        </w:numPr>
        <w:spacing w:after="60" w:line="288"/>
      </w:pPr>
      <w:r>
        <w:t xml:space="preserve">Mua bán trực tiếp tại vườn, bớt khâu trung gian.</w:t>
      </w:r>
    </w:p>
    <w:p>
      <w:pPr>
        <w:pStyle w:val="ListParagraph"/>
        <w:numPr>
          <w:ilvl w:val="0"/>
          <w:numId w:val="2"/>
        </w:numPr>
        <w:spacing w:after="60" w:line="288"/>
      </w:pPr>
      <w:r>
        <w:t xml:space="preserve">Đấu giá gom đơn: gom nhiều vườn nhỏ thành một lô, giá cao nhất thắng.</w:t>
      </w:r>
    </w:p>
    <w:p>
      <w:pPr>
        <w:pStyle w:val="ListParagraph"/>
        <w:numPr>
          <w:ilvl w:val="0"/>
          <w:numId w:val="2"/>
        </w:numPr>
        <w:spacing w:after="60" w:line="288"/>
      </w:pPr>
      <w:r>
        <w:t xml:space="preserve">Ví tạm giữ và điểm uy tín giúp hai bên lạ nhau vẫn dám giao dịch.</w:t>
      </w:r>
    </w:p>
    <w:p>
      <w:pPr>
        <w:pStyle w:val="ListParagraph"/>
        <w:numPr>
          <w:ilvl w:val="0"/>
          <w:numId w:val="2"/>
        </w:numPr>
        <w:spacing w:after="60" w:line="288"/>
      </w:pPr>
      <w:r>
        <w:t xml:space="preserve">AI chấm ảnh giúp ước tính chất lượng từ xa; trợ lý AI so sánh báo giá có tính đến uy tín, không chỉ giá cao nhất.</w:t>
      </w:r>
    </w:p>
    <w:p>
      <w:pPr>
        <w:pStyle w:val="ListParagraph"/>
        <w:numPr>
          <w:ilvl w:val="0"/>
          <w:numId w:val="2"/>
        </w:numPr>
        <w:spacing w:after="60" w:line="288"/>
      </w:pPr>
      <w:r>
        <w:t xml:space="preserve">Một ứng dụng với ba vai trò riêng, mỗi vai trò thấy đúng việc của mình.</w:t>
      </w:r>
    </w:p>
    <w:p>
      <w:pPr>
        <w:pStyle w:val="Heading1"/>
      </w:pPr>
      <w:r>
        <w:t xml:space="preserve">5. So sánh với các ứng dụng trên thị trường</w:t>
      </w:r>
    </w:p>
    <w:p>
      <w:pPr>
        <w:spacing w:after="100" w:line="300"/>
      </w:pPr>
      <w:r>
        <w:t xml:space="preserve">Cóc tra cứu ngày 23/10/2026. Thị trường có rất nhiều sàn và ứng dụng nên không thể liệt kê hết; phần này chia theo nhóm và chọn đại diện có thông tin công khai. Ô ghi “Chưa thấy” nghĩa là các nguồn đã tra không nhắc đến tính năng đó, chưa chắc là sản phẩm không có; nhóm cần kiểm chứng trực tiếp trước khi kết luận trong bài nộp.</w:t>
      </w:r>
    </w:p>
    <w:p>
      <w:pPr>
        <w:pStyle w:val="Heading2"/>
      </w:pPr>
      <w:r>
        <w:t xml:space="preserve">5.1 Các nhóm đối thủ và sản phẩm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800"/>
        <w:gridCol w:w="2738"/>
      </w:tblGrid>
      <w:tr>
        <w:trPr>
          <w:tblHeader/>
        </w:trPr>
        <w:tc>
          <w:tcPr>
            <w:tcW w:type="dxa" w:w="19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Nhóm</w:t>
            </w:r>
          </w:p>
        </w:tc>
        <w:tc>
          <w:tcPr>
            <w:tcW w:type="dxa" w:w="22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Đại diện</w:t>
            </w:r>
          </w:p>
        </w:tc>
        <w:tc>
          <w:tcPr>
            <w:tcW w:type="dxa" w:w="28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Mô hình và đối tượng</w:t>
            </w:r>
          </w:p>
        </w:tc>
        <w:tc>
          <w:tcPr>
            <w:tcW w:type="dxa" w:w="2738"/>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Điểm đáng chú ý</w:t>
            </w:r>
          </w:p>
        </w:tc>
      </w:tr>
      <w:tr>
        <w:trPr>
          <w:cantSplit/>
        </w:trPr>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Sàn thương mại điện tử lớn</w:t>
            </w:r>
          </w:p>
        </w:tc>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Shopee, Lazada, Tiki, Sendo (Sendo Farm)</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Bán lẻ đến người tiêu dùng; nông dân mở gian hàng bán nông sản</w:t>
            </w:r>
          </w:p>
        </w:tc>
        <w:tc>
          <w:tcPr>
            <w:tcW w:type="dxa" w:w="2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sẵn lượng khách và vận chuyển. Nông dân thiếu kinh nghiệm bán online, chăm sóc khách, đảm bảo chất lượng. Sendo Farm đã đóng cửa ngày 10/07/2026 vì cạnh tranh mạnh và đốt vốn</w:t>
            </w:r>
          </w:p>
        </w:tc>
      </w:tr>
      <w:tr>
        <w:trPr>
          <w:cantSplit/>
        </w:trPr>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Sàn của doanh nghiệp bưu chính</w:t>
            </w:r>
          </w:p>
        </w:tc>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Postmart (Vietnam Post), Vỏ Sò (Viettel Post), nongsan.buudien.vn (Vietnam Post)</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Sàn thương mại điện tử bán nông sản, đặc sản, OCOP đến người tiêu dùng</w:t>
            </w:r>
          </w:p>
        </w:tc>
        <w:tc>
          <w:tcPr>
            <w:tcW w:type="dxa" w:w="2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mạng lưới giao nhận rộng (Vietnam Post có khoảng 13.000 điểm phục vụ), truy xuất nguồn gốc. Hai sàn đã hỗ trợ hơn 3 triệu hộ nông nghiệp đưa hàng lên bán (số liệu đến 11/2021)</w:t>
            </w:r>
          </w:p>
        </w:tc>
      </w:tr>
      <w:tr>
        <w:trPr>
          <w:cantSplit/>
        </w:trPr>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Startup sàn nông sản</w:t>
            </w:r>
          </w:p>
        </w:tc>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FoodMap, FoodConnect, Dotata</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FoodMap kết nối nông dân và nhà sản xuất với khách B2C và B2B; FoodConnect làm việc với hợp tác xã (như Liên minh HTX Tiền Giang)</w:t>
            </w:r>
          </w:p>
        </w:tc>
        <w:tc>
          <w:tcPr>
            <w:tcW w:type="dxa" w:w="2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FoodMap gọi vốn 3 triệu USD vòng pre-Series A (01/2022). FoodConnect có hơn 1.000 nông dân tham gia sau 3 tháng. Đây là nhóm sát AgriConnect nhất</w:t>
            </w:r>
          </w:p>
        </w:tc>
      </w:tr>
      <w:tr>
        <w:trPr>
          <w:cantSplit/>
        </w:trPr>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Sàn thương mại ảo và xuất khẩu</w:t>
            </w:r>
          </w:p>
        </w:tc>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AgriVerse; Chợ đầu mối nông sản trực tuyến Việt Nam (ra mắt tại Singapore, 04/2026)</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AgriVerse: gian hàng 3D, thực tế ảo, livestream. Chợ đầu mối: nối nhà sản xuất Việt Nam với nhà nhập khẩu Singapore, có truy xuất nguồn gốc và gom đơn</w:t>
            </w:r>
          </w:p>
        </w:tc>
        <w:tc>
          <w:tcPr>
            <w:tcW w:type="dxa" w:w="2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Hướng đến trải nghiệm và xuất khẩu, khác phân khúc thu mua trái cây trong nước tận vườn</w:t>
            </w:r>
          </w:p>
        </w:tc>
      </w:tr>
      <w:tr>
        <w:trPr>
          <w:cantSplit/>
        </w:trPr>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Ứng dụng thông tin giá</w:t>
            </w:r>
          </w:p>
        </w:tc>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Nông Sản Việt (App Store)</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Xem giá nông sản trong nước, thời tiết, tin tức, thị trường quốc tế; miễn phí, không cần tài khoản</w:t>
            </w:r>
          </w:p>
        </w:tc>
        <w:tc>
          <w:tcPr>
            <w:tcW w:type="dxa" w:w="2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Chỉ là công cụ tham khảo, không có giao dịch mua bán</w:t>
            </w:r>
          </w:p>
        </w:tc>
      </w:tr>
      <w:tr>
        <w:trPr>
          <w:cantSplit/>
        </w:trPr>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Sàn giao dịch nông sản cấp tỉnh / sở giao dịch</w:t>
            </w:r>
          </w:p>
        </w:tc>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Sàn ở Thanh Hóa, Bình Phước; sàn cà phê Buôn Ma Thuột</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Sàn giao dịch do địa phương đầu tư</w:t>
            </w:r>
          </w:p>
        </w:tc>
        <w:tc>
          <w:tcPr>
            <w:tcW w:type="dxa" w:w="2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Bài học: nhiều sàn “chết yểu”; một sàn mất người bán khi bắt đầu thu phí gian hàng; sàn Buôn Ma Thuột bị giải thể sau 10 năm kém hiệu quả</w:t>
            </w:r>
          </w:p>
        </w:tc>
      </w:tr>
      <w:tr>
        <w:trPr>
          <w:cantSplit/>
        </w:trPr>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Cách làm truyền thống</w:t>
            </w:r>
          </w:p>
        </w:tc>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Thương lái, đại lý đến vườn thu mua</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Mua bán trực tiếp, thỏa thuận miệng</w:t>
            </w:r>
          </w:p>
        </w:tc>
        <w:tc>
          <w:tcPr>
            <w:tcW w:type="dxa" w:w="2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Quen thuộc với nông dân nhưng giá do thương lái định, khó so sánh, rủi ro cọc và giao hàng</w:t>
            </w:r>
          </w:p>
        </w:tc>
      </w:tr>
    </w:tbl>
    <w:p>
      <w:pPr>
        <w:spacing w:after="120"/>
      </w:pPr>
    </w:p>
    <w:p>
      <w:pPr>
        <w:pStyle w:val="Heading2"/>
      </w:pPr>
      <w:r>
        <w:t xml:space="preserve">5.2 Bảng so sánh tính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000"/>
        <w:gridCol w:w="1900"/>
        <w:gridCol w:w="1738"/>
      </w:tblGrid>
      <w:tr>
        <w:trPr>
          <w:tblHeader/>
        </w:trPr>
        <w:tc>
          <w:tcPr>
            <w:tcW w:type="dxa" w:w="23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Tiêu chí</w:t>
            </w:r>
          </w:p>
        </w:tc>
        <w:tc>
          <w:tcPr>
            <w:tcW w:type="dxa" w:w="17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AgriConnect (bản demo)</w:t>
            </w:r>
          </w:p>
        </w:tc>
        <w:tc>
          <w:tcPr>
            <w:tcW w:type="dxa" w:w="20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Sàn TMĐT và sàn bưu chính</w:t>
            </w:r>
          </w:p>
        </w:tc>
        <w:tc>
          <w:tcPr>
            <w:tcW w:type="dxa" w:w="19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Startup sàn nông sản</w:t>
            </w:r>
          </w:p>
        </w:tc>
        <w:tc>
          <w:tcPr>
            <w:tcW w:type="dxa" w:w="1738"/>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App thông tin giá</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Giao dịch mua bán trên ứng dụng</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(bán lẻ)</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(B2B và B2C)</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Không</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Nhiều thương gia báo giá cạnh tranh cho một lô</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Không</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Gom đơn nhiều vườn nhỏ và đấu giá</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Không</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Ví tạm giữ cọc giữa hai bên</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Không</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Điểm uy tín và đánh giá hai chiều</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Không</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Đặt lịch khảo sát vườn</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Không</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AI chấm ảnh phân loại trái cây</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(mô phỏng nếu không có khóa AI)</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Không</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Biểu đồ giá theo loại trái cây</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(dữ liệu mẫu)</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(giá thật, nhiều nguồn)</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Mạng lưới vận chuyển, giao nhận</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có</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mạnh (đặc biệt bưu chính)</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thấy</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Không</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Người dùng, vốn, thương hiệu</w:t>
            </w:r>
          </w:p>
        </w:tc>
        <w:tc>
          <w:tcPr>
            <w:tcW w:type="dxa" w:w="17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có (demo)</w:t>
            </w:r>
          </w:p>
        </w:tc>
        <w:tc>
          <w:tcPr>
            <w:tcW w:type="dxa" w:w="20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quy mô lớn</w:t>
            </w:r>
          </w:p>
        </w:tc>
        <w:tc>
          <w:tcPr>
            <w:tcW w:type="dxa" w:w="19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(FoodMap đã gọi vốn)</w:t>
            </w:r>
          </w:p>
        </w:tc>
        <w:tc>
          <w:tcPr>
            <w:tcW w:type="dxa" w:w="17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Có ứng dụng đang phát hành</w:t>
            </w:r>
          </w:p>
        </w:tc>
      </w:tr>
    </w:tbl>
    <w:p>
      <w:pPr>
        <w:spacing w:after="120"/>
      </w:pPr>
    </w:p>
    <w:p>
      <w:pPr>
        <w:pStyle w:val="Heading2"/>
      </w:pPr>
      <w:r>
        <w:t xml:space="preserve">5.3 Nhận định cho nhóm</w:t>
      </w:r>
    </w:p>
    <w:p>
      <w:pPr>
        <w:pStyle w:val="ListParagraph"/>
        <w:numPr>
          <w:ilvl w:val="0"/>
          <w:numId w:val="2"/>
        </w:numPr>
        <w:spacing w:after="60" w:line="288"/>
      </w:pPr>
      <w:r>
        <w:rPr>
          <w:b/>
          <w:bCs/>
        </w:rPr>
        <w:t xml:space="preserve">Khoảng trống có thể khai thác: </w:t>
      </w:r>
      <w:r>
        <w:t xml:space="preserve">trong các nguồn đã tra, các sàn chủ yếu bán lẻ đến người tiêu dùng hoặc làm B2B ở dạng chung; chưa thấy nguồn nào mô tả quy trình thu mua trái cây tận vườn kết hợp báo giá cạnh tranh, gom đơn đấu giá và cọc tạm giữ như AgriConnect. Đây là giả thuyết cần kiểm chứng, không phải kết luận.</w:t>
      </w:r>
    </w:p>
    <w:p>
      <w:pPr>
        <w:pStyle w:val="ListParagraph"/>
        <w:numPr>
          <w:ilvl w:val="0"/>
          <w:numId w:val="2"/>
        </w:numPr>
        <w:spacing w:after="60" w:line="288"/>
      </w:pPr>
      <w:r>
        <w:rPr>
          <w:b/>
          <w:bCs/>
        </w:rPr>
        <w:t xml:space="preserve">Điểm yếu so với đối thủ: </w:t>
      </w:r>
      <w:r>
        <w:t xml:space="preserve">AgriConnect chưa có người dùng thật, chưa có vận chuyển, chưa có vốn và thương hiệu. Các đối thủ như sàn bưu chính có mạng lưới điểm phục vụ sẵn, FoodMap đã gọi vốn.</w:t>
      </w:r>
    </w:p>
    <w:p>
      <w:pPr>
        <w:pStyle w:val="ListParagraph"/>
        <w:numPr>
          <w:ilvl w:val="0"/>
          <w:numId w:val="2"/>
        </w:numPr>
        <w:spacing w:after="60" w:line="288"/>
      </w:pPr>
      <w:r>
        <w:rPr>
          <w:b/>
          <w:bCs/>
        </w:rPr>
        <w:t xml:space="preserve">Rủi ro cần tính: </w:t>
      </w:r>
      <w:r>
        <w:t xml:space="preserve">(1) Sendo Farm đóng cửa vì cạnh tranh và đốt vốn; (2) sàn giao dịch có thể mất người dùng khi bắt đầu thu phí, nên cần cân nhắc mức phí giao dịch ở mục 9; (3) hậu cần yếu, theo một bài báo, ước tính Việt Nam hao hụt tới 60% trái cây khi vận chuyển, nên cần đối tác vận chuyển.</w:t>
      </w:r>
    </w:p>
    <w:p>
      <w:pPr>
        <w:pStyle w:val="ListParagraph"/>
        <w:numPr>
          <w:ilvl w:val="0"/>
          <w:numId w:val="2"/>
        </w:numPr>
        <w:spacing w:after="60" w:line="288"/>
      </w:pPr>
      <w:r>
        <w:rPr>
          <w:b/>
          <w:bCs/>
        </w:rPr>
        <w:t xml:space="preserve">Hướng khác biệt nên nhấn mạnh: </w:t>
      </w:r>
      <w:r>
        <w:t xml:space="preserve">tập trung vào một vùng và vài loại trái cây, lấy bảo đảm cọc và uy tín làm lợi thế chính, hợp tác với hợp tác xã và đơn vị vận chuyển thay vì tự làm hết.</w:t>
      </w:r>
    </w:p>
    <w:p>
      <w:pPr>
        <w:pStyle w:val="Heading2"/>
      </w:pPr>
      <w:r>
        <w:t xml:space="preserve">5.4 Nguồn tham khảo</w:t>
      </w:r>
    </w:p>
    <w:p>
      <w:pPr>
        <w:pStyle w:val="ListParagraph"/>
        <w:numPr>
          <w:ilvl w:val="0"/>
          <w:numId w:val="2"/>
        </w:numPr>
        <w:spacing w:after="60" w:line="276"/>
      </w:pPr>
      <w:hyperlink w:history="1" r:id="rId56pyj8cegatnayvvl6jx7">
        <w:r>
          <w:rPr>
            <w:rStyle w:val="Hyperlink"/>
            <w:color w:val="1155CC"/>
            <w:sz w:val="20"/>
            <w:szCs w:val="20"/>
            <w:u w:val="single"/>
          </w:rPr>
          <w:t xml:space="preserve">Bộ KH&amp;CN – Có gì ở trên sàn giao dịch nông sản ảo (AgriVerse)</w:t>
        </w:r>
      </w:hyperlink>
    </w:p>
    <w:p>
      <w:pPr>
        <w:pStyle w:val="ListParagraph"/>
        <w:numPr>
          <w:ilvl w:val="0"/>
          <w:numId w:val="2"/>
        </w:numPr>
        <w:spacing w:after="60" w:line="276"/>
      </w:pPr>
      <w:hyperlink w:history="1" r:id="rIdaa-akj52xtabtpgo0jh1k">
        <w:r>
          <w:rPr>
            <w:rStyle w:val="Hyperlink"/>
            <w:color w:val="1155CC"/>
            <w:sz w:val="20"/>
            <w:szCs w:val="20"/>
            <w:u w:val="single"/>
          </w:rPr>
          <w:t xml:space="preserve">Nhịp cầu đầu tư – Sàn giao dịch nông sản: lực đẩy từ startup</w:t>
        </w:r>
      </w:hyperlink>
    </w:p>
    <w:p>
      <w:pPr>
        <w:pStyle w:val="ListParagraph"/>
        <w:numPr>
          <w:ilvl w:val="0"/>
          <w:numId w:val="2"/>
        </w:numPr>
        <w:spacing w:after="60" w:line="276"/>
      </w:pPr>
      <w:hyperlink w:history="1" r:id="rIdregtb3nxdbw_txc0mytxh">
        <w:r>
          <w:rPr>
            <w:rStyle w:val="Hyperlink"/>
            <w:color w:val="1155CC"/>
            <w:sz w:val="20"/>
            <w:szCs w:val="20"/>
            <w:u w:val="single"/>
          </w:rPr>
          <w:t xml:space="preserve">VnEconomy – Sàn thương mại điện tử chuyên biệt nông sản chất lượng cao đầu tiên (Vietnam Post, 12/2024)</w:t>
        </w:r>
      </w:hyperlink>
    </w:p>
    <w:p>
      <w:pPr>
        <w:pStyle w:val="ListParagraph"/>
        <w:numPr>
          <w:ilvl w:val="0"/>
          <w:numId w:val="2"/>
        </w:numPr>
        <w:spacing w:after="60" w:line="276"/>
      </w:pPr>
      <w:hyperlink w:history="1" r:id="rIdlkl_vabtq8pdt_dndg0iq">
        <w:r>
          <w:rPr>
            <w:rStyle w:val="Hyperlink"/>
            <w:color w:val="1155CC"/>
            <w:sz w:val="20"/>
            <w:szCs w:val="20"/>
            <w:u w:val="single"/>
          </w:rPr>
          <w:t xml:space="preserve">VietNamNet – Postmart, Vỏ Sò tiêu thụ nông sản dịp Tết (01/2022)</w:t>
        </w:r>
      </w:hyperlink>
    </w:p>
    <w:p>
      <w:pPr>
        <w:pStyle w:val="ListParagraph"/>
        <w:numPr>
          <w:ilvl w:val="0"/>
          <w:numId w:val="2"/>
        </w:numPr>
        <w:spacing w:after="60" w:line="276"/>
      </w:pPr>
      <w:hyperlink w:history="1" r:id="rIdyf5ccw_srjec3kr4lmu9x">
        <w:r>
          <w:rPr>
            <w:rStyle w:val="Hyperlink"/>
            <w:color w:val="1155CC"/>
            <w:sz w:val="20"/>
            <w:szCs w:val="20"/>
            <w:u w:val="single"/>
          </w:rPr>
          <w:t xml:space="preserve">NextBillion – FoodMap raises US$3 million (01/2022)</w:t>
        </w:r>
      </w:hyperlink>
    </w:p>
    <w:p>
      <w:pPr>
        <w:pStyle w:val="ListParagraph"/>
        <w:numPr>
          <w:ilvl w:val="0"/>
          <w:numId w:val="2"/>
        </w:numPr>
        <w:spacing w:after="60" w:line="276"/>
      </w:pPr>
      <w:hyperlink w:history="1" r:id="rIdwwgd-58nnx7qjv1r36r0x">
        <w:r>
          <w:rPr>
            <w:rStyle w:val="Hyperlink"/>
            <w:color w:val="1155CC"/>
            <w:sz w:val="20"/>
            <w:szCs w:val="20"/>
            <w:u w:val="single"/>
          </w:rPr>
          <w:t xml:space="preserve">Fintech News – Sendo shuts down online grocery platform (07/2026)</w:t>
        </w:r>
      </w:hyperlink>
    </w:p>
    <w:p>
      <w:pPr>
        <w:pStyle w:val="ListParagraph"/>
        <w:numPr>
          <w:ilvl w:val="0"/>
          <w:numId w:val="2"/>
        </w:numPr>
        <w:spacing w:after="60" w:line="276"/>
      </w:pPr>
      <w:hyperlink w:history="1" r:id="rIdlte6wxtb-qakcqb4mi4gx">
        <w:r>
          <w:rPr>
            <w:rStyle w:val="Hyperlink"/>
            <w:color w:val="1155CC"/>
            <w:sz w:val="20"/>
            <w:szCs w:val="20"/>
            <w:u w:val="single"/>
          </w:rPr>
          <w:t xml:space="preserve">Bộ KH&amp;CN – Selling farm produce online: e-commerce sites compete to attract farmers</w:t>
        </w:r>
      </w:hyperlink>
    </w:p>
    <w:p>
      <w:pPr>
        <w:pStyle w:val="ListParagraph"/>
        <w:numPr>
          <w:ilvl w:val="0"/>
          <w:numId w:val="2"/>
        </w:numPr>
        <w:spacing w:after="60" w:line="276"/>
      </w:pPr>
      <w:hyperlink w:history="1" r:id="rIdiuvslpoeiimjagabe21e9">
        <w:r>
          <w:rPr>
            <w:rStyle w:val="Hyperlink"/>
            <w:color w:val="1155CC"/>
            <w:sz w:val="20"/>
            <w:szCs w:val="20"/>
            <w:u w:val="single"/>
          </w:rPr>
          <w:t xml:space="preserve">App Store – Ứng dụng Nông Sản Việt</w:t>
        </w:r>
      </w:hyperlink>
    </w:p>
    <w:p>
      <w:pPr>
        <w:pStyle w:val="ListParagraph"/>
        <w:numPr>
          <w:ilvl w:val="0"/>
          <w:numId w:val="2"/>
        </w:numPr>
        <w:spacing w:after="60" w:line="276"/>
      </w:pPr>
      <w:hyperlink w:history="1" r:id="rIdvg7jbjrttbcgkyt2tuqgd">
        <w:r>
          <w:rPr>
            <w:rStyle w:val="Hyperlink"/>
            <w:color w:val="1155CC"/>
            <w:sz w:val="20"/>
            <w:szCs w:val="20"/>
            <w:u w:val="single"/>
          </w:rPr>
          <w:t xml:space="preserve">Thương hiệu &amp; Công luận – Ra mắt Chợ đầu mối nông sản trực tuyến (04/2026)</w:t>
        </w:r>
      </w:hyperlink>
    </w:p>
    <w:p>
      <w:pPr>
        <w:pStyle w:val="Heading1"/>
      </w:pPr>
      <w:r>
        <w:t xml:space="preserve">6. Sản phẩm demo đã hoàn thành</w:t>
      </w:r>
    </w:p>
    <w:p>
      <w:pPr>
        <w:spacing w:after="100" w:line="300"/>
      </w:pPr>
      <w:r>
        <w:t xml:space="preserve">Bản demo chạy trên web và đã triển khai trực tuyến; người dùng chọn vai trò rồi thao tác thử. Các chức năng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Chức năng</w:t>
            </w:r>
          </w:p>
        </w:tc>
        <w:tc>
          <w:tcPr>
            <w:tcW w:type="dxa" w:w="7138"/>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Mô tả ngắn</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Đăng lô nông sản</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Nông dân nhập loại trái cây, sản lượng, tiêu chuẩn, địa chỉ, giá khởi điểm, ngày thu hoạch; admin duyệt lô</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Báo giá và chọn bên mua</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Thương gia báo giá kèm mức cọc và bên lo vận chuyển; nông dân xếp theo giá cao hoặc uy tín rồi chọn</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Gom đơn và đấu giá</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Hệ thống gợi ý gom các lô cùng loại, cùng tỉnh; phiên đấu giá 24 giờ có đồng hồ đếm ngược</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Ví tạm giữ</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Đặt cọc 20%, nông dân báo giao hàng, thương gia xác nhận thì cọc chuyển cho nông dân; không đạt thì admin xử lý</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Lịch xem vườn</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Thương gia đặt lịch, nông dân xác nhận hoặc từ chối, thương gia ghi kết quả khảo sát</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Điểm uy tín</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Hiển thị sao, tỷ lệ đúng hẹn, giữ đúng giá, cọc đúng hạn; đánh giá 1–5 sao sau giao dịch</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Giá thị trường</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Biểu đồ giá theo loại trái cây kèm nhận xét riêng cho nông dân và thương gia</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AI chấm ảnh</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Chụp ảnh trái cây, nhận độ chín, % vết thâm, kích cỡ và tỷ lệ Loại 1/2/3</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Hỏi AI</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Trợ lý chat trả lời về báo giá, quy trình, tiền cọc, tiêu chuẩn VietGAP/GlobalGAP, tạm tính thu nhập</w:t>
            </w:r>
          </w:p>
        </w:tc>
      </w:tr>
      <w:tr>
        <w:trPr>
          <w:cantSplit/>
        </w:trPr>
        <w:tc>
          <w:tcPr>
            <w:tcW w:type="dxa" w:w="2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Nhật ký giao dịch</w:t>
            </w:r>
          </w:p>
        </w:tc>
        <w:tc>
          <w:tcPr>
            <w:tcW w:type="dxa" w:w="71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Tự ghi mỗi bước mua bán, người dùng thêm ghi chú được</w:t>
            </w:r>
          </w:p>
        </w:tc>
      </w:tr>
    </w:tbl>
    <w:p>
      <w:pPr>
        <w:spacing w:after="100" w:before="100"/>
      </w:pPr>
      <w:r>
        <w:t xml:space="preserve">Lưu ý: đây là bản mô phỏng với dữ liệu mẫu, chưa có người dùng thật, chưa kết nối thanh toán thật.</w:t>
      </w:r>
    </w:p>
    <w:p>
      <w:pPr>
        <w:pStyle w:val="Heading1"/>
      </w:pPr>
      <w:r>
        <w:t xml:space="preserve">7. Hành trình một giao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638"/>
      </w:tblGrid>
      <w:tr>
        <w:trPr>
          <w:tblHeader/>
        </w:trPr>
        <w:tc>
          <w:tcPr>
            <w:tcW w:type="dxa" w:w="8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Bước</w:t>
            </w:r>
          </w:p>
        </w:tc>
        <w:tc>
          <w:tcPr>
            <w:tcW w:type="dxa" w:w="32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Việc xảy ra</w:t>
            </w:r>
          </w:p>
        </w:tc>
        <w:tc>
          <w:tcPr>
            <w:tcW w:type="dxa" w:w="5638"/>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Ai làm</w:t>
            </w:r>
          </w:p>
        </w:tc>
      </w:tr>
      <w:tr>
        <w:trPr>
          <w:cantSplit/>
        </w:trPr>
        <w:tc>
          <w:tcPr>
            <w:tcW w:type="dxa" w:w="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1</w:t>
            </w:r>
          </w:p>
        </w:tc>
        <w:tc>
          <w:tcPr>
            <w:tcW w:type="dxa" w:w="3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Đăng lô (có thể dùng AI chấm ảnh) và chờ duyệt</w:t>
            </w:r>
          </w:p>
        </w:tc>
        <w:tc>
          <w:tcPr>
            <w:tcW w:type="dxa" w:w="5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Nông dân, admin</w:t>
            </w:r>
          </w:p>
        </w:tc>
      </w:tr>
      <w:tr>
        <w:trPr>
          <w:cantSplit/>
        </w:trPr>
        <w:tc>
          <w:tcPr>
            <w:tcW w:type="dxa" w:w="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2</w:t>
            </w:r>
          </w:p>
        </w:tc>
        <w:tc>
          <w:tcPr>
            <w:tcW w:type="dxa" w:w="3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Báo giá; hoặc gom đơn rồi đấu giá nếu là vườn nhỏ</w:t>
            </w:r>
          </w:p>
        </w:tc>
        <w:tc>
          <w:tcPr>
            <w:tcW w:type="dxa" w:w="5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Thương gia, nông dân</w:t>
            </w:r>
          </w:p>
        </w:tc>
      </w:tr>
      <w:tr>
        <w:trPr>
          <w:cantSplit/>
        </w:trPr>
        <w:tc>
          <w:tcPr>
            <w:tcW w:type="dxa" w:w="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3</w:t>
            </w:r>
          </w:p>
        </w:tc>
        <w:tc>
          <w:tcPr>
            <w:tcW w:type="dxa" w:w="3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Đặt lịch xem vườn, khảo sát chất lượng</w:t>
            </w:r>
          </w:p>
        </w:tc>
        <w:tc>
          <w:tcPr>
            <w:tcW w:type="dxa" w:w="5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Thương gia, nông dân</w:t>
            </w:r>
          </w:p>
        </w:tc>
      </w:tr>
      <w:tr>
        <w:trPr>
          <w:cantSplit/>
        </w:trPr>
        <w:tc>
          <w:tcPr>
            <w:tcW w:type="dxa" w:w="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4</w:t>
            </w:r>
          </w:p>
        </w:tc>
        <w:tc>
          <w:tcPr>
            <w:tcW w:type="dxa" w:w="3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Chốt bên mua và đặt cọc 20% vào ví tạm giữ</w:t>
            </w:r>
          </w:p>
        </w:tc>
        <w:tc>
          <w:tcPr>
            <w:tcW w:type="dxa" w:w="5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Nông dân chọn, thương gia nạp cọc</w:t>
            </w:r>
          </w:p>
        </w:tc>
      </w:tr>
      <w:tr>
        <w:trPr>
          <w:cantSplit/>
        </w:trPr>
        <w:tc>
          <w:tcPr>
            <w:tcW w:type="dxa" w:w="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5</w:t>
            </w:r>
          </w:p>
        </w:tc>
        <w:tc>
          <w:tcPr>
            <w:tcW w:type="dxa" w:w="3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Giao hàng, thương gia xác nhận đạt thì cọc chuyển cho nông dân</w:t>
            </w:r>
          </w:p>
        </w:tc>
        <w:tc>
          <w:tcPr>
            <w:tcW w:type="dxa" w:w="5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Nông dân, thương gia</w:t>
            </w:r>
          </w:p>
        </w:tc>
      </w:tr>
      <w:tr>
        <w:trPr>
          <w:cantSplit/>
        </w:trPr>
        <w:tc>
          <w:tcPr>
            <w:tcW w:type="dxa" w:w="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6</w:t>
            </w:r>
          </w:p>
        </w:tc>
        <w:tc>
          <w:tcPr>
            <w:tcW w:type="dxa" w:w="3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Hàng không đạt thì admin xem xét và quyết định hoàn cọc hoặc chuyển cọc</w:t>
            </w:r>
          </w:p>
        </w:tc>
        <w:tc>
          <w:tcPr>
            <w:tcW w:type="dxa" w:w="5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Admin</w:t>
            </w:r>
          </w:p>
        </w:tc>
      </w:tr>
      <w:tr>
        <w:trPr>
          <w:cantSplit/>
        </w:trPr>
        <w:tc>
          <w:tcPr>
            <w:tcW w:type="dxa" w:w="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7</w:t>
            </w:r>
          </w:p>
        </w:tc>
        <w:tc>
          <w:tcPr>
            <w:tcW w:type="dxa" w:w="3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Hai bên đánh giá nhau, điểm uy tín được cập nhật</w:t>
            </w:r>
          </w:p>
        </w:tc>
        <w:tc>
          <w:tcPr>
            <w:tcW w:type="dxa" w:w="5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Hai bên</w:t>
            </w:r>
          </w:p>
        </w:tc>
      </w:tr>
    </w:tbl>
    <w:p>
      <w:pPr>
        <w:pStyle w:val="Heading1"/>
      </w:pPr>
      <w:r>
        <w:t xml:space="preserve">8. Mô hình kinh doanh (9 ô)</w:t>
      </w:r>
    </w:p>
    <w:p>
      <w:pPr>
        <w:spacing w:after="100" w:line="300"/>
      </w:pPr>
      <w:r>
        <w:t xml:space="preserve">Cột “Nguồn” cho biết ý đó đã có trong sản phẩm hay là đề xuất của người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838"/>
        <w:gridCol w:w="1500"/>
      </w:tblGrid>
      <w:tr>
        <w:trPr>
          <w:tblHeader/>
        </w:trPr>
        <w:tc>
          <w:tcPr>
            <w:tcW w:type="dxa" w:w="23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Ô</w:t>
            </w:r>
          </w:p>
        </w:tc>
        <w:tc>
          <w:tcPr>
            <w:tcW w:type="dxa" w:w="5838"/>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Nội dung</w:t>
            </w:r>
          </w:p>
        </w:tc>
        <w:tc>
          <w:tcPr>
            <w:tcW w:type="dxa" w:w="15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Nguồn</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1. Phân khúc khách hàng</w:t>
            </w:r>
          </w:p>
        </w:tc>
        <w:tc>
          <w:tcPr>
            <w:tcW w:type="dxa" w:w="58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Nông dân/chủ vườn trái cây; thương gia, doanh nghiệp thu mua và xuất khẩu</w:t>
            </w:r>
          </w:p>
        </w:tc>
        <w:tc>
          <w:tcPr>
            <w:tcW w:type="dxa" w:w="1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Đã có</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2. Tuyên bố giá trị</w:t>
            </w:r>
          </w:p>
        </w:tc>
        <w:tc>
          <w:tcPr>
            <w:tcW w:type="dxa" w:w="58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Mua bán trực tiếp tại vườn, giá minh bạch, tiền cọc an toàn, đối tác có uy tín</w:t>
            </w:r>
          </w:p>
        </w:tc>
        <w:tc>
          <w:tcPr>
            <w:tcW w:type="dxa" w:w="1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Đã có</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3. Kênh phân phối</w:t>
            </w:r>
          </w:p>
        </w:tc>
        <w:tc>
          <w:tcPr>
            <w:tcW w:type="dxa" w:w="58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Ứng dụng web/di động của AgriConnect. Kênh tiếp cận nông dân: hợp tác xã, hội nông dân, Zalo/Facebook địa phương</w:t>
            </w:r>
          </w:p>
        </w:tc>
        <w:tc>
          <w:tcPr>
            <w:tcW w:type="dxa" w:w="1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Ứng dụng đã có; kênh tiếp cận là đề xuất</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4. Quan hệ khách hàng</w:t>
            </w:r>
          </w:p>
        </w:tc>
        <w:tc>
          <w:tcPr>
            <w:tcW w:type="dxa" w:w="58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Trợ lý AI hỗ trợ 24/7, điểm uy tín, admin xử lý tranh chấp, nhật ký giao dịch</w:t>
            </w:r>
          </w:p>
        </w:tc>
        <w:tc>
          <w:tcPr>
            <w:tcW w:type="dxa" w:w="1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Đã có</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5. Dòng doanh thu</w:t>
            </w:r>
          </w:p>
        </w:tc>
        <w:tc>
          <w:tcPr>
            <w:tcW w:type="dxa" w:w="58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Xem phần 9</w:t>
            </w:r>
          </w:p>
        </w:tc>
        <w:tc>
          <w:tcPr>
            <w:tcW w:type="dxa" w:w="1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Đề xuất</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6. Nguồn lực chính</w:t>
            </w:r>
          </w:p>
        </w:tc>
        <w:tc>
          <w:tcPr>
            <w:tcW w:type="dxa" w:w="58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Ứng dụng và đội phát triển, dữ liệu giá và uy tín, dịch vụ AI, đội vận hành/admin, mạng lưới vùng trồng</w:t>
            </w:r>
          </w:p>
        </w:tc>
        <w:tc>
          <w:tcPr>
            <w:tcW w:type="dxa" w:w="1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Một phần đã có</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7. Hoạt động chính</w:t>
            </w:r>
          </w:p>
        </w:tc>
        <w:tc>
          <w:tcPr>
            <w:tcW w:type="dxa" w:w="58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Phát triển và vận hành sàn, duyệt lô, giám sát giao dịch và tranh chấp, thu hút nông dân và thương gia, cập nhật dữ liệu giá</w:t>
            </w:r>
          </w:p>
        </w:tc>
        <w:tc>
          <w:tcPr>
            <w:tcW w:type="dxa" w:w="1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Một phần đã có</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8. Đối tác chính</w:t>
            </w:r>
          </w:p>
        </w:tc>
        <w:tc>
          <w:tcPr>
            <w:tcW w:type="dxa" w:w="58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Hợp tác xã và hội nông dân, doanh nghiệp thu mua, đơn vị vận chuyển, ngân hàng hoặc ví điện tử (để làm ví tạm giữ thật), nhà cung cấp AI</w:t>
            </w:r>
          </w:p>
        </w:tc>
        <w:tc>
          <w:tcPr>
            <w:tcW w:type="dxa" w:w="1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Đề xuất</w:t>
            </w:r>
          </w:p>
        </w:tc>
      </w:tr>
      <w:tr>
        <w:trPr>
          <w:cantSplit/>
        </w:trPr>
        <w:tc>
          <w:tcPr>
            <w:tcW w:type="dxa" w:w="23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9. Cơ cấu chi phí</w:t>
            </w:r>
          </w:p>
        </w:tc>
        <w:tc>
          <w:tcPr>
            <w:tcW w:type="dxa" w:w="58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Phát triển và duy trì ứng dụng, máy chủ và dịch vụ AI, vận hành/admin, marketing thu hút người dùng, phí cổng thanh toán</w:t>
            </w:r>
          </w:p>
        </w:tc>
        <w:tc>
          <w:tcPr>
            <w:tcW w:type="dxa" w:w="15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Đề xuất</w:t>
            </w:r>
          </w:p>
        </w:tc>
      </w:tr>
    </w:tbl>
    <w:p>
      <w:pPr>
        <w:pStyle w:val="Heading1"/>
      </w:pPr>
      <w:r>
        <w:t xml:space="preserve">9. Dòng doanh thu (đề xuất)</w:t>
      </w:r>
    </w:p>
    <w:p>
      <w:pPr>
        <w:spacing w:after="100" w:line="300"/>
      </w:pPr>
      <w:r>
        <w:t xml:space="preserve">Đối chiếu với 5 mô hình doanh thu trong bài giảng (quảng cáo, đăng ký, phí giao dịch, bán hàng, liên kết), AgriConnect phù hợp nhất với phí giao dịch vì là sàn kết nối hai phía: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638"/>
        <w:gridCol w:w="2800"/>
      </w:tblGrid>
      <w:tr>
        <w:trPr>
          <w:tblHeader/>
        </w:trPr>
        <w:tc>
          <w:tcPr>
            <w:tcW w:type="dxa" w:w="22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Mô hình</w:t>
            </w:r>
          </w:p>
        </w:tc>
        <w:tc>
          <w:tcPr>
            <w:tcW w:type="dxa" w:w="4638"/>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Áp dụng cho AgriConnect</w:t>
            </w:r>
          </w:p>
        </w:tc>
        <w:tc>
          <w:tcPr>
            <w:tcW w:type="dxa" w:w="2800"/>
            <w:tcBorders>
              <w:top w:val="single" w:color="BFC8BC" w:sz="4"/>
              <w:left w:val="single" w:color="BFC8BC" w:sz="4"/>
              <w:bottom w:val="single" w:color="BFC8BC" w:sz="4"/>
              <w:right w:val="single" w:color="BFC8BC" w:sz="4"/>
            </w:tcBorders>
            <w:shd w:fill="E3EEDF" w:color="auto" w:val="clear"/>
            <w:tcMar>
              <w:top w:type="dxa" w:w="70"/>
              <w:left w:type="dxa" w:w="110"/>
              <w:bottom w:type="dxa" w:w="70"/>
              <w:right w:type="dxa" w:w="110"/>
            </w:tcMar>
          </w:tcPr>
          <w:p>
            <w:pPr>
              <w:spacing w:after="0"/>
            </w:pPr>
            <w:r>
              <w:rPr>
                <w:b/>
                <w:bCs/>
                <w:sz w:val="20"/>
                <w:szCs w:val="20"/>
              </w:rPr>
              <w:t xml:space="preserve">Mức ưu tiên</w:t>
            </w:r>
          </w:p>
        </w:tc>
      </w:tr>
      <w:tr>
        <w:trPr>
          <w:cantSplit/>
        </w:trPr>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Phí giao dịch (hoa hồng)</w:t>
            </w:r>
          </w:p>
        </w:tc>
        <w:tc>
          <w:tcPr>
            <w:tcW w:type="dxa" w:w="4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Thu một tỷ lệ % trên giá trị lô khi giao dịch hoàn tất qua ví tạm giữ</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Chính</w:t>
            </w:r>
          </w:p>
        </w:tc>
      </w:tr>
      <w:tr>
        <w:trPr>
          <w:cantSplit/>
        </w:trPr>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Đăng ký</w:t>
            </w:r>
          </w:p>
        </w:tc>
        <w:tc>
          <w:tcPr>
            <w:tcW w:type="dxa" w:w="4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Gói thương gia cao cấp: xem trước lô, ưu tiên báo giá, báo cáo giá thị trường chi tiết</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Bổ sung</w:t>
            </w:r>
          </w:p>
        </w:tc>
      </w:tr>
      <w:tr>
        <w:trPr>
          <w:cantSplit/>
        </w:trPr>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Liên kết</w:t>
            </w:r>
          </w:p>
        </w:tc>
        <w:tc>
          <w:tcPr>
            <w:tcW w:type="dxa" w:w="4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Hoa hồng từ đơn vị vận chuyển, bảo hiểm, vật tư nông nghiệp giới thiệu qua sàn</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Bổ sung</w:t>
            </w:r>
          </w:p>
        </w:tc>
      </w:tr>
      <w:tr>
        <w:trPr>
          <w:cantSplit/>
        </w:trPr>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Quảng cáo</w:t>
            </w:r>
          </w:p>
        </w:tc>
        <w:tc>
          <w:tcPr>
            <w:tcW w:type="dxa" w:w="4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Doanh nghiệp vật tư, phân bón quảng cáo trên sàn</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Tùy chọn, khi đã có nhiều người dùng</w:t>
            </w:r>
          </w:p>
        </w:tc>
      </w:tr>
      <w:tr>
        <w:trPr>
          <w:cantSplit/>
        </w:trPr>
        <w:tc>
          <w:tcPr>
            <w:tcW w:type="dxa" w:w="22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Bán hàng</w:t>
            </w:r>
          </w:p>
        </w:tc>
        <w:tc>
          <w:tcPr>
            <w:tcW w:type="dxa" w:w="4638"/>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Chưa phù hợp vì sàn không tự mua bán hàng</w:t>
            </w:r>
          </w:p>
        </w:tc>
        <w:tc>
          <w:tcPr>
            <w:tcW w:type="dxa" w:w="2800"/>
            <w:tcBorders>
              <w:top w:val="single" w:color="BFC8BC" w:sz="4"/>
              <w:left w:val="single" w:color="BFC8BC" w:sz="4"/>
              <w:bottom w:val="single" w:color="BFC8BC" w:sz="4"/>
              <w:right w:val="single" w:color="BFC8BC" w:sz="4"/>
            </w:tcBorders>
            <w:tcMar>
              <w:top w:type="dxa" w:w="70"/>
              <w:left w:type="dxa" w:w="110"/>
              <w:bottom w:type="dxa" w:w="70"/>
              <w:right w:type="dxa" w:w="110"/>
            </w:tcMar>
          </w:tcPr>
          <w:p>
            <w:pPr>
              <w:spacing w:after="0"/>
            </w:pPr>
            <w:r>
              <w:rPr>
                <w:b w:val="false"/>
                <w:bCs w:val="false"/>
                <w:sz w:val="20"/>
                <w:szCs w:val="20"/>
              </w:rPr>
              <w:t xml:space="preserve">Không áp dụng</w:t>
            </w:r>
          </w:p>
        </w:tc>
      </w:tr>
    </w:tbl>
    <w:p>
      <w:pPr>
        <w:spacing w:after="100" w:before="100"/>
      </w:pPr>
      <w:r>
        <w:t xml:space="preserve">Nhóm cần tự chốt mức phí cụ thể (ví dụ bao nhiêu % mỗi giao dịch) dựa trên khảo sát; bản demo hiện chưa thu phí.</w:t>
      </w:r>
    </w:p>
    <w:p>
      <w:pPr>
        <w:pStyle w:val="Heading1"/>
      </w:pPr>
      <w:r>
        <w:t xml:space="preserve">10. Tình trạng hiện tại và việc cần làm tiếp</w:t>
      </w:r>
    </w:p>
    <w:p>
      <w:pPr>
        <w:pStyle w:val="Heading2"/>
      </w:pPr>
      <w:r>
        <w:t xml:space="preserve">Đã làm được</w:t>
      </w:r>
    </w:p>
    <w:p>
      <w:pPr>
        <w:pStyle w:val="ListParagraph"/>
        <w:numPr>
          <w:ilvl w:val="0"/>
          <w:numId w:val="2"/>
        </w:numPr>
        <w:spacing w:after="60" w:line="288"/>
      </w:pPr>
      <w:r>
        <w:t xml:space="preserve">Hoàn thành bản demo đầy đủ quy trình cho ba vai trò, chạy trên web và đã triển khai trực tuyến.</w:t>
      </w:r>
    </w:p>
    <w:p>
      <w:pPr>
        <w:pStyle w:val="ListParagraph"/>
        <w:numPr>
          <w:ilvl w:val="0"/>
          <w:numId w:val="2"/>
        </w:numPr>
        <w:spacing w:after="60" w:line="288"/>
      </w:pPr>
      <w:r>
        <w:t xml:space="preserve">Xác định được phân khúc, giá trị, điểm khác biệt và khung mô hình kinh doanh ở dạng nháp (các phần trên).</w:t>
      </w:r>
    </w:p>
    <w:p>
      <w:pPr>
        <w:pStyle w:val="Heading2"/>
      </w:pPr>
      <w:r>
        <w:t xml:space="preserve">Còn thiếu / nên làm tiếp</w:t>
      </w:r>
    </w:p>
    <w:p>
      <w:pPr>
        <w:pStyle w:val="ListParagraph"/>
        <w:numPr>
          <w:ilvl w:val="0"/>
          <w:numId w:val="2"/>
        </w:numPr>
        <w:spacing w:after="60" w:line="288"/>
      </w:pPr>
      <w:r>
        <w:t xml:space="preserve">Phỏng vấn nông dân và thương gia thật để kiểm chứng nỗi đau và mức sẵn sàng trả phí; có thể dùng “biểu đồ thấu cảm” trong bài giảng để ghi kết quả.</w:t>
      </w:r>
    </w:p>
    <w:p>
      <w:pPr>
        <w:pStyle w:val="ListParagraph"/>
        <w:numPr>
          <w:ilvl w:val="0"/>
          <w:numId w:val="2"/>
        </w:numPr>
        <w:spacing w:after="60" w:line="288"/>
      </w:pPr>
      <w:r>
        <w:t xml:space="preserve">Chốt mức phí giao dịch và tính thử doanh thu, chi phí, điểm hòa vốn.</w:t>
      </w:r>
    </w:p>
    <w:p>
      <w:pPr>
        <w:pStyle w:val="ListParagraph"/>
        <w:numPr>
          <w:ilvl w:val="0"/>
          <w:numId w:val="2"/>
        </w:numPr>
        <w:spacing w:after="60" w:line="288"/>
      </w:pPr>
      <w:r>
        <w:t xml:space="preserve">Chọn vùng và loại trái cây thí điểm, tìm một hợp tác xã hoặc vài thương gia làm đối tác đầu tiên.</w:t>
      </w:r>
    </w:p>
    <w:p>
      <w:pPr>
        <w:pStyle w:val="ListParagraph"/>
        <w:numPr>
          <w:ilvl w:val="0"/>
          <w:numId w:val="2"/>
        </w:numPr>
        <w:spacing w:after="60" w:line="288"/>
      </w:pPr>
      <w:r>
        <w:t xml:space="preserve">Tìm hiểu đối thủ và các giải pháp thay thế để làm rõ hơn điểm khác biệt.</w:t>
      </w:r>
    </w:p>
    <w:p>
      <w:pPr>
        <w:pStyle w:val="ListParagraph"/>
        <w:numPr>
          <w:ilvl w:val="0"/>
          <w:numId w:val="2"/>
        </w:numPr>
        <w:spacing w:after="60" w:line="288"/>
      </w:pPr>
      <w:r>
        <w:t xml:space="preserve">Về kỹ thuật: dữ liệu hiện là dữ liệu mẫu, cần có hệ thống lưu trữ và thanh toán thật trước khi chạy thử với người dùng.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AgriConnect – trang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2E7D32"/>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B3A1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56pyj8cegatnayvvl6jx7" Type="http://schemas.openxmlformats.org/officeDocument/2006/relationships/hyperlink" Target="https://mst.gov.vn/co-gi-o-tren-san-giao-dich-nong-san-ao-tai-viet-nam-197155665.htm" TargetMode="External"/><Relationship Id="rIdaa-akj52xtabtpgo0jh1k" Type="http://schemas.openxmlformats.org/officeDocument/2006/relationships/hyperlink" Target="https://nhipcaudautu.vn/kinh-doanh/san-giao-dich-nong-san-luc-day-tu-startup-3337420/" TargetMode="External"/><Relationship Id="rIdregtb3nxdbw_txc0mytxh" Type="http://schemas.openxmlformats.org/officeDocument/2006/relationships/hyperlink" Target="https://vneconomy.vn/viet-nam-co-san-thuong-mai-dien-tu-chuyen-biet-nong-san-chat-luong-cao-dau-tien.htm" TargetMode="External"/><Relationship Id="rIdlkl_vabtq8pdt_dndg0iq" Type="http://schemas.openxmlformats.org/officeDocument/2006/relationships/hyperlink" Target="https://vietnamnet.vn/hai-san-postmart-vo-so-cap-tap-tieu-thu-nong-san-cho-nong-dan-dip-sat-tet-i403766.html" TargetMode="External"/><Relationship Id="rIdyf5ccw_srjec3kr4lmu9x" Type="http://schemas.openxmlformats.org/officeDocument/2006/relationships/hyperlink" Target="https://nextbillion.net/news/foodmap-raises-us-3-million-to-connect-farmers-food-producers-directly-to-b2c-b2b-customers-in-vietnam" TargetMode="External"/><Relationship Id="rIdwwgd-58nnx7qjv1r36r0x" Type="http://schemas.openxmlformats.org/officeDocument/2006/relationships/hyperlink" Target="https://fintechnews.sg/134340/vietnam/sendo-shuts-down-online-grocery-platform-exits-e-commerce/" TargetMode="External"/><Relationship Id="rIdlte6wxtb-qakcqb4mi4gx" Type="http://schemas.openxmlformats.org/officeDocument/2006/relationships/hyperlink" Target="https://english.mst.gov.vn/selling-farm-produce-online-e-commerce-sites-compete-to-attract-farmers-197147417.htm" TargetMode="External"/><Relationship Id="rIdiuvslpoeiimjagabe21e9" Type="http://schemas.openxmlformats.org/officeDocument/2006/relationships/hyperlink" Target="https://apps.apple.com/vn/app/n%C3%B4ng-s%E1%BA%A3n-vi%E1%BB%87t/id6794753992?l=vi" TargetMode="External"/><Relationship Id="rIdvg7jbjrttbcgkyt2tuqgd" Type="http://schemas.openxmlformats.org/officeDocument/2006/relationships/hyperlink" Target="https://thuonghieucongluan.com.vn/ra-mat-cho-dau-moi-nong-san-truc-tuyen-mo-rong-chuoi-cung-ung-so-xuyen-bien-gioi-a314820.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AgriConnect – Tổng hợp dự án khởi nghiệp</dc:title>
  <dc:creator>Nguyễn Thị Thanh Trúc</dc:creator>
  <cp:lastModifiedBy>Un-named</cp:lastModifiedBy>
  <cp:revision>1</cp:revision>
  <dcterms:created xsi:type="dcterms:W3CDTF">2026-10-23T10:24:47.208Z</dcterms:created>
  <dcterms:modified xsi:type="dcterms:W3CDTF">2026-10-23T10:24:47.208Z</dcterms:modified>
</cp:coreProperties>
</file>

<file path=docProps/custom.xml><?xml version="1.0" encoding="utf-8"?>
<Properties xmlns="http://schemas.openxmlformats.org/officeDocument/2006/custom-properties" xmlns:vt="http://schemas.openxmlformats.org/officeDocument/2006/docPropsVTypes"/>
</file>