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D84E6" w14:textId="77777777" w:rsidR="00275DAD" w:rsidRPr="00275DAD" w:rsidRDefault="00275DAD" w:rsidP="00275DAD">
      <w:pPr>
        <w:pStyle w:val="Heading1"/>
        <w:spacing w:before="120" w:after="120" w:line="360" w:lineRule="auto"/>
        <w:rPr>
          <w:szCs w:val="26"/>
        </w:rPr>
      </w:pPr>
      <w:bookmarkStart w:id="0" w:name="_Toc229039964"/>
      <w:r w:rsidRPr="00275DAD">
        <w:rPr>
          <w:szCs w:val="26"/>
        </w:rPr>
        <w:t>DANH MỤC TÀI LIỆU THAM KHẢO</w:t>
      </w:r>
      <w:bookmarkEnd w:id="0"/>
    </w:p>
    <w:p w14:paraId="679043AB" w14:textId="77777777" w:rsidR="00275DAD" w:rsidRPr="00275DAD" w:rsidRDefault="00275DAD" w:rsidP="00275DAD">
      <w:pPr>
        <w:pStyle w:val="Heading2"/>
        <w:spacing w:before="120" w:beforeAutospacing="0" w:after="120" w:afterAutospacing="0" w:line="360" w:lineRule="auto"/>
        <w:rPr>
          <w:szCs w:val="26"/>
        </w:rPr>
      </w:pPr>
      <w:bookmarkStart w:id="1" w:name="_Toc229039965"/>
      <w:r w:rsidRPr="00275DAD">
        <w:rPr>
          <w:szCs w:val="26"/>
        </w:rPr>
        <w:t>1. Sách và Giáo trình</w:t>
      </w:r>
      <w:bookmarkEnd w:id="1"/>
    </w:p>
    <w:p w14:paraId="2480E857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[1] R. O. Duda, P. E. Hart, and D. G. Stork, Pattern Classification. 2nd ed. New York, NY, USA: Wiley-Interscience, 2000, pp. 174-185 (Phần về Nearest-Neighbor Rules).</w:t>
      </w:r>
    </w:p>
    <w:p w14:paraId="005E16B2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[2] G. James, D. Witten, T. Hastie, and R. Tibshirani, An Introduction to Statistical Learning: with Applications in R. New York, NY, USA: Springer, 2013, pp. 38-42, 183-190.</w:t>
      </w:r>
    </w:p>
    <w:p w14:paraId="349949E9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[3] S. Raschka and V. Mirjalili, Python Machine Learning. Birmingham, UK: Packt Publishing, 2019, pp. 110-125.</w:t>
      </w:r>
    </w:p>
    <w:p w14:paraId="77B53FAB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[4] A. Géron, Hands-On Machine Learning with Scikit-Learn, Keras, and TensorFlow. 2nd ed. Sebastopol, CA: O'Reilly Media, 2019, pp. 70-95.</w:t>
      </w:r>
    </w:p>
    <w:p w14:paraId="7F586B0B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[5] C. M. Bishop, Pattern Recognition and Machine Learning. New York: Springer-Verlag, 2006, pp. 124-127.</w:t>
      </w:r>
    </w:p>
    <w:p w14:paraId="7E0F82CC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[6] T. Hastie, R. Tibshirani, and J. Friedman, The Elements of Statistical Learning: Data Mining, Inference, and Prediction. 2nd ed. Springer, 2009, pp. 463-481.</w:t>
      </w:r>
    </w:p>
    <w:p w14:paraId="3419CB6A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[7] I. Goodfellow, Y. Bengio, and A. Courville, Deep Learning. MIT Press, 2016, pp. 321-330 (Phần về xử lý ảnh).</w:t>
      </w:r>
    </w:p>
    <w:p w14:paraId="5C9D6C5C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[8] P. Harrington, Machine Learning in Action. Shelter Island, NY: Manning Publications, 2012, pp. 18-35 (Chương về KNN).</w:t>
      </w:r>
    </w:p>
    <w:p w14:paraId="1E52F0DF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[9] Nguyễn Hải Long, Giáo trình Nhập môn Học máy. Hà Nội: NXB Bách Khoa, 2022, pp. 55-70.</w:t>
      </w:r>
    </w:p>
    <w:p w14:paraId="6EEF609E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[10] Phan Xuân Hiếu, Bài giảng Học máy, Đại học Công nghệ, ĐHQGHN, 2021, pp. 20-35.</w:t>
      </w:r>
    </w:p>
    <w:p w14:paraId="705A83C8" w14:textId="77777777" w:rsidR="00275DAD" w:rsidRPr="00275DAD" w:rsidRDefault="00275DAD" w:rsidP="00275DAD">
      <w:pPr>
        <w:pStyle w:val="Heading2"/>
        <w:spacing w:before="120" w:beforeAutospacing="0" w:after="120" w:afterAutospacing="0" w:line="360" w:lineRule="auto"/>
        <w:rPr>
          <w:szCs w:val="26"/>
        </w:rPr>
      </w:pPr>
      <w:bookmarkStart w:id="2" w:name="_Toc229039966"/>
      <w:r w:rsidRPr="00275DAD">
        <w:rPr>
          <w:szCs w:val="26"/>
        </w:rPr>
        <w:t>2. Bài báo Khoa học &amp; Hội nghị</w:t>
      </w:r>
      <w:bookmarkEnd w:id="2"/>
    </w:p>
    <w:p w14:paraId="5B7E8F8F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lastRenderedPageBreak/>
        <w:t>[11] Y. LeCun, L. Bottou, Y. Bengio, and P. Haffner, "Gradient-based learning applied to document recognition," Proceedings of the IEEE, vol. 86, no. 11, pp. 2278-2324, Nov. 1998.</w:t>
      </w:r>
    </w:p>
    <w:p w14:paraId="21563D30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[12] F. Pedregosa et al., "Scikit-learn: Machine Learning in Python," Journal of Machine Learning Research, vol. 12, pp. 2825-2830, 2011.</w:t>
      </w:r>
    </w:p>
    <w:p w14:paraId="047624EC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[13] J. D. Hunter, "Matplotlib: A 2D Graphics Environment," Computing in Science &amp; Engineering, vol. 9, no. 3, pp. 90-95, 2007.</w:t>
      </w:r>
    </w:p>
    <w:p w14:paraId="437313FA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[14] W. McKinney, "Data Structures for Statistical Computing in Python," in Proc. 9th Python in Science Conf., 2010, pp. 51-56.</w:t>
      </w:r>
    </w:p>
    <w:p w14:paraId="30D23809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[15] T. K. Ho, "The random subspace method for constructing decision forests," IEEE Transactions on Pattern Analysis and Machine Intelligence, vol. 20, no. 8, pp. 832-844, 1998 (So sánh thuật toán).</w:t>
      </w:r>
    </w:p>
    <w:p w14:paraId="0BBC7F6C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[16] N. S. Altman, "An introduction to kernel and nearest-neighbor nonparametric regression," The American Statistician, vol. 46, no. 3, pp. 175-185, 1992.</w:t>
      </w:r>
    </w:p>
    <w:p w14:paraId="59711704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[17] O. Russakovsky et al., "ImageNet Large Scale Visual Recognition Challenge," International Journal of Computer Vision, vol. 115, no. 3, pp. 211-252, 2015.</w:t>
      </w:r>
    </w:p>
    <w:p w14:paraId="628CEAEA" w14:textId="77777777" w:rsidR="00275DAD" w:rsidRPr="00275DAD" w:rsidRDefault="00275DAD" w:rsidP="00275DAD">
      <w:pPr>
        <w:pStyle w:val="Heading2"/>
        <w:spacing w:before="120" w:beforeAutospacing="0" w:after="120" w:afterAutospacing="0" w:line="360" w:lineRule="auto"/>
        <w:rPr>
          <w:szCs w:val="26"/>
        </w:rPr>
      </w:pPr>
      <w:bookmarkStart w:id="3" w:name="_Toc229039967"/>
      <w:r w:rsidRPr="00275DAD">
        <w:rPr>
          <w:szCs w:val="26"/>
        </w:rPr>
        <w:t>3. Tài liệu kỹ thuật &amp; Website</w:t>
      </w:r>
      <w:bookmarkEnd w:id="3"/>
    </w:p>
    <w:p w14:paraId="531CF384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[18] T. Oliphant, A Guide to NumPy. USA: Trelgol Publishing, 2006, pp. 15-40.</w:t>
      </w:r>
    </w:p>
    <w:p w14:paraId="18B6E6FF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>[19] M. Waskom et al., "mwaskom/seaborn: v0.11.1 (December 2020)," Zenodo, 2020.</w:t>
      </w:r>
    </w:p>
    <w:p w14:paraId="3BC88886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 xml:space="preserve">[20] E. Gazoni and C. Clark, "openpyxl - A Python library to read/write Excel 2010 xlsx/xlsm files," 2021: </w:t>
      </w:r>
      <w:hyperlink r:id="rId4" w:history="1">
        <w:r w:rsidRPr="00275DAD">
          <w:rPr>
            <w:rStyle w:val="Hyperlink"/>
            <w:rFonts w:eastAsia="Times New Roman" w:cs="Times New Roman"/>
            <w:szCs w:val="26"/>
          </w:rPr>
          <w:t>https://openpyxl.readthedocs.io/</w:t>
        </w:r>
      </w:hyperlink>
    </w:p>
    <w:p w14:paraId="172A45E3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 xml:space="preserve">[21] Microsoft, "Visual Studio Code Documentation," 2024: </w:t>
      </w:r>
      <w:hyperlink r:id="rId5" w:history="1">
        <w:r w:rsidRPr="00275DAD">
          <w:rPr>
            <w:rStyle w:val="Hyperlink"/>
            <w:rFonts w:eastAsia="Times New Roman" w:cs="Times New Roman"/>
            <w:szCs w:val="26"/>
          </w:rPr>
          <w:t>https://code.visualstudio.com/docs</w:t>
        </w:r>
      </w:hyperlink>
    </w:p>
    <w:p w14:paraId="4BC7DAB3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 xml:space="preserve">[22] Python Software Foundation, "venv — Creation of virtual environments," 2024: </w:t>
      </w:r>
      <w:hyperlink r:id="rId6" w:history="1">
        <w:r w:rsidRPr="00275DAD">
          <w:rPr>
            <w:rStyle w:val="Hyperlink"/>
            <w:rFonts w:eastAsia="Times New Roman" w:cs="Times New Roman"/>
            <w:szCs w:val="26"/>
          </w:rPr>
          <w:t>https://docs.python.org/3/library/venv.html</w:t>
        </w:r>
      </w:hyperlink>
    </w:p>
    <w:p w14:paraId="4D1DD892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lastRenderedPageBreak/>
        <w:t xml:space="preserve">[23] Scikit-learn, "Nearest Neighbors Classification," 2024: </w:t>
      </w:r>
      <w:hyperlink r:id="rId7" w:history="1">
        <w:r w:rsidRPr="00275DAD">
          <w:rPr>
            <w:rStyle w:val="Hyperlink"/>
            <w:rFonts w:eastAsia="Times New Roman" w:cs="Times New Roman"/>
            <w:szCs w:val="26"/>
          </w:rPr>
          <w:t>https://scikit-learn.org/stable/modules/neighbors.html</w:t>
        </w:r>
      </w:hyperlink>
    </w:p>
    <w:p w14:paraId="0D0A4730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 xml:space="preserve">[24] Vũ Hữu Tiệp, "K-nearest neighbors," Machine Learning cơ bản, 2017: </w:t>
      </w:r>
      <w:hyperlink r:id="rId8" w:history="1">
        <w:r w:rsidRPr="00275DAD">
          <w:rPr>
            <w:rStyle w:val="Hyperlink"/>
            <w:rFonts w:eastAsia="Times New Roman" w:cs="Times New Roman"/>
            <w:szCs w:val="26"/>
          </w:rPr>
          <w:t>https://machinelearningcoban.com/2017/01/08/knn/</w:t>
        </w:r>
      </w:hyperlink>
    </w:p>
    <w:p w14:paraId="5E59B05C" w14:textId="77777777" w:rsidR="00275DAD" w:rsidRPr="00275DAD" w:rsidRDefault="00275DAD" w:rsidP="00275DAD">
      <w:pPr>
        <w:spacing w:before="120" w:after="120" w:line="360" w:lineRule="auto"/>
        <w:textAlignment w:val="baseline"/>
        <w:rPr>
          <w:rFonts w:eastAsia="Times New Roman" w:cs="Times New Roman"/>
          <w:color w:val="000000"/>
          <w:szCs w:val="26"/>
        </w:rPr>
      </w:pPr>
      <w:r w:rsidRPr="00275DAD">
        <w:rPr>
          <w:rFonts w:eastAsia="Times New Roman" w:cs="Times New Roman"/>
          <w:color w:val="000000"/>
          <w:szCs w:val="26"/>
        </w:rPr>
        <w:t xml:space="preserve">[25] Kaggle, "Digit Recognizer Dataset," 2023: </w:t>
      </w:r>
      <w:hyperlink r:id="rId9" w:history="1">
        <w:r w:rsidRPr="00275DAD">
          <w:rPr>
            <w:rStyle w:val="Hyperlink"/>
            <w:rFonts w:eastAsia="Times New Roman" w:cs="Times New Roman"/>
            <w:szCs w:val="26"/>
          </w:rPr>
          <w:t>https://www.kaggle.com/c/digit-recognizer</w:t>
        </w:r>
      </w:hyperlink>
    </w:p>
    <w:p w14:paraId="44D37A8D" w14:textId="77777777" w:rsidR="00A63F11" w:rsidRPr="00275DAD" w:rsidRDefault="00A63F11" w:rsidP="00275DAD">
      <w:pPr>
        <w:spacing w:line="360" w:lineRule="auto"/>
        <w:rPr>
          <w:szCs w:val="26"/>
        </w:rPr>
      </w:pPr>
    </w:p>
    <w:sectPr w:rsidR="00A63F11" w:rsidRPr="0027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AD"/>
    <w:rsid w:val="002460B6"/>
    <w:rsid w:val="00275DAD"/>
    <w:rsid w:val="003E0044"/>
    <w:rsid w:val="005841AC"/>
    <w:rsid w:val="005C1B9F"/>
    <w:rsid w:val="006F4F7D"/>
    <w:rsid w:val="00A63F11"/>
    <w:rsid w:val="00C02FCF"/>
    <w:rsid w:val="00C04625"/>
    <w:rsid w:val="00C8720C"/>
    <w:rsid w:val="00CF4D41"/>
    <w:rsid w:val="00E052E7"/>
    <w:rsid w:val="00E9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F135"/>
  <w15:chartTrackingRefBased/>
  <w15:docId w15:val="{05A64A8E-B790-4151-B672-BA615E89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DAD"/>
    <w:pPr>
      <w:spacing w:after="0" w:line="24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DAD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link w:val="Heading2Char"/>
    <w:uiPriority w:val="9"/>
    <w:qFormat/>
    <w:rsid w:val="00275DAD"/>
    <w:pPr>
      <w:spacing w:beforeAutospacing="1" w:afterAutospacing="1"/>
      <w:ind w:left="720"/>
      <w:outlineLvl w:val="1"/>
    </w:pPr>
    <w:rPr>
      <w:rFonts w:eastAsia="Times New Roman" w:cs="Times New Roman"/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DA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5DAD"/>
    <w:rPr>
      <w:rFonts w:ascii="Times New Roman" w:eastAsia="Times New Roman" w:hAnsi="Times New Roman" w:cs="Times New Roman"/>
      <w:b/>
      <w:bCs/>
      <w:sz w:val="26"/>
      <w:szCs w:val="36"/>
    </w:rPr>
  </w:style>
  <w:style w:type="character" w:styleId="Hyperlink">
    <w:name w:val="Hyperlink"/>
    <w:basedOn w:val="DefaultParagraphFont"/>
    <w:uiPriority w:val="99"/>
    <w:unhideWhenUsed/>
    <w:rsid w:val="00275DA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5D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hinelearningcoban.com/2017/01/08/kn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cikit-learn.org/stable/modules/neighbor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python.org/3/library/venv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de.visualstudio.com/doc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openpyxl.readthedocs.io/" TargetMode="External"/><Relationship Id="rId9" Type="http://schemas.openxmlformats.org/officeDocument/2006/relationships/hyperlink" Target="https://www.kaggle.com/c/digit-recogn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Trung Nguyễn</dc:creator>
  <cp:keywords/>
  <dc:description/>
  <cp:lastModifiedBy>Thành Trung Nguyễn</cp:lastModifiedBy>
  <cp:revision>1</cp:revision>
  <dcterms:created xsi:type="dcterms:W3CDTF">2026-05-07T03:26:00Z</dcterms:created>
  <dcterms:modified xsi:type="dcterms:W3CDTF">2026-05-07T03:26:00Z</dcterms:modified>
</cp:coreProperties>
</file>