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fvpyyj42fxg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Phần 1: Lập bảng so sánh 2 giải pháp trên dựa trên các tiêu chí: Độ dài, Tính di động khi gửi project cho người khác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chí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Đường dẫn tuyệt đối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Đường dẫn tương đối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di động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chạy được trên máy của An. Chương trình sẽ báo lỗi do không tìm thấy đường dẫn khi gửi cho người khác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chạy tốt trên mọi máy tính 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Độ dài câu lệnh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Dài, rườm rà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Ngắn gọn, súc tích 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7kos478c2b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Phần 2: Lựa chọn giải pháp tối ưu. Giải thích ý nghĩa của ký hiệu .. trong lựa chọn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Chốt giải pháp tối ưu cho An là cách 2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ý nghĩa của các ký hiệu . và .. trong lựa chọn đó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 :cho biết thư mục hiện tại đang ở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.. :lùi 1 cấp về thư mục cha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