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rPr>
      </w:pPr>
      <w:r w:rsidDel="00000000" w:rsidR="00000000" w:rsidRPr="00000000">
        <w:rPr>
          <w:b w:val="1"/>
          <w:bCs w:val="1"/>
          <w:i w:val="1"/>
          <w:iCs w:val="1"/>
          <w:rtl w:val="0"/>
        </w:rPr>
        <w:t xml:space="preserve">Phần 1: Phân tích &amp; Đề xuất</w:t>
      </w:r>
    </w:p>
    <w:p w:rsidR="00000000" w:rsidDel="00000000" w:rsidP="00000000" w:rsidRDefault="00000000" w:rsidRPr="00000000" w14:paraId="00000002">
      <w:pPr>
        <w:numPr>
          <w:ilvl w:val="0"/>
          <w:numId w:val="1"/>
        </w:numPr>
        <w:spacing w:after="0" w:afterAutospacing="0" w:before="240" w:lineRule="auto"/>
        <w:ind w:left="720" w:hanging="360"/>
      </w:pPr>
      <w:r w:rsidDel="00000000" w:rsidR="00000000" w:rsidRPr="00000000">
        <w:rPr>
          <w:rtl w:val="0"/>
        </w:rPr>
        <w:t xml:space="preserve">Phân tích yêu cầu</w:t>
      </w:r>
    </w:p>
    <w:p w:rsidR="00000000" w:rsidDel="00000000" w:rsidP="00000000" w:rsidRDefault="00000000" w:rsidRPr="00000000" w14:paraId="00000003">
      <w:pPr>
        <w:numPr>
          <w:ilvl w:val="0"/>
          <w:numId w:val="8"/>
        </w:numPr>
        <w:ind w:left="720" w:hanging="360"/>
        <w:rPr>
          <w:u w:val="none"/>
        </w:rPr>
      </w:pPr>
      <w:r w:rsidDel="00000000" w:rsidR="00000000" w:rsidRPr="00000000">
        <w:rPr>
          <w:rtl w:val="0"/>
        </w:rPr>
        <w:t xml:space="preserve">Sinh viên năm nhất cần tìm kiếm sự hỗ trợ từ AI để học tập, ôn thi và giải thích các khái niệm công nghệ thông tin trừu tượng </w:t>
      </w:r>
    </w:p>
    <w:p w:rsidR="00000000" w:rsidDel="00000000" w:rsidP="00000000" w:rsidRDefault="00000000" w:rsidRPr="00000000" w14:paraId="00000004">
      <w:pPr>
        <w:numPr>
          <w:ilvl w:val="0"/>
          <w:numId w:val="8"/>
        </w:numPr>
        <w:spacing w:after="0" w:afterAutospacing="0"/>
        <w:ind w:left="720" w:hanging="360"/>
        <w:rPr>
          <w:u w:val="none"/>
        </w:rPr>
      </w:pPr>
      <w:r w:rsidDel="00000000" w:rsidR="00000000" w:rsidRPr="00000000">
        <w:rPr>
          <w:rtl w:val="0"/>
        </w:rPr>
        <w:t xml:space="preserve">Xác định rõ mức độ kiểm soát ngữ cảnh, độ chính xác của câu trả lời, mức tiêu thụ tài nguyên (token) và khả năng ứng dụng thực tế cho đối tượng sinh viên năm nhất CNTT </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Phân tích ưu điểm và nhược điểm</w:t>
      </w:r>
    </w:p>
    <w:p w:rsidR="00000000" w:rsidDel="00000000" w:rsidP="00000000" w:rsidRDefault="00000000" w:rsidRPr="00000000" w14:paraId="00000006">
      <w:pPr>
        <w:numPr>
          <w:ilvl w:val="0"/>
          <w:numId w:val="6"/>
        </w:numPr>
        <w:ind w:left="720" w:hanging="360"/>
        <w:rPr>
          <w:b w:val="1"/>
          <w:bCs w:val="1"/>
        </w:rPr>
      </w:pPr>
      <w:r w:rsidDel="00000000" w:rsidR="00000000" w:rsidRPr="00000000">
        <w:rPr>
          <w:b w:val="1"/>
          <w:bCs w:val="1"/>
          <w:rtl w:val="0"/>
        </w:rPr>
        <w:t xml:space="preserve">Chiến lược A</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Ưu điểm: </w:t>
      </w:r>
    </w:p>
    <w:p w:rsidR="00000000" w:rsidDel="00000000" w:rsidP="00000000" w:rsidRDefault="00000000" w:rsidRPr="00000000" w14:paraId="00000008">
      <w:pPr>
        <w:ind w:left="0" w:firstLine="0"/>
        <w:rPr/>
      </w:pPr>
      <w:r w:rsidDel="00000000" w:rsidR="00000000" w:rsidRPr="00000000">
        <w:rPr>
          <w:rtl w:val="0"/>
        </w:rPr>
        <w:t xml:space="preserve">Giống như cách trò chuyện thông thường giữa người với người, không đòi hỏi người dùng phải nhớ cú pháp hay quy tắc gò bó nào </w:t>
      </w:r>
    </w:p>
    <w:p w:rsidR="00000000" w:rsidDel="00000000" w:rsidP="00000000" w:rsidRDefault="00000000" w:rsidRPr="00000000" w14:paraId="00000009">
      <w:pPr>
        <w:ind w:left="0" w:firstLine="0"/>
        <w:rPr/>
      </w:pPr>
      <w:r w:rsidDel="00000000" w:rsidR="00000000" w:rsidRPr="00000000">
        <w:rPr>
          <w:rtl w:val="0"/>
        </w:rPr>
        <w:t xml:space="preserve">Người dùng chỉ cần nghĩ gì gõ nấy, nhanh chóng gửi câu hỏi đi mà không cần bận tâm đến cấu trúc layout </w:t>
      </w:r>
    </w:p>
    <w:p w:rsidR="00000000" w:rsidDel="00000000" w:rsidP="00000000" w:rsidRDefault="00000000" w:rsidRPr="00000000" w14:paraId="0000000A">
      <w:pPr>
        <w:ind w:left="0" w:firstLine="0"/>
        <w:rPr/>
      </w:pPr>
      <w:r w:rsidDel="00000000" w:rsidR="00000000" w:rsidRPr="00000000">
        <w:rPr>
          <w:rtl w:val="0"/>
        </w:rPr>
        <w:t xml:space="preserve">Câu lệnh thường ngắn gọn, ít ký tự thừa, giúp tiết kiệm số lượng token tiêu thụ cho phần prompt </w:t>
      </w:r>
    </w:p>
    <w:p w:rsidR="00000000" w:rsidDel="00000000" w:rsidP="00000000" w:rsidRDefault="00000000" w:rsidRPr="00000000" w14:paraId="0000000B">
      <w:pPr>
        <w:numPr>
          <w:ilvl w:val="0"/>
          <w:numId w:val="5"/>
        </w:numPr>
        <w:ind w:left="720" w:hanging="360"/>
        <w:rPr>
          <w:u w:val="none"/>
        </w:rPr>
      </w:pPr>
      <w:r w:rsidDel="00000000" w:rsidR="00000000" w:rsidRPr="00000000">
        <w:rPr>
          <w:rtl w:val="0"/>
        </w:rPr>
        <w:t xml:space="preserve">Nhược điểm: </w:t>
      </w:r>
    </w:p>
    <w:p w:rsidR="00000000" w:rsidDel="00000000" w:rsidP="00000000" w:rsidRDefault="00000000" w:rsidRPr="00000000" w14:paraId="0000000C">
      <w:pPr>
        <w:ind w:left="0" w:firstLine="0"/>
        <w:rPr/>
      </w:pPr>
      <w:r w:rsidDel="00000000" w:rsidR="00000000" w:rsidRPr="00000000">
        <w:rPr>
          <w:rtl w:val="0"/>
        </w:rPr>
        <w:t xml:space="preserve">Do văn xuôi thiếu các ranh giới rõ ràng, AI có xuôi theo văn cảnh chung và dễ lan man </w:t>
      </w:r>
    </w:p>
    <w:p w:rsidR="00000000" w:rsidDel="00000000" w:rsidP="00000000" w:rsidRDefault="00000000" w:rsidRPr="00000000" w14:paraId="0000000D">
      <w:pPr>
        <w:ind w:left="0" w:firstLine="0"/>
        <w:rPr/>
      </w:pPr>
      <w:r w:rsidDel="00000000" w:rsidR="00000000" w:rsidRPr="00000000">
        <w:rPr>
          <w:rtl w:val="0"/>
        </w:rPr>
        <w:t xml:space="preserve">Câu trả lời của AI thường bất định, đoạn dài đoạn ngắn tùy thuộc vào cảm tính của mô hình trong lần sinh token đó </w:t>
      </w:r>
    </w:p>
    <w:p w:rsidR="00000000" w:rsidDel="00000000" w:rsidP="00000000" w:rsidRDefault="00000000" w:rsidRPr="00000000" w14:paraId="0000000E">
      <w:pPr>
        <w:ind w:left="0" w:firstLine="0"/>
        <w:rPr/>
      </w:pPr>
      <w:r w:rsidDel="00000000" w:rsidR="00000000" w:rsidRPr="00000000">
        <w:rPr>
          <w:rtl w:val="0"/>
        </w:rPr>
        <w:t xml:space="preserve">Khi muốn đổi sang một khái niệm khác, người dùng phải viết lại toàn bộ câu văn thay vì chỉ thay thế biến nội dung </w:t>
      </w:r>
    </w:p>
    <w:p w:rsidR="00000000" w:rsidDel="00000000" w:rsidP="00000000" w:rsidRDefault="00000000" w:rsidRPr="00000000" w14:paraId="0000000F">
      <w:pPr>
        <w:numPr>
          <w:ilvl w:val="0"/>
          <w:numId w:val="4"/>
        </w:numPr>
        <w:ind w:left="720" w:hanging="360"/>
        <w:rPr>
          <w:b w:val="1"/>
          <w:bCs w:val="1"/>
        </w:rPr>
      </w:pPr>
      <w:r w:rsidDel="00000000" w:rsidR="00000000" w:rsidRPr="00000000">
        <w:rPr>
          <w:b w:val="1"/>
          <w:bCs w:val="1"/>
          <w:rtl w:val="0"/>
        </w:rPr>
        <w:t xml:space="preserve">Chiến lược B</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Ưu điểm: </w:t>
      </w:r>
    </w:p>
    <w:p w:rsidR="00000000" w:rsidDel="00000000" w:rsidP="00000000" w:rsidRDefault="00000000" w:rsidRPr="00000000" w14:paraId="00000011">
      <w:pPr>
        <w:ind w:left="0" w:firstLine="0"/>
        <w:rPr/>
      </w:pPr>
      <w:r w:rsidDel="00000000" w:rsidR="00000000" w:rsidRPr="00000000">
        <w:rPr>
          <w:rtl w:val="0"/>
        </w:rPr>
        <w:t xml:space="preserve">Các phần rõ ràng giúp bộ phân tích ngữ pháp của AI bóc tách chính xác phần nào là Bối cảnh, phần nào là Ràng buộc </w:t>
      </w:r>
    </w:p>
    <w:p w:rsidR="00000000" w:rsidDel="00000000" w:rsidP="00000000" w:rsidRDefault="00000000" w:rsidRPr="00000000" w14:paraId="00000012">
      <w:pPr>
        <w:ind w:left="0" w:firstLine="0"/>
        <w:rPr/>
      </w:pPr>
      <w:r w:rsidDel="00000000" w:rsidR="00000000" w:rsidRPr="00000000">
        <w:rPr>
          <w:rtl w:val="0"/>
        </w:rPr>
        <w:t xml:space="preserve">Khung sườn 3 phần đóng vai trò như một "mẫu form"</w:t>
      </w:r>
    </w:p>
    <w:p w:rsidR="00000000" w:rsidDel="00000000" w:rsidP="00000000" w:rsidRDefault="00000000" w:rsidRPr="00000000" w14:paraId="00000013">
      <w:pPr>
        <w:ind w:left="0" w:firstLine="0"/>
        <w:rPr/>
      </w:pPr>
      <w:r w:rsidDel="00000000" w:rsidR="00000000" w:rsidRPr="00000000">
        <w:rPr>
          <w:rtl w:val="0"/>
        </w:rPr>
        <w:t xml:space="preserve">Giúp sinh viên năm nhất làm quen với tư duy đặc tả, phân rã vấn đề và cấu trúc hóa thông tin trước khi ra lệnh cho máy tính  </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Nhược điểm: </w:t>
      </w:r>
    </w:p>
    <w:p w:rsidR="00000000" w:rsidDel="00000000" w:rsidP="00000000" w:rsidRDefault="00000000" w:rsidRPr="00000000" w14:paraId="00000015">
      <w:pPr>
        <w:ind w:left="0" w:firstLine="0"/>
        <w:rPr/>
      </w:pPr>
      <w:r w:rsidDel="00000000" w:rsidR="00000000" w:rsidRPr="00000000">
        <w:rPr>
          <w:rtl w:val="0"/>
        </w:rPr>
        <w:t xml:space="preserve">Do phải gõ thêm các cú pháp tiêu đề Markdown, các gạch đầu dòng và phân tách rõ ràng, số lượng token đầu vào lớn hơn so với câu văn xuôi ngắn gọn </w:t>
      </w:r>
    </w:p>
    <w:p w:rsidR="00000000" w:rsidDel="00000000" w:rsidP="00000000" w:rsidRDefault="00000000" w:rsidRPr="00000000" w14:paraId="00000016">
      <w:pPr>
        <w:ind w:left="0" w:firstLine="0"/>
        <w:rPr/>
      </w:pPr>
      <w:r w:rsidDel="00000000" w:rsidR="00000000" w:rsidRPr="00000000">
        <w:rPr>
          <w:rtl w:val="0"/>
        </w:rPr>
        <w:t xml:space="preserve">Người dùng mới có thể cảm thấy phiền hà, mất thời gian hơn đôi chút để bố cục lại câu hỏi theo chuẩn 3 phần trước khi bấm gửi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spacing w:after="240" w:before="240" w:lineRule="auto"/>
        <w:rPr>
          <w:b w:val="1"/>
          <w:bCs w:val="1"/>
          <w:i w:val="1"/>
          <w:iCs w:val="1"/>
        </w:rPr>
      </w:pPr>
      <w:r w:rsidDel="00000000" w:rsidR="00000000" w:rsidRPr="00000000">
        <w:rPr>
          <w:b w:val="1"/>
          <w:bCs w:val="1"/>
          <w:i w:val="1"/>
          <w:iCs w:val="1"/>
          <w:rtl w:val="0"/>
        </w:rPr>
        <w:t xml:space="preserve">Phần 2: So sánh &amp; Lựa chọn</w:t>
      </w:r>
    </w:p>
    <w:p w:rsidR="00000000" w:rsidDel="00000000" w:rsidP="00000000" w:rsidRDefault="00000000" w:rsidRPr="00000000" w14:paraId="00000019">
      <w:pPr>
        <w:numPr>
          <w:ilvl w:val="0"/>
          <w:numId w:val="1"/>
        </w:numPr>
        <w:spacing w:after="240" w:before="240" w:lineRule="auto"/>
        <w:ind w:left="720" w:hanging="360"/>
      </w:pPr>
      <w:r w:rsidDel="00000000" w:rsidR="00000000" w:rsidRPr="00000000">
        <w:rPr>
          <w:rtl w:val="0"/>
        </w:rPr>
        <w:t xml:space="preserve">Lập bảng so sánh 4 tiêu chí nghiệp vụ cho 2 chiến lược</w:t>
      </w:r>
    </w:p>
    <w:p w:rsidR="00000000" w:rsidDel="00000000" w:rsidP="00000000" w:rsidRDefault="00000000" w:rsidRPr="00000000" w14:paraId="0000001A">
      <w:pPr>
        <w:rPr/>
      </w:pPr>
      <w:r w:rsidDel="00000000" w:rsidR="00000000" w:rsidRPr="00000000">
        <w:rPr>
          <w:rtl w:val="0"/>
        </w:rPr>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910"/>
        <w:gridCol w:w="3825"/>
        <w:tblGridChange w:id="0">
          <w:tblGrid>
            <w:gridCol w:w="2070"/>
            <w:gridCol w:w="2910"/>
            <w:gridCol w:w="38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Tiêu chí nghiệp vụ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Chiến lược A (Văn xuôi thuần túy)</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Chiến lược B (Markdown 3 phần)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1. Độ chính xác &amp; Kiểm soát nội dung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Thấp - Trung bình: AI dễ bỏ sót các ràng buộc phụ do thông tin bị trộn lẫn trong đoạn văn dài.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Rất cao: Các ranh giới rõ ràng giúp mô hình AI phân định rạch ròi phần việc nào là nội dung chính, phần nào là quy tắc bắt buộc phải tuân thủ.</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2. Tốc độ &amp; Sự thuận tiện khi soạn thảo</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Nhanh chóng: Người dùng gõ tự do theo dòng suy nghĩ, không mất thời gian cấu trúc hay nhớ cú pháp.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Tốn thời gian hơn: Yêu cầu người dùng phải tư duy bố cục, phân chia rạch ròi các mục Bối cảnh, Nội dung và Ràng buộc trước khi gửi.</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3. Khả năng tái sử dụng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Kém: Khó tái sử dụng cấu trúc cho các câu hỏi khác; mỗi lần hỏi mới gần như phải viết lại toàn bộ từ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Rất cao: Đóng vai trò như một mẫu form chuẩn hóa, chỉ cần thay đổi biến nội dung bên trong mà giữ nguyên khung sườn.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4. Phù hợp cho Sinh viên CNTT năm nhất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Không tối ưu: Dễ tạo thói quen đặt câu hỏi cảm tính, lỏng lẻo, thiếu tư duy đặc tả kỹ thuật hệ thống.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Rất phù hợp: Rèn luyện sớm tư duy cấu trúc dữ liệu, kỹ năng đặc tả yêu cầu và phong cách làm việc chuyên nghiệp.</w:t>
            </w:r>
          </w:p>
        </w:tc>
      </w:tr>
    </w:tbl>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Chốt lựa chọn:</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Bối cảnh nên dùng Chiến lược A: Khi người dùng cần tìm kiếm thông tin nhanh, mang tính chất tra cứu tức thời, động não ý tưởng chung chung, hoặc khi đang di chuyển, sử dụng thiết bị di động cần sự nhanh gọn. Vì lúc này tốc độ là ưu tiên hàng đầu. Không cần sự kiểm soát quá ngặt nghèo về cấu trúc đầu ra, chỉ cần AI cung cấp một cái nhìn tổng quan nhanh chóng  </w:t>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Bối cảnh nên dùng Chiến lược B: Khi sinh viên thực hiện các bài tập lập trình, giải quyết các bài toán phức tạp đòi hỏi độ chính xác cao, tạo tài liệu chuẩn hóa, hoặc khi cần ép AI tuân thủ tuyệt đối các ràng buộc về định dạng, độ dài và phong cách trả lời. Vì dựa vào tính năng kiểm soát nội dung vượt trội và tính tái sử dụng cao, Chiến lược B loại bỏ hoàn toàn các câu trả lời lan man, giúp sinh viên nhận lại kết quả chuẩn xác, sạch sẽ và rèn luyện tư duy kỹ thuật chuyên nghiệp ngay từ năm nhất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spacing w:after="240" w:before="240" w:lineRule="auto"/>
        <w:rPr>
          <w:b w:val="1"/>
          <w:bCs w:val="1"/>
          <w:i w:val="1"/>
          <w:iCs w:val="1"/>
        </w:rPr>
      </w:pPr>
      <w:r w:rsidDel="00000000" w:rsidR="00000000" w:rsidRPr="00000000">
        <w:rPr>
          <w:b w:val="1"/>
          <w:bCs w:val="1"/>
          <w:i w:val="1"/>
          <w:iCs w:val="1"/>
          <w:rtl w:val="0"/>
        </w:rPr>
        <w:t xml:space="preserve">Phần 3: Thiết kế &amp; Triển khai</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Trả lời 2 bẫy dữ liệu đã nêu</w:t>
      </w:r>
    </w:p>
    <w:p w:rsidR="00000000" w:rsidDel="00000000" w:rsidP="00000000" w:rsidRDefault="00000000" w:rsidRPr="00000000" w14:paraId="00000031">
      <w:pPr>
        <w:numPr>
          <w:ilvl w:val="0"/>
          <w:numId w:val="7"/>
        </w:numPr>
        <w:ind w:left="720" w:hanging="360"/>
        <w:rPr>
          <w:u w:val="none"/>
        </w:rPr>
      </w:pPr>
      <w:r w:rsidDel="00000000" w:rsidR="00000000" w:rsidRPr="00000000">
        <w:rPr>
          <w:rtl w:val="0"/>
        </w:rPr>
        <w:t xml:space="preserve">Người học thường lầm tưởng 1 Token luôn tương đương với 1 từ đơn hoàn chỉnh trong tiếng Anh hoặc tiếng Việt. Điều này dẫn đến việc tính toán sai lệch nghiêm trọng về giới hạn ngữ cảnh khi làm việc với AI </w:t>
      </w:r>
    </w:p>
    <w:p w:rsidR="00000000" w:rsidDel="00000000" w:rsidP="00000000" w:rsidRDefault="00000000" w:rsidRPr="00000000" w14:paraId="00000032">
      <w:pPr>
        <w:numPr>
          <w:ilvl w:val="0"/>
          <w:numId w:val="7"/>
        </w:numPr>
        <w:ind w:left="720" w:hanging="360"/>
        <w:rPr>
          <w:u w:val="none"/>
        </w:rPr>
      </w:pPr>
      <w:r w:rsidDel="00000000" w:rsidR="00000000" w:rsidRPr="00000000">
        <w:rPr>
          <w:rtl w:val="0"/>
        </w:rPr>
        <w:t xml:space="preserve">Nghĩ rằng giới hạn "8k" hay "128k" tokens của một mô hình AI là dung lượng file tải lên tính theo Megabytes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