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Fonts w:ascii="Times New Roman" w:cs="Times New Roman" w:eastAsia="Times New Roman" w:hAnsi="Times New Roman"/>
          <w:color w:val="595959"/>
          <w:sz w:val="22"/>
          <w:szCs w:val="22"/>
        </w:rPr>
        <w:drawing>
          <wp:inline distB="114300" distT="114300" distL="114300" distR="114300">
            <wp:extent cx="5943600" cy="1790700"/>
            <wp:effectExtent b="0" l="0" r="0" t="0"/>
            <wp:docPr id="23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pStyle w:val="Title"/>
        <w:spacing w:after="0" w:before="0" w:line="360" w:lineRule="auto"/>
        <w:rPr>
          <w:rFonts w:ascii="Times New Roman" w:cs="Times New Roman" w:eastAsia="Times New Roman" w:hAnsi="Times New Roman"/>
          <w:b w:val="1"/>
          <w:color w:val="ed7d31"/>
          <w:sz w:val="52"/>
          <w:szCs w:val="52"/>
        </w:rPr>
      </w:pPr>
      <w:r w:rsidDel="00000000" w:rsidR="00000000" w:rsidRPr="00000000">
        <w:rPr>
          <w:rFonts w:ascii="Times New Roman" w:cs="Times New Roman" w:eastAsia="Times New Roman" w:hAnsi="Times New Roman"/>
          <w:b w:val="1"/>
          <w:color w:val="ed7d31"/>
          <w:sz w:val="52"/>
          <w:szCs w:val="52"/>
          <w:rtl w:val="0"/>
        </w:rPr>
        <w:t xml:space="preserve">PHẦN MỀM KẾ TOÁN EASYBOOKS</w:t>
      </w:r>
    </w:p>
    <w:p w:rsidR="00000000" w:rsidDel="00000000" w:rsidP="00000000" w:rsidRDefault="00000000" w:rsidRPr="00000000" w14:paraId="00000015">
      <w:pPr>
        <w:pStyle w:val="Subtitle"/>
        <w:spacing w:after="0"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HƯỚNG DẪN NHẬP LẬP PHIẾU CHI TIỀN MẶT</w:t>
      </w:r>
    </w:p>
    <w:p w:rsidR="00000000" w:rsidDel="00000000" w:rsidP="00000000" w:rsidRDefault="00000000" w:rsidRPr="00000000" w14:paraId="00000016">
      <w:pPr>
        <w:pStyle w:val="Subtitle"/>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version| Thông tư 88 | 2022</w:t>
      </w:r>
    </w:p>
    <w:p w:rsidR="00000000" w:rsidDel="00000000" w:rsidP="00000000" w:rsidRDefault="00000000" w:rsidRPr="00000000" w14:paraId="00000017">
      <w:pPr>
        <w:spacing w:line="360" w:lineRule="auto"/>
        <w:rPr>
          <w:rFonts w:ascii="Times New Roman" w:cs="Times New Roman" w:eastAsia="Times New Roman" w:hAnsi="Times New Roman"/>
          <w:b w:val="1"/>
          <w:color w:val="000000"/>
          <w:sz w:val="26"/>
          <w:szCs w:val="26"/>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spacing w:line="360" w:lineRule="auto"/>
        <w:jc w:val="center"/>
        <w:rPr>
          <w:sz w:val="30"/>
          <w:szCs w:val="30"/>
        </w:rPr>
      </w:pPr>
      <w:bookmarkStart w:colFirst="0" w:colLast="0" w:name="_heading=h.ghjthdo5i1" w:id="2"/>
      <w:bookmarkEnd w:id="2"/>
      <w:r w:rsidDel="00000000" w:rsidR="00000000" w:rsidRPr="00000000">
        <w:rPr>
          <w:sz w:val="30"/>
          <w:szCs w:val="30"/>
          <w:rtl w:val="0"/>
        </w:rPr>
        <w:t xml:space="preserve">MỤC LỤC</w:t>
      </w:r>
    </w:p>
    <w:p w:rsidR="00000000" w:rsidDel="00000000" w:rsidP="00000000" w:rsidRDefault="00000000" w:rsidRPr="00000000" w14:paraId="0000001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heading=h.pp2hmg1qzp5y">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1: Thêm mới chứng từ Phiếu chi</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_heading=h.pp2hmg1qzp5y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ckwvw4gwsdro">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2: Khai báo chi tiết thông tin chứng từ Phiếu chi</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_heading=h.ckwvw4gwsdro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s4pke1t6guk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3: Lưu dữ liệu vừa khai báo</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_heading=h.s4pke1t6guk4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6cafpj5ud9bq">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4: In các biểu mẫu có liên quan</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_heading=h.6cafpj5ud9bq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mnc0veblir9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5: Kiểm tra các báo cáo có liên quan</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_heading=h.mnc0veblir9t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1"/>
        <w:spacing w:line="360" w:lineRule="auto"/>
        <w:rPr/>
      </w:pPr>
      <w:bookmarkStart w:colFirst="0" w:colLast="0" w:name="_heading=h.coog58pqrw0t" w:id="3"/>
      <w:bookmarkEnd w:id="3"/>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rPr>
          <w:rFonts w:ascii="Times New Roman" w:cs="Times New Roman" w:eastAsia="Times New Roman" w:hAnsi="Times New Roman"/>
          <w:b w:val="1"/>
          <w:color w:val="000000"/>
        </w:rPr>
      </w:pPr>
      <w:bookmarkStart w:colFirst="0" w:colLast="0" w:name="_heading=h.pp2hmg1qzp5y" w:id="4"/>
      <w:bookmarkEnd w:id="4"/>
      <w:r w:rsidDel="00000000" w:rsidR="00000000" w:rsidRPr="00000000">
        <w:rPr>
          <w:rFonts w:ascii="Times New Roman" w:cs="Times New Roman" w:eastAsia="Times New Roman" w:hAnsi="Times New Roman"/>
          <w:b w:val="1"/>
          <w:color w:val="000000"/>
          <w:rtl w:val="0"/>
        </w:rPr>
        <w:t xml:space="preserve">Bước 1: Thêm mới chứng từ Phiếu chi</w:t>
      </w:r>
    </w:p>
    <w:p w:rsidR="00000000" w:rsidDel="00000000" w:rsidP="00000000" w:rsidRDefault="00000000" w:rsidRPr="00000000" w14:paraId="0000002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 </w:t>
      </w:r>
      <w:sdt>
        <w:sdtPr>
          <w:tag w:val="goog_rdk_0"/>
        </w:sdtPr>
        <w:sdtContent>
          <w:r w:rsidDel="00000000" w:rsidR="00000000" w:rsidRPr="00000000">
            <w:rPr>
              <w:rFonts w:ascii="Caudex" w:cs="Caudex" w:eastAsia="Caudex" w:hAnsi="Caudex"/>
              <w:sz w:val="26"/>
              <w:szCs w:val="26"/>
              <w:rtl w:val="0"/>
            </w:rPr>
            <w:t xml:space="preserve">Vào phân hệ Tiền mặt và Ngân hàng ⇒  chọn Phiếu chi ⇒  nhấn Thêm</w:t>
          </w:r>
        </w:sdtContent>
      </w:sdt>
    </w:p>
    <w:p w:rsidR="00000000" w:rsidDel="00000000" w:rsidP="00000000" w:rsidRDefault="00000000" w:rsidRPr="00000000" w14:paraId="00000024">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086100"/>
            <wp:effectExtent b="0" l="0" r="0" t="0"/>
            <wp:docPr id="23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6">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073400"/>
            <wp:effectExtent b="0" l="0" r="0" t="0"/>
            <wp:docPr id="23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360" w:lineRule="auto"/>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spacing w:line="360" w:lineRule="auto"/>
        <w:rPr/>
      </w:pPr>
      <w:bookmarkStart w:colFirst="0" w:colLast="0" w:name="_heading=h.ckwvw4gwsdro" w:id="5"/>
      <w:bookmarkEnd w:id="5"/>
      <w:r w:rsidDel="00000000" w:rsidR="00000000" w:rsidRPr="00000000">
        <w:rPr>
          <w:rtl w:val="0"/>
        </w:rPr>
        <w:t xml:space="preserve">Bước 2: Khai báo chi tiết thông tin chứng từ Phiếu chi</w:t>
      </w:r>
    </w:p>
    <w:p w:rsidR="00000000" w:rsidDel="00000000" w:rsidP="00000000" w:rsidRDefault="00000000" w:rsidRPr="00000000" w14:paraId="00000029">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Khai báo đầy đủ các thông tin theo từng khu vực như sau:</w:t>
      </w:r>
    </w:p>
    <w:p w:rsidR="00000000" w:rsidDel="00000000" w:rsidP="00000000" w:rsidRDefault="00000000" w:rsidRPr="00000000" w14:paraId="0000002A">
      <w:pPr>
        <w:numPr>
          <w:ilvl w:val="0"/>
          <w:numId w:val="4"/>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Thông tin chung</w:t>
      </w:r>
      <w:r w:rsidDel="00000000" w:rsidR="00000000" w:rsidRPr="00000000">
        <w:rPr>
          <w:rtl w:val="0"/>
        </w:rPr>
      </w:r>
    </w:p>
    <w:p w:rsidR="00000000" w:rsidDel="00000000" w:rsidP="00000000" w:rsidRDefault="00000000" w:rsidRPr="00000000" w14:paraId="0000002B">
      <w:pPr>
        <w:numPr>
          <w:ilvl w:val="1"/>
          <w:numId w:val="4"/>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tượng nhận - click vào dấu mũi tên xuống để chọn đối tượng nộp tiền có sẵn trong danh mục đối tượng, hoặc thêm nhanh bằng dấu +. </w:t>
      </w:r>
    </w:p>
    <w:p w:rsidR="00000000" w:rsidDel="00000000" w:rsidP="00000000" w:rsidRDefault="00000000" w:rsidRPr="00000000" w14:paraId="0000002C">
      <w:pPr>
        <w:numPr>
          <w:ilvl w:val="1"/>
          <w:numId w:val="4"/>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địa chỉ nhận, mã số thuế - được tự động lấy từ danh mục Đối tượng.</w:t>
      </w:r>
    </w:p>
    <w:p w:rsidR="00000000" w:rsidDel="00000000" w:rsidP="00000000" w:rsidRDefault="00000000" w:rsidRPr="00000000" w14:paraId="0000002D">
      <w:pPr>
        <w:numPr>
          <w:ilvl w:val="1"/>
          <w:numId w:val="4"/>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Người nhận - nhập tên người nhận </w:t>
      </w:r>
      <w:r w:rsidDel="00000000" w:rsidR="00000000" w:rsidRPr="00000000">
        <w:rPr>
          <w:rtl w:val="0"/>
        </w:rPr>
      </w:r>
    </w:p>
    <w:p w:rsidR="00000000" w:rsidDel="00000000" w:rsidP="00000000" w:rsidRDefault="00000000" w:rsidRPr="00000000" w14:paraId="0000002E">
      <w:pPr>
        <w:numPr>
          <w:ilvl w:val="1"/>
          <w:numId w:val="4"/>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Lý do nộp - phần mềm tự động ghi lý do “Chi tiền mặt cho X” hoặc tự tùy chỉnh nội dung chi tiền</w:t>
      </w:r>
      <w:r w:rsidDel="00000000" w:rsidR="00000000" w:rsidRPr="00000000">
        <w:rPr>
          <w:rtl w:val="0"/>
        </w:rPr>
      </w:r>
    </w:p>
    <w:p w:rsidR="00000000" w:rsidDel="00000000" w:rsidP="00000000" w:rsidRDefault="00000000" w:rsidRPr="00000000" w14:paraId="0000002F">
      <w:pPr>
        <w:numPr>
          <w:ilvl w:val="1"/>
          <w:numId w:val="4"/>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 chọn nhân viên theo dõi (nếu có)</w:t>
      </w:r>
      <w:r w:rsidDel="00000000" w:rsidR="00000000" w:rsidRPr="00000000">
        <w:rPr>
          <w:rtl w:val="0"/>
        </w:rPr>
      </w:r>
    </w:p>
    <w:p w:rsidR="00000000" w:rsidDel="00000000" w:rsidP="00000000" w:rsidRDefault="00000000" w:rsidRPr="00000000" w14:paraId="00000030">
      <w:pPr>
        <w:numPr>
          <w:ilvl w:val="0"/>
          <w:numId w:val="3"/>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Chứng từ:</w:t>
      </w:r>
      <w:r w:rsidDel="00000000" w:rsidR="00000000" w:rsidRPr="00000000">
        <w:rPr>
          <w:rtl w:val="0"/>
        </w:rPr>
      </w:r>
    </w:p>
    <w:p w:rsidR="00000000" w:rsidDel="00000000" w:rsidP="00000000" w:rsidRDefault="00000000" w:rsidRPr="00000000" w14:paraId="00000031">
      <w:pPr>
        <w:numPr>
          <w:ilvl w:val="1"/>
          <w:numId w:val="3"/>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Số chứng từ - tự động sinh theo số tiếp theo hoặc tự nhập lại chứng từ</w:t>
      </w:r>
      <w:r w:rsidDel="00000000" w:rsidR="00000000" w:rsidRPr="00000000">
        <w:rPr>
          <w:rtl w:val="0"/>
        </w:rPr>
      </w:r>
    </w:p>
    <w:p w:rsidR="00000000" w:rsidDel="00000000" w:rsidP="00000000" w:rsidRDefault="00000000" w:rsidRPr="00000000" w14:paraId="00000032">
      <w:pPr>
        <w:numPr>
          <w:ilvl w:val="1"/>
          <w:numId w:val="3"/>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Ngày chứng từ - lấy ngày hiện tại hoặc ngày chứng từ theo cài đặt từ hệ thống</w:t>
      </w:r>
      <w:r w:rsidDel="00000000" w:rsidR="00000000" w:rsidRPr="00000000">
        <w:rPr>
          <w:rtl w:val="0"/>
        </w:rPr>
      </w:r>
    </w:p>
    <w:p w:rsidR="00000000" w:rsidDel="00000000" w:rsidP="00000000" w:rsidRDefault="00000000" w:rsidRPr="00000000" w14:paraId="00000033">
      <w:pPr>
        <w:numPr>
          <w:ilvl w:val="0"/>
          <w:numId w:val="2"/>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khu vực Hàng tiền - chi tiết chứng từ, nhập nội dung chi tiền như sau :</w:t>
      </w:r>
    </w:p>
    <w:p w:rsidR="00000000" w:rsidDel="00000000" w:rsidP="00000000" w:rsidRDefault="00000000" w:rsidRPr="00000000" w14:paraId="00000034">
      <w:pPr>
        <w:numPr>
          <w:ilvl w:val="1"/>
          <w:numId w:val="2"/>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Diễn giải -  tự động lấy nội dung ở Lý do chi hoặc tự tùy chỉnh</w:t>
      </w:r>
      <w:r w:rsidDel="00000000" w:rsidR="00000000" w:rsidRPr="00000000">
        <w:rPr>
          <w:rtl w:val="0"/>
        </w:rPr>
      </w:r>
    </w:p>
    <w:p w:rsidR="00000000" w:rsidDel="00000000" w:rsidP="00000000" w:rsidRDefault="00000000" w:rsidRPr="00000000" w14:paraId="00000035">
      <w:pPr>
        <w:numPr>
          <w:ilvl w:val="1"/>
          <w:numId w:val="2"/>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Cột số tiền - số tiền chi vào</w:t>
      </w:r>
      <w:r w:rsidDel="00000000" w:rsidR="00000000" w:rsidRPr="00000000">
        <w:rPr>
          <w:rtl w:val="0"/>
        </w:rPr>
      </w:r>
    </w:p>
    <w:p w:rsidR="00000000" w:rsidDel="00000000" w:rsidP="00000000" w:rsidRDefault="00000000" w:rsidRPr="00000000" w14:paraId="00000036">
      <w:pPr>
        <w:numPr>
          <w:ilvl w:val="1"/>
          <w:numId w:val="2"/>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Phân loại nghiệp vụ - chọn nghiệp vụ đã có trong danh mục.</w:t>
      </w:r>
      <w:r w:rsidDel="00000000" w:rsidR="00000000" w:rsidRPr="00000000">
        <w:rPr>
          <w:rtl w:val="0"/>
        </w:rPr>
      </w:r>
    </w:p>
    <w:p w:rsidR="00000000" w:rsidDel="00000000" w:rsidP="00000000" w:rsidRDefault="00000000" w:rsidRPr="00000000" w14:paraId="00000037">
      <w:pPr>
        <w:numPr>
          <w:ilvl w:val="1"/>
          <w:numId w:val="2"/>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Bổ sung thêm thông tin chi tiết (nếu có): Khoản mục chi phí, địa điểm kinh doanh</w:t>
      </w:r>
      <w:r w:rsidDel="00000000" w:rsidR="00000000" w:rsidRPr="00000000">
        <w:rPr>
          <w:rtl w:val="0"/>
        </w:rPr>
      </w:r>
    </w:p>
    <w:p w:rsidR="00000000" w:rsidDel="00000000" w:rsidP="00000000" w:rsidRDefault="00000000" w:rsidRPr="00000000" w14:paraId="00000038">
      <w:pPr>
        <w:spacing w:line="360" w:lineRule="auto"/>
        <w:ind w:left="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sz w:val="26"/>
          <w:szCs w:val="26"/>
          <w:rtl w:val="0"/>
        </w:rPr>
        <w:t xml:space="preserve">Ấn thêm dòng mới để nhập thêm dòng hoặc nhấn chuột phải để thêm dòng, sao chép dòng hoặc xóa dòng.</w:t>
      </w:r>
      <w:r w:rsidDel="00000000" w:rsidR="00000000" w:rsidRPr="00000000">
        <w:rPr>
          <w:rtl w:val="0"/>
        </w:rPr>
      </w:r>
    </w:p>
    <w:p w:rsidR="00000000" w:rsidDel="00000000" w:rsidP="00000000" w:rsidRDefault="00000000" w:rsidRPr="00000000" w14:paraId="00000039">
      <w:pPr>
        <w:spacing w:line="360" w:lineRule="auto"/>
        <w:ind w:left="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Ví dụ:</w:t>
      </w:r>
    </w:p>
    <w:p w:rsidR="00000000" w:rsidDel="00000000" w:rsidP="00000000" w:rsidRDefault="00000000" w:rsidRPr="00000000" w14:paraId="0000003A">
      <w:pPr>
        <w:numPr>
          <w:ilvl w:val="0"/>
          <w:numId w:val="1"/>
        </w:numPr>
        <w:spacing w:line="36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Ngày 05/04/2022, chi tiền mặt cho khách hàng CÔNG TY CỔ PHẦN ĐẦU TƯ CÔNG NGHỆ VÀ THƯƠNG MẠI SOFTDREAMS với số tiền là 10.000,000. Phân loại nghiệp vụ là Chi cho khách hàng bằng tiền mặt. Ví dụ được minh họa qua hình ảnh phía dưới.</w:t>
      </w:r>
      <w:r w:rsidDel="00000000" w:rsidR="00000000" w:rsidRPr="00000000">
        <w:rPr>
          <w:rtl w:val="0"/>
        </w:rPr>
      </w:r>
    </w:p>
    <w:p w:rsidR="00000000" w:rsidDel="00000000" w:rsidP="00000000" w:rsidRDefault="00000000" w:rsidRPr="00000000" w14:paraId="0000003B">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111500"/>
            <wp:effectExtent b="0" l="0" r="0" t="0"/>
            <wp:docPr id="24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1"/>
        <w:spacing w:line="360" w:lineRule="auto"/>
        <w:rPr/>
      </w:pPr>
      <w:bookmarkStart w:colFirst="0" w:colLast="0" w:name="_heading=h.9agtyatfv23x" w:id="6"/>
      <w:bookmarkEnd w:id="6"/>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spacing w:line="360" w:lineRule="auto"/>
        <w:rPr/>
      </w:pPr>
      <w:bookmarkStart w:colFirst="0" w:colLast="0" w:name="_heading=h.s4pke1t6guk4" w:id="7"/>
      <w:bookmarkEnd w:id="7"/>
      <w:r w:rsidDel="00000000" w:rsidR="00000000" w:rsidRPr="00000000">
        <w:rPr>
          <w:rtl w:val="0"/>
        </w:rPr>
        <w:t xml:space="preserve">Bước 3: Lưu dữ liệu vừa khai báo</w:t>
      </w:r>
    </w:p>
    <w:p w:rsidR="00000000" w:rsidDel="00000000" w:rsidP="00000000" w:rsidRDefault="00000000" w:rsidRPr="00000000" w14:paraId="0000003E">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hạch toán xong, ấn lưu bên góc trái màn hình hoặc ấn Khác ⇒ chọn Lưu và thêm để thêm mới phiếu chi khác.</w:t>
      </w:r>
    </w:p>
    <w:p w:rsidR="00000000" w:rsidDel="00000000" w:rsidP="00000000" w:rsidRDefault="00000000" w:rsidRPr="00000000" w14:paraId="0000003F">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111500"/>
            <wp:effectExtent b="0" l="0" r="0" t="0"/>
            <wp:docPr id="23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6"/>
          <w:szCs w:val="26"/>
        </w:rPr>
      </w:pPr>
      <w:bookmarkStart w:colFirst="0" w:colLast="0" w:name="_heading=h.wl0t2cizo3z" w:id="8"/>
      <w:bookmarkEnd w:id="8"/>
      <w:r w:rsidDel="00000000" w:rsidR="00000000" w:rsidRPr="00000000">
        <w:rPr>
          <w:rtl w:val="0"/>
        </w:rPr>
      </w:r>
    </w:p>
    <w:p w:rsidR="00000000" w:rsidDel="00000000" w:rsidP="00000000" w:rsidRDefault="00000000" w:rsidRPr="00000000" w14:paraId="00000041">
      <w:pPr>
        <w:pStyle w:val="Heading1"/>
        <w:spacing w:line="360" w:lineRule="auto"/>
        <w:rPr/>
      </w:pPr>
      <w:bookmarkStart w:colFirst="0" w:colLast="0" w:name="_heading=h.4n64h8dcoum" w:id="9"/>
      <w:bookmarkEnd w:id="9"/>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spacing w:line="360" w:lineRule="auto"/>
        <w:rPr/>
      </w:pPr>
      <w:bookmarkStart w:colFirst="0" w:colLast="0" w:name="_heading=h.6cafpj5ud9bq" w:id="10"/>
      <w:bookmarkEnd w:id="10"/>
      <w:r w:rsidDel="00000000" w:rsidR="00000000" w:rsidRPr="00000000">
        <w:rPr>
          <w:rtl w:val="0"/>
        </w:rPr>
        <w:t xml:space="preserve">Bước 4: In các biểu mẫu có liên quan</w:t>
      </w:r>
    </w:p>
    <w:p w:rsidR="00000000" w:rsidDel="00000000" w:rsidP="00000000" w:rsidRDefault="00000000" w:rsidRPr="00000000" w14:paraId="0000004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dữ liệu đã được lưu, Click vào “In” để in các biểu mẫu có liên quan</w:t>
      </w:r>
    </w:p>
    <w:p w:rsidR="00000000" w:rsidDel="00000000" w:rsidP="00000000" w:rsidRDefault="00000000" w:rsidRPr="00000000" w14:paraId="00000044">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2806700"/>
            <wp:effectExtent b="0" l="0" r="0" t="0"/>
            <wp:docPr id="23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1"/>
        <w:spacing w:line="360" w:lineRule="auto"/>
        <w:rPr/>
      </w:pPr>
      <w:bookmarkStart w:colFirst="0" w:colLast="0" w:name="_heading=h.4l0jvbach7a9" w:id="11"/>
      <w:bookmarkEnd w:id="11"/>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spacing w:line="360" w:lineRule="auto"/>
        <w:rPr/>
      </w:pPr>
      <w:bookmarkStart w:colFirst="0" w:colLast="0" w:name="_heading=h.mnc0veblir9t" w:id="12"/>
      <w:bookmarkEnd w:id="12"/>
      <w:r w:rsidDel="00000000" w:rsidR="00000000" w:rsidRPr="00000000">
        <w:rPr>
          <w:rtl w:val="0"/>
        </w:rPr>
        <w:t xml:space="preserve">Bước 5: Kiểm tra các báo cáo có liên quan</w:t>
      </w:r>
    </w:p>
    <w:p w:rsidR="00000000" w:rsidDel="00000000" w:rsidP="00000000" w:rsidRDefault="00000000" w:rsidRPr="00000000" w14:paraId="000000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menu chức năng, chọn danh mục “Báo cáo” ⇒ Nhấn chọn các báo cáo có liên quan như Báo cáo Sổ quỹ tiền mặt</w:t>
      </w:r>
    </w:p>
    <w:p w:rsidR="00000000" w:rsidDel="00000000" w:rsidP="00000000" w:rsidRDefault="00000000" w:rsidRPr="00000000" w14:paraId="000000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895600"/>
            <wp:effectExtent b="0" l="0" r="0" t="0"/>
            <wp:docPr id="23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895600"/>
                    </a:xfrm>
                    <a:prstGeom prst="rect"/>
                    <a:ln/>
                  </pic:spPr>
                </pic:pic>
              </a:graphicData>
            </a:graphic>
          </wp:inline>
        </w:drawing>
      </w:r>
      <w:r w:rsidDel="00000000" w:rsidR="00000000" w:rsidRPr="00000000">
        <w:rPr>
          <w:rtl w:val="0"/>
        </w:rPr>
      </w:r>
    </w:p>
    <w:sectPr>
      <w:headerReference r:id="rId14" w:type="default"/>
      <w:footerReference r:id="rId15" w:type="default"/>
      <w:pgSz w:h="15840" w:w="12240" w:orient="portrait"/>
      <w:pgMar w:bottom="1440" w:top="1440" w:left="1440" w:right="1440" w:header="144" w:footer="28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12368.0" w:type="dxa"/>
      <w:jc w:val="right"/>
      <w:tblLayout w:type="fixed"/>
      <w:tblLook w:val="0400"/>
    </w:tblPr>
    <w:tblGrid>
      <w:gridCol w:w="11610"/>
      <w:gridCol w:w="758"/>
      <w:tblGridChange w:id="0">
        <w:tblGrid>
          <w:gridCol w:w="11610"/>
          <w:gridCol w:w="758"/>
        </w:tblGrid>
      </w:tblGridChange>
    </w:tblGrid>
    <w:tr>
      <w:trPr>
        <w:cantSplit w:val="0"/>
        <w:trHeight w:val="40" w:hRule="atLeast"/>
        <w:tblHeader w:val="0"/>
      </w:trPr>
      <w:tc>
        <w:tcPr>
          <w:vAlign w:val="center"/>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SOFTDREAMS</w:t>
          </w:r>
        </w:p>
      </w:tc>
      <w:tc>
        <w:tcPr>
          <w:shd w:fill="ed7d31" w:val="clear"/>
          <w:vAlign w:val="center"/>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337350" cy="672108"/>
          <wp:effectExtent b="0" l="0" r="0" t="0"/>
          <wp:docPr id="238" name="image6.jpg"/>
          <a:graphic>
            <a:graphicData uri="http://schemas.openxmlformats.org/drawingml/2006/picture">
              <pic:pic>
                <pic:nvPicPr>
                  <pic:cNvPr id="0" name="image6.jpg"/>
                  <pic:cNvPicPr preferRelativeResize="0"/>
                </pic:nvPicPr>
                <pic:blipFill>
                  <a:blip r:embed="rId1"/>
                  <a:srcRect b="0" l="0" r="0" t="0"/>
                  <a:stretch>
                    <a:fillRect/>
                  </a:stretch>
                </pic:blipFill>
                <pic:spPr>
                  <a:xfrm>
                    <a:off x="0" y="0"/>
                    <a:ext cx="5337350" cy="67210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360" w:lineRule="auto"/>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rFonts w:ascii="Times New Roman" w:cs="Times New Roman" w:eastAsia="Times New Roman" w:hAnsi="Times New Roman"/>
      <w:b w:val="1"/>
      <w:sz w:val="26"/>
      <w:szCs w:val="26"/>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qFormat w:val="1"/>
    <w:rsid w:val="005B26D2"/>
    <w:pPr>
      <w:spacing w:after="0"/>
    </w:pPr>
    <w:rPr>
      <w:sz w:val="24"/>
      <w:szCs w:val="24"/>
    </w:rPr>
  </w:style>
  <w:style w:type="paragraph" w:styleId="Heading1">
    <w:name w:val="heading 1"/>
    <w:basedOn w:val="Normal"/>
    <w:next w:val="Normal"/>
    <w:link w:val="Heading1Char"/>
    <w:uiPriority w:val="9"/>
    <w:qFormat w:val="1"/>
    <w:rsid w:val="005B26D2"/>
    <w:pPr>
      <w:keepNext w:val="1"/>
      <w:keepLines w:val="1"/>
      <w:spacing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5B26D2"/>
    <w:pPr>
      <w:keepNext w:val="1"/>
      <w:keepLines w:val="1"/>
      <w:spacing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rsid w:val="005B26D2"/>
    <w:pPr>
      <w:keepNext w:val="1"/>
      <w:keepLines w:val="1"/>
      <w:spacing w:before="200"/>
      <w:outlineLvl w:val="2"/>
    </w:pPr>
    <w:rPr>
      <w:rFonts w:asciiTheme="majorHAnsi" w:cstheme="majorBidi" w:eastAsiaTheme="majorEastAsia" w:hAnsiTheme="majorHAnsi"/>
      <w:b w:val="1"/>
      <w:bCs w:val="1"/>
      <w:color w:val="5b9bd5" w:themeColor="accent1"/>
    </w:rPr>
  </w:style>
  <w:style w:type="paragraph" w:styleId="Heading4">
    <w:name w:val="heading 4"/>
    <w:basedOn w:val="Normal"/>
    <w:next w:val="Normal"/>
    <w:link w:val="Heading4Char"/>
    <w:uiPriority w:val="9"/>
    <w:unhideWhenUsed w:val="1"/>
    <w:qFormat w:val="1"/>
    <w:rsid w:val="005B26D2"/>
    <w:pPr>
      <w:keepNext w:val="1"/>
      <w:keepLines w:val="1"/>
      <w:spacing w:before="200"/>
      <w:outlineLvl w:val="3"/>
    </w:pPr>
    <w:rPr>
      <w:rFonts w:asciiTheme="majorHAnsi" w:cstheme="majorBidi" w:eastAsiaTheme="majorEastAsia" w:hAnsiTheme="majorHAnsi"/>
      <w:b w:val="1"/>
      <w:bCs w:val="1"/>
      <w:i w:val="1"/>
      <w:iCs w:val="1"/>
      <w:color w:val="5b9bd5"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5B26D2"/>
    <w:rPr>
      <w:rFonts w:asciiTheme="majorHAnsi" w:cstheme="majorBidi" w:eastAsiaTheme="majorEastAsia" w:hAnsiTheme="majorHAnsi"/>
      <w:color w:val="2e74b5" w:themeColor="accent1" w:themeShade="0000BF"/>
      <w:sz w:val="32"/>
      <w:szCs w:val="32"/>
    </w:rPr>
  </w:style>
  <w:style w:type="character" w:styleId="Heading2Char" w:customStyle="1">
    <w:name w:val="Heading 2 Char"/>
    <w:basedOn w:val="DefaultParagraphFont"/>
    <w:link w:val="Heading2"/>
    <w:uiPriority w:val="9"/>
    <w:rsid w:val="005B26D2"/>
    <w:rPr>
      <w:rFonts w:asciiTheme="majorHAnsi" w:cstheme="majorBidi" w:eastAsiaTheme="majorEastAsia" w:hAnsiTheme="majorHAnsi"/>
      <w:color w:val="2e74b5" w:themeColor="accent1" w:themeShade="0000BF"/>
      <w:sz w:val="26"/>
      <w:szCs w:val="26"/>
    </w:rPr>
  </w:style>
  <w:style w:type="character" w:styleId="Heading3Char" w:customStyle="1">
    <w:name w:val="Heading 3 Char"/>
    <w:basedOn w:val="DefaultParagraphFont"/>
    <w:link w:val="Heading3"/>
    <w:uiPriority w:val="9"/>
    <w:rsid w:val="005B26D2"/>
    <w:rPr>
      <w:rFonts w:asciiTheme="majorHAnsi" w:cstheme="majorBidi" w:eastAsiaTheme="majorEastAsia" w:hAnsiTheme="majorHAnsi"/>
      <w:b w:val="1"/>
      <w:bCs w:val="1"/>
      <w:color w:val="5b9bd5" w:themeColor="accent1"/>
      <w:sz w:val="24"/>
      <w:szCs w:val="24"/>
    </w:rPr>
  </w:style>
  <w:style w:type="character" w:styleId="Heading4Char" w:customStyle="1">
    <w:name w:val="Heading 4 Char"/>
    <w:basedOn w:val="DefaultParagraphFont"/>
    <w:link w:val="Heading4"/>
    <w:uiPriority w:val="9"/>
    <w:rsid w:val="005B26D2"/>
    <w:rPr>
      <w:rFonts w:asciiTheme="majorHAnsi" w:cstheme="majorBidi" w:eastAsiaTheme="majorEastAsia" w:hAnsiTheme="majorHAnsi"/>
      <w:b w:val="1"/>
      <w:bCs w:val="1"/>
      <w:i w:val="1"/>
      <w:iCs w:val="1"/>
      <w:color w:val="5b9bd5" w:themeColor="accent1"/>
      <w:sz w:val="24"/>
      <w:szCs w:val="24"/>
    </w:rPr>
  </w:style>
  <w:style w:type="character" w:styleId="Hyperlink">
    <w:name w:val="Hyperlink"/>
    <w:basedOn w:val="DefaultParagraphFont"/>
    <w:uiPriority w:val="99"/>
    <w:unhideWhenUsed w:val="1"/>
    <w:rsid w:val="005B26D2"/>
    <w:rPr>
      <w:color w:val="0563c1" w:themeColor="hyperlink"/>
      <w:u w:val="single"/>
    </w:rPr>
  </w:style>
  <w:style w:type="character" w:styleId="FollowedHyperlink">
    <w:name w:val="FollowedHyperlink"/>
    <w:basedOn w:val="DefaultParagraphFont"/>
    <w:uiPriority w:val="99"/>
    <w:semiHidden w:val="1"/>
    <w:unhideWhenUsed w:val="1"/>
    <w:rsid w:val="005B26D2"/>
    <w:rPr>
      <w:color w:val="954f72" w:themeColor="followedHyperlink"/>
      <w:u w:val="single"/>
    </w:rPr>
  </w:style>
  <w:style w:type="paragraph" w:styleId="msonormal0" w:customStyle="1">
    <w:name w:val="msonormal"/>
    <w:basedOn w:val="Normal"/>
    <w:rsid w:val="005B26D2"/>
    <w:pPr>
      <w:spacing w:after="100" w:afterAutospacing="1" w:before="100" w:beforeAutospacing="1"/>
    </w:pPr>
    <w:rPr>
      <w:rFonts w:ascii="Times New Roman" w:cs="Times New Roman" w:eastAsia="Times New Roman" w:hAnsi="Times New Roman"/>
    </w:rPr>
  </w:style>
  <w:style w:type="paragraph" w:styleId="TOC1">
    <w:name w:val="toc 1"/>
    <w:basedOn w:val="Normal"/>
    <w:next w:val="Normal"/>
    <w:autoRedefine w:val="1"/>
    <w:uiPriority w:val="39"/>
    <w:unhideWhenUsed w:val="1"/>
    <w:rsid w:val="005B26D2"/>
    <w:pPr>
      <w:spacing w:after="100"/>
    </w:pPr>
  </w:style>
  <w:style w:type="paragraph" w:styleId="TOC2">
    <w:name w:val="toc 2"/>
    <w:basedOn w:val="Normal"/>
    <w:next w:val="Normal"/>
    <w:autoRedefine w:val="1"/>
    <w:uiPriority w:val="39"/>
    <w:unhideWhenUsed w:val="1"/>
    <w:rsid w:val="005B26D2"/>
    <w:pPr>
      <w:spacing w:after="100"/>
      <w:ind w:left="240"/>
    </w:pPr>
  </w:style>
  <w:style w:type="paragraph" w:styleId="TOC3">
    <w:name w:val="toc 3"/>
    <w:basedOn w:val="Normal"/>
    <w:next w:val="Normal"/>
    <w:autoRedefine w:val="1"/>
    <w:uiPriority w:val="39"/>
    <w:unhideWhenUsed w:val="1"/>
    <w:rsid w:val="005B26D2"/>
    <w:pPr>
      <w:spacing w:after="100"/>
      <w:ind w:left="480"/>
    </w:pPr>
  </w:style>
  <w:style w:type="character" w:styleId="HeaderChar" w:customStyle="1">
    <w:name w:val="Header Char"/>
    <w:basedOn w:val="DefaultParagraphFont"/>
    <w:link w:val="Header"/>
    <w:uiPriority w:val="99"/>
    <w:rsid w:val="005B26D2"/>
    <w:rPr>
      <w:sz w:val="24"/>
      <w:szCs w:val="24"/>
    </w:rPr>
  </w:style>
  <w:style w:type="paragraph" w:styleId="Header">
    <w:name w:val="header"/>
    <w:basedOn w:val="Normal"/>
    <w:link w:val="HeaderChar"/>
    <w:uiPriority w:val="99"/>
    <w:unhideWhenUsed w:val="1"/>
    <w:rsid w:val="005B26D2"/>
    <w:pPr>
      <w:tabs>
        <w:tab w:val="center" w:pos="4680"/>
        <w:tab w:val="right" w:pos="9360"/>
      </w:tabs>
    </w:pPr>
  </w:style>
  <w:style w:type="character" w:styleId="FooterChar" w:customStyle="1">
    <w:name w:val="Footer Char"/>
    <w:basedOn w:val="DefaultParagraphFont"/>
    <w:link w:val="Footer"/>
    <w:uiPriority w:val="99"/>
    <w:rsid w:val="005B26D2"/>
    <w:rPr>
      <w:sz w:val="24"/>
      <w:szCs w:val="24"/>
    </w:rPr>
  </w:style>
  <w:style w:type="paragraph" w:styleId="Footer">
    <w:name w:val="footer"/>
    <w:basedOn w:val="Normal"/>
    <w:link w:val="FooterChar"/>
    <w:uiPriority w:val="99"/>
    <w:unhideWhenUsed w:val="1"/>
    <w:rsid w:val="005B26D2"/>
    <w:pPr>
      <w:tabs>
        <w:tab w:val="center" w:pos="4680"/>
        <w:tab w:val="right" w:pos="9360"/>
      </w:tabs>
    </w:pPr>
  </w:style>
  <w:style w:type="character" w:styleId="BalloonTextChar" w:customStyle="1">
    <w:name w:val="Balloon Text Char"/>
    <w:basedOn w:val="DefaultParagraphFont"/>
    <w:link w:val="BalloonText"/>
    <w:uiPriority w:val="99"/>
    <w:semiHidden w:val="1"/>
    <w:rsid w:val="005B26D2"/>
    <w:rPr>
      <w:rFonts w:ascii="Tahoma" w:cs="Tahoma" w:hAnsi="Tahoma"/>
      <w:sz w:val="16"/>
      <w:szCs w:val="16"/>
    </w:rPr>
  </w:style>
  <w:style w:type="paragraph" w:styleId="BalloonText">
    <w:name w:val="Balloon Text"/>
    <w:basedOn w:val="Normal"/>
    <w:link w:val="BalloonTextChar"/>
    <w:uiPriority w:val="99"/>
    <w:semiHidden w:val="1"/>
    <w:unhideWhenUsed w:val="1"/>
    <w:rsid w:val="005B26D2"/>
    <w:rPr>
      <w:rFonts w:ascii="Tahoma" w:cs="Tahoma" w:hAnsi="Tahoma"/>
      <w:sz w:val="16"/>
      <w:szCs w:val="16"/>
    </w:rPr>
  </w:style>
  <w:style w:type="paragraph" w:styleId="ListParagraph">
    <w:name w:val="List Paragraph"/>
    <w:basedOn w:val="Normal"/>
    <w:uiPriority w:val="34"/>
    <w:qFormat w:val="1"/>
    <w:rsid w:val="005B26D2"/>
    <w:pPr>
      <w:ind w:left="720"/>
      <w:contextualSpacing w:val="1"/>
    </w:pPr>
  </w:style>
  <w:style w:type="paragraph" w:styleId="TOCHeading">
    <w:name w:val="TOC Heading"/>
    <w:basedOn w:val="Heading1"/>
    <w:next w:val="Normal"/>
    <w:uiPriority w:val="39"/>
    <w:unhideWhenUsed w:val="1"/>
    <w:qFormat w:val="1"/>
    <w:rsid w:val="005B26D2"/>
    <w:pPr>
      <w:spacing w:line="256" w:lineRule="auto"/>
      <w:outlineLvl w:val="9"/>
    </w:pPr>
  </w:style>
  <w:style w:type="paragraph" w:styleId="TOC4">
    <w:name w:val="toc 4"/>
    <w:basedOn w:val="Normal"/>
    <w:next w:val="Normal"/>
    <w:autoRedefine w:val="1"/>
    <w:uiPriority w:val="39"/>
    <w:unhideWhenUsed w:val="1"/>
    <w:rsid w:val="00B777BD"/>
    <w:pPr>
      <w:spacing w:after="100" w:line="259" w:lineRule="auto"/>
      <w:ind w:left="660"/>
    </w:pPr>
    <w:rPr>
      <w:rFonts w:eastAsiaTheme="minorEastAsia"/>
      <w:sz w:val="22"/>
      <w:szCs w:val="22"/>
    </w:rPr>
  </w:style>
  <w:style w:type="paragraph" w:styleId="TOC5">
    <w:name w:val="toc 5"/>
    <w:basedOn w:val="Normal"/>
    <w:next w:val="Normal"/>
    <w:autoRedefine w:val="1"/>
    <w:uiPriority w:val="39"/>
    <w:unhideWhenUsed w:val="1"/>
    <w:rsid w:val="00B777BD"/>
    <w:pPr>
      <w:spacing w:after="100" w:line="259" w:lineRule="auto"/>
      <w:ind w:left="880"/>
    </w:pPr>
    <w:rPr>
      <w:rFonts w:eastAsiaTheme="minorEastAsia"/>
      <w:sz w:val="22"/>
      <w:szCs w:val="22"/>
    </w:rPr>
  </w:style>
  <w:style w:type="paragraph" w:styleId="TOC6">
    <w:name w:val="toc 6"/>
    <w:basedOn w:val="Normal"/>
    <w:next w:val="Normal"/>
    <w:autoRedefine w:val="1"/>
    <w:uiPriority w:val="39"/>
    <w:unhideWhenUsed w:val="1"/>
    <w:rsid w:val="00B777BD"/>
    <w:pPr>
      <w:spacing w:after="100" w:line="259" w:lineRule="auto"/>
      <w:ind w:left="1100"/>
    </w:pPr>
    <w:rPr>
      <w:rFonts w:eastAsiaTheme="minorEastAsia"/>
      <w:sz w:val="22"/>
      <w:szCs w:val="22"/>
    </w:rPr>
  </w:style>
  <w:style w:type="paragraph" w:styleId="TOC7">
    <w:name w:val="toc 7"/>
    <w:basedOn w:val="Normal"/>
    <w:next w:val="Normal"/>
    <w:autoRedefine w:val="1"/>
    <w:uiPriority w:val="39"/>
    <w:unhideWhenUsed w:val="1"/>
    <w:rsid w:val="00B777BD"/>
    <w:pPr>
      <w:spacing w:after="100" w:line="259" w:lineRule="auto"/>
      <w:ind w:left="1320"/>
    </w:pPr>
    <w:rPr>
      <w:rFonts w:eastAsiaTheme="minorEastAsia"/>
      <w:sz w:val="22"/>
      <w:szCs w:val="22"/>
    </w:rPr>
  </w:style>
  <w:style w:type="paragraph" w:styleId="TOC8">
    <w:name w:val="toc 8"/>
    <w:basedOn w:val="Normal"/>
    <w:next w:val="Normal"/>
    <w:autoRedefine w:val="1"/>
    <w:uiPriority w:val="39"/>
    <w:unhideWhenUsed w:val="1"/>
    <w:rsid w:val="00B777BD"/>
    <w:pPr>
      <w:spacing w:after="100" w:line="259" w:lineRule="auto"/>
      <w:ind w:left="1540"/>
    </w:pPr>
    <w:rPr>
      <w:rFonts w:eastAsiaTheme="minorEastAsia"/>
      <w:sz w:val="22"/>
      <w:szCs w:val="22"/>
    </w:rPr>
  </w:style>
  <w:style w:type="paragraph" w:styleId="TOC9">
    <w:name w:val="toc 9"/>
    <w:basedOn w:val="Normal"/>
    <w:next w:val="Normal"/>
    <w:autoRedefine w:val="1"/>
    <w:uiPriority w:val="39"/>
    <w:unhideWhenUsed w:val="1"/>
    <w:rsid w:val="00B777BD"/>
    <w:pPr>
      <w:spacing w:after="100" w:line="259" w:lineRule="auto"/>
      <w:ind w:left="1760"/>
    </w:pPr>
    <w:rPr>
      <w:rFonts w:eastAsiaTheme="minorEastAsia"/>
      <w:sz w:val="22"/>
      <w:szCs w:val="22"/>
    </w:rPr>
  </w:style>
  <w:style w:type="paragraph" w:styleId="Title">
    <w:name w:val="Title"/>
    <w:basedOn w:val="Normal"/>
    <w:link w:val="TitleChar"/>
    <w:uiPriority w:val="2"/>
    <w:unhideWhenUsed w:val="1"/>
    <w:qFormat w:val="1"/>
    <w:rsid w:val="00C414F8"/>
    <w:pPr>
      <w:spacing w:after="40" w:before="480"/>
      <w:contextualSpacing w:val="1"/>
      <w:jc w:val="center"/>
    </w:pPr>
    <w:rPr>
      <w:rFonts w:asciiTheme="majorHAnsi" w:cstheme="majorBidi" w:eastAsiaTheme="majorEastAsia" w:hAnsiTheme="majorHAnsi"/>
      <w:color w:val="2e74b5" w:themeColor="accent1" w:themeShade="0000BF"/>
      <w:kern w:val="28"/>
      <w:sz w:val="60"/>
      <w:szCs w:val="22"/>
    </w:rPr>
  </w:style>
  <w:style w:type="character" w:styleId="TitleChar" w:customStyle="1">
    <w:name w:val="Title Char"/>
    <w:basedOn w:val="DefaultParagraphFont"/>
    <w:link w:val="Title"/>
    <w:uiPriority w:val="2"/>
    <w:rsid w:val="00C414F8"/>
    <w:rPr>
      <w:rFonts w:asciiTheme="majorHAnsi" w:cstheme="majorBidi" w:eastAsiaTheme="majorEastAsia" w:hAnsiTheme="majorHAnsi"/>
      <w:color w:val="2e74b5" w:themeColor="accent1" w:themeShade="0000BF"/>
      <w:kern w:val="28"/>
      <w:sz w:val="60"/>
    </w:rPr>
  </w:style>
  <w:style w:type="paragraph" w:styleId="Subtitle">
    <w:name w:val="Subtitle"/>
    <w:basedOn w:val="Normal"/>
    <w:link w:val="SubtitleChar"/>
    <w:uiPriority w:val="3"/>
    <w:unhideWhenUsed w:val="1"/>
    <w:qFormat w:val="1"/>
    <w:rsid w:val="00C414F8"/>
    <w:pPr>
      <w:numPr>
        <w:ilvl w:val="1"/>
      </w:numPr>
      <w:spacing w:after="480" w:line="264" w:lineRule="auto"/>
      <w:contextualSpacing w:val="1"/>
      <w:jc w:val="center"/>
    </w:pPr>
    <w:rPr>
      <w:rFonts w:asciiTheme="majorHAnsi" w:cstheme="majorBidi" w:eastAsiaTheme="majorEastAsia" w:hAnsiTheme="majorHAnsi"/>
      <w:caps w:val="1"/>
      <w:color w:val="595959" w:themeColor="text1" w:themeTint="0000A6"/>
      <w:sz w:val="26"/>
      <w:szCs w:val="22"/>
    </w:rPr>
  </w:style>
  <w:style w:type="character" w:styleId="SubtitleChar" w:customStyle="1">
    <w:name w:val="Subtitle Char"/>
    <w:basedOn w:val="DefaultParagraphFont"/>
    <w:link w:val="Subtitle"/>
    <w:uiPriority w:val="3"/>
    <w:rsid w:val="00C414F8"/>
    <w:rPr>
      <w:rFonts w:asciiTheme="majorHAnsi" w:cstheme="majorBidi" w:eastAsiaTheme="majorEastAsia" w:hAnsiTheme="majorHAnsi"/>
      <w:caps w:val="1"/>
      <w:color w:val="595959" w:themeColor="text1" w:themeTint="0000A6"/>
      <w:sz w:val="26"/>
    </w:rPr>
  </w:style>
  <w:style w:type="paragraph" w:styleId="Photo" w:customStyle="1">
    <w:name w:val="Photo"/>
    <w:basedOn w:val="Normal"/>
    <w:uiPriority w:val="1"/>
    <w:qFormat w:val="1"/>
    <w:rsid w:val="00C414F8"/>
    <w:pPr>
      <w:jc w:val="center"/>
    </w:pPr>
    <w:rPr>
      <w:color w:val="595959" w:themeColor="text1" w:themeTint="0000A6"/>
      <w:sz w:val="22"/>
      <w:szCs w:val="22"/>
    </w:r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z7KL0udUvA/Xo75VyBNJCq7h0A==">AMUW2mVGpdw4hoCYRkUU+8m8787Yzrs7rKyG0J8p+0VacuQF+TdSgzgVgh02j83KLacbigjeygmIwtetLqLSzC8i6o6y9lWzfmCO3KBzHPjam0tms9R6o/PTcb+YJDcTj+ptRe4tpTgAZv1uYuaGYqOP8D/M8i7wGWQWweSDww926xWg66ZpqqyEdC+VNDypq3DbY3yqwqsBGS4Y8vRRiuKfrrCpKdHn4CbI+rzd9C87LS1mZO25oBFlJYcc5dlzhBUVm/jyk4tuF9QHaqbRtLRIrHROSNUtLzzmZYlm7+HkytviMxNz/fQqJ4uvhCXZQfx7MiB3VpDsTYZThdBcG3OUP+3fu0yBbm1A9ZCJ4HSv4sN2vXeV4I4CHiiLHq/iEBO5ratYLCoK2Dy1catOO5h0uYNiBKRJnRRu5tDvJBnMqSR6zF/Rkk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2020-03-03T01:46:00Z</dcterms:created>
  <dc:creator>SoftDreams</dc:creator>
</cp:coreProperties>
</file>