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595959"/>
          <w:sz w:val="22"/>
          <w:szCs w:val="22"/>
          <w:u w:val="none"/>
          <w:shd w:fill="auto" w:val="clear"/>
          <w:vertAlign w:val="baseline"/>
        </w:rPr>
      </w:pPr>
      <w:r w:rsidDel="00000000" w:rsidR="00000000" w:rsidRPr="00000000">
        <w:rPr>
          <w:rFonts w:ascii="Times New Roman" w:cs="Times New Roman" w:eastAsia="Times New Roman" w:hAnsi="Times New Roman"/>
          <w:color w:val="595959"/>
          <w:sz w:val="22"/>
          <w:szCs w:val="22"/>
        </w:rPr>
        <w:drawing>
          <wp:inline distB="114300" distT="114300" distL="114300" distR="114300">
            <wp:extent cx="5943600" cy="1790700"/>
            <wp:effectExtent b="0" l="0" r="0" t="0"/>
            <wp:docPr id="2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pStyle w:val="Title"/>
        <w:spacing w:after="0" w:before="0" w:line="360" w:lineRule="auto"/>
        <w:rPr>
          <w:rFonts w:ascii="Times New Roman" w:cs="Times New Roman" w:eastAsia="Times New Roman" w:hAnsi="Times New Roman"/>
          <w:b w:val="1"/>
          <w:color w:val="ed7d31"/>
          <w:sz w:val="52"/>
          <w:szCs w:val="52"/>
        </w:rPr>
      </w:pPr>
      <w:r w:rsidDel="00000000" w:rsidR="00000000" w:rsidRPr="00000000">
        <w:rPr>
          <w:rFonts w:ascii="Times New Roman" w:cs="Times New Roman" w:eastAsia="Times New Roman" w:hAnsi="Times New Roman"/>
          <w:b w:val="1"/>
          <w:color w:val="ed7d31"/>
          <w:sz w:val="52"/>
          <w:szCs w:val="52"/>
          <w:rtl w:val="0"/>
        </w:rPr>
        <w:t xml:space="preserve">PHẦN MỀM KẾ TOÁN EASYBOOKS</w:t>
      </w:r>
    </w:p>
    <w:p w:rsidR="00000000" w:rsidDel="00000000" w:rsidP="00000000" w:rsidRDefault="00000000" w:rsidRPr="00000000" w14:paraId="0000000E">
      <w:pPr>
        <w:pStyle w:val="Subtitle"/>
        <w:spacing w:after="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HƯỚNG DẪN LẬP BẢNG LƯƠNG</w:t>
      </w:r>
    </w:p>
    <w:p w:rsidR="00000000" w:rsidDel="00000000" w:rsidP="00000000" w:rsidRDefault="00000000" w:rsidRPr="00000000" w14:paraId="0000000F">
      <w:pPr>
        <w:pStyle w:val="Subtitle"/>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version| Thông tư 88 | 2022</w:t>
      </w:r>
    </w:p>
    <w:p w:rsidR="00000000" w:rsidDel="00000000" w:rsidP="00000000" w:rsidRDefault="00000000" w:rsidRPr="00000000" w14:paraId="00000010">
      <w:pPr>
        <w:spacing w:line="360" w:lineRule="auto"/>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jc w:val="center"/>
        <w:rPr/>
      </w:pPr>
      <w:bookmarkStart w:colFirst="0" w:colLast="0" w:name="_heading=h.12lciklcb9ow" w:id="1"/>
      <w:bookmarkEnd w:id="1"/>
      <w:r w:rsidDel="00000000" w:rsidR="00000000" w:rsidRPr="00000000">
        <w:rPr>
          <w:rtl w:val="0"/>
        </w:rPr>
        <w:t xml:space="preserve">MỤC LỤC</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Times New Roman" w:cs="Times New Roman" w:eastAsia="Times New Roman" w:hAnsi="Times New Roman"/>
              <w:b w:val="1"/>
              <w:sz w:val="28"/>
              <w:szCs w:val="28"/>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i0bvgp68rkp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1: Truy cập vào Bảng lương</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_heading=h.i0bvgp68rkpz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4vf4epldlem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2: Thêm mới và khai báo Bảng lương</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_heading=h.4vf4epldlemr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fbu1ebu3n3s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3: Kiểm tra Bảng lương theo buổi</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_heading=h.fbu1ebu3n3s2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ea5hmzs38gn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4: Các thao tác khác</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_heading=h.ea5hmzs38gn3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6vh9ufj8vme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Xem thêm video hướng dẫn chi tiết tại đây</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_heading=h.6vh9ufj8vmew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heading=h.va542zics6h5" w:id="2"/>
      <w:bookmarkEnd w:id="2"/>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rFonts w:ascii="Times New Roman" w:cs="Times New Roman" w:eastAsia="Times New Roman" w:hAnsi="Times New Roman"/>
          <w:b w:val="1"/>
          <w:color w:val="000000"/>
          <w:sz w:val="30"/>
          <w:szCs w:val="30"/>
        </w:rPr>
      </w:pPr>
      <w:bookmarkStart w:colFirst="0" w:colLast="0" w:name="_heading=h.i0bvgp68rkpz" w:id="3"/>
      <w:bookmarkEnd w:id="3"/>
      <w:r w:rsidDel="00000000" w:rsidR="00000000" w:rsidRPr="00000000">
        <w:rPr>
          <w:rtl w:val="0"/>
        </w:rPr>
        <w:t xml:space="preserve">Bước 1: Truy cập vào Bảng lương</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thanh dọc, tìm đến Chức năng Lương ⇒ Chọn Bảng lương.</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bookmarkStart w:colFirst="0" w:colLast="0" w:name="_heading=h.tyjcwt" w:id="4"/>
      <w:bookmarkEnd w:id="4"/>
      <w:r w:rsidDel="00000000" w:rsidR="00000000" w:rsidRPr="00000000">
        <w:rPr>
          <w:rFonts w:ascii="Times New Roman" w:cs="Times New Roman" w:eastAsia="Times New Roman" w:hAnsi="Times New Roman"/>
          <w:sz w:val="26"/>
          <w:szCs w:val="26"/>
        </w:rPr>
        <w:drawing>
          <wp:inline distB="114300" distT="114300" distL="114300" distR="114300">
            <wp:extent cx="5943600" cy="3048000"/>
            <wp:effectExtent b="0" l="0" r="0" t="0"/>
            <wp:docPr id="22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giao diện sẽ hiện các chức năng:</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để tạo mới bảng lương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để in bảng lương hoặc lấy bảng lương làm căn cứ thanh toán lương, nộp các khoản bảo hiểm và nộp thuế TNCN</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hàng loạt” để xóa nhiều bảng lương</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Dưới thông tin chi tiết danh sách Bảng lương có thông tin: </w:t>
      </w:r>
      <w:r w:rsidDel="00000000" w:rsidR="00000000" w:rsidRPr="00000000">
        <w:rPr>
          <w:rFonts w:ascii="Times New Roman" w:cs="Times New Roman" w:eastAsia="Times New Roman" w:hAnsi="Times New Roman"/>
          <w:sz w:val="26"/>
          <w:szCs w:val="26"/>
          <w:rtl w:val="0"/>
        </w:rPr>
        <w:t xml:space="preserve">Ngày bảng lương (Ngày lập), số bảng lương, kỳ tính lương tháng/ năm, loại bảng lương: theo buổi, theo giờ…, Tên bảng lương và Tổng tiền được lĩnh</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sửa bằng cách ấn vào biểu tượng chiếc bút hoặc xóa bảng lương đã tạo bằng cách ấn vào biểu tượng thùng rác.</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bookmarkStart w:colFirst="0" w:colLast="0" w:name="_heading=h.kzqznrgdbzla" w:id="5"/>
      <w:bookmarkEnd w:id="5"/>
      <w:r w:rsidDel="00000000" w:rsidR="00000000" w:rsidRPr="00000000">
        <w:rPr>
          <w:rFonts w:ascii="Times New Roman" w:cs="Times New Roman" w:eastAsia="Times New Roman" w:hAnsi="Times New Roman"/>
          <w:sz w:val="26"/>
          <w:szCs w:val="26"/>
        </w:rPr>
        <w:drawing>
          <wp:inline distB="114300" distT="114300" distL="114300" distR="114300">
            <wp:extent cx="5943600" cy="2343150"/>
            <wp:effectExtent b="0" l="0" r="0" t="0"/>
            <wp:docPr id="221" name="image1.png"/>
            <a:graphic>
              <a:graphicData uri="http://schemas.openxmlformats.org/drawingml/2006/picture">
                <pic:pic>
                  <pic:nvPicPr>
                    <pic:cNvPr id="0" name="image1.png"/>
                    <pic:cNvPicPr preferRelativeResize="0"/>
                  </pic:nvPicPr>
                  <pic:blipFill>
                    <a:blip r:embed="rId9"/>
                    <a:srcRect b="20129" l="0" r="0" t="0"/>
                    <a:stretch>
                      <a:fillRect/>
                    </a:stretch>
                  </pic:blipFill>
                  <pic:spPr>
                    <a:xfrm>
                      <a:off x="0" y="0"/>
                      <a:ext cx="59436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spacing w:line="360" w:lineRule="auto"/>
        <w:rPr/>
      </w:pPr>
      <w:bookmarkStart w:colFirst="0" w:colLast="0" w:name="_heading=h.4vf4epldlemr" w:id="6"/>
      <w:bookmarkEnd w:id="6"/>
      <w:r w:rsidDel="00000000" w:rsidR="00000000" w:rsidRPr="00000000">
        <w:rPr>
          <w:rtl w:val="0"/>
        </w:rPr>
        <w:t xml:space="preserve">Bước 2: Thêm mới và khai báo Bảng lương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bookmarkStart w:colFirst="0" w:colLast="0" w:name="_heading=h.ukmhgqcq0fva" w:id="7"/>
      <w:bookmarkEnd w:id="7"/>
      <w:r w:rsidDel="00000000" w:rsidR="00000000" w:rsidRPr="00000000">
        <w:rPr>
          <w:rFonts w:ascii="Times New Roman" w:cs="Times New Roman" w:eastAsia="Times New Roman" w:hAnsi="Times New Roman"/>
          <w:sz w:val="26"/>
          <w:szCs w:val="26"/>
          <w:rtl w:val="0"/>
        </w:rPr>
        <w:t xml:space="preserve">Sau khi click vào “Thêm”, bảng lương mới sẽ hiện ra. Anh/chị chọn các thông tin sau:</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bảng lương: theo buổi, theo giờ, lương cơ bản, lương tạm ứng</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Tháng/năm:  chọn kỳ tính lương</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bảng lương: hiển thị tên bảng lương theo kỳ tính lương</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lập:</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thường là ngày cuối cùng của kỳ tính lương hoặc tự nhập lại ngày tính.</w:t>
      </w:r>
      <w:r w:rsidDel="00000000" w:rsidR="00000000" w:rsidRPr="00000000">
        <w:rPr>
          <w:rtl w:val="0"/>
        </w:rPr>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tính lương: </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chọn vào ô vuông ở đầu dòng thông tin nhân viên </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vào ô vuông (cạnh ô Mã nhân viên) để tích chọn tất cả.</w:t>
      </w:r>
    </w:p>
    <w:p w:rsidR="00000000" w:rsidDel="00000000" w:rsidP="00000000" w:rsidRDefault="00000000" w:rsidRPr="00000000" w14:paraId="0000003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402691"/>
            <wp:effectExtent b="0" l="0" r="0" t="0"/>
            <wp:docPr id="223" name="image6.png"/>
            <a:graphic>
              <a:graphicData uri="http://schemas.openxmlformats.org/drawingml/2006/picture">
                <pic:pic>
                  <pic:nvPicPr>
                    <pic:cNvPr id="0" name="image6.png"/>
                    <pic:cNvPicPr preferRelativeResize="0"/>
                  </pic:nvPicPr>
                  <pic:blipFill>
                    <a:blip r:embed="rId10"/>
                    <a:srcRect b="19150" l="0" r="0" t="0"/>
                    <a:stretch>
                      <a:fillRect/>
                    </a:stretch>
                  </pic:blipFill>
                  <pic:spPr>
                    <a:xfrm>
                      <a:off x="0" y="0"/>
                      <a:ext cx="5943600" cy="240269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cạnh đó, anh/chị có thể lựa chọn Tạo mới hoàn toàn, Dựa trên Bảng lương khác/ Bảng chấm công khác: chọn bảng lương, bảng chấm công cơ sở. Sau đó ấn Đồng ý.</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73400"/>
            <wp:effectExtent b="0" l="0" r="0" t="0"/>
            <wp:docPr id="22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rPr/>
      </w:pPr>
      <w:bookmarkStart w:colFirst="0" w:colLast="0" w:name="_heading=h.fbu1ebu3n3s2" w:id="8"/>
      <w:bookmarkEnd w:id="8"/>
      <w:r w:rsidDel="00000000" w:rsidR="00000000" w:rsidRPr="00000000">
        <w:rPr>
          <w:rtl w:val="0"/>
        </w:rPr>
        <w:t xml:space="preserve">Bước 3: Kiểm tra Bảng lương theo buổi</w:t>
      </w:r>
    </w:p>
    <w:p w:rsidR="00000000" w:rsidDel="00000000" w:rsidP="00000000" w:rsidRDefault="00000000" w:rsidRPr="00000000" w14:paraId="0000003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hoàn tất khai báo bảng lương, phần mềm sẽ hiển thị bảng lương chi tiết theo buổi trong tháng theo nhân viên đã chọn. Nhấn thêm dòng để lấy thêm nhân viên hoặc nhấn chuột phải để xóa nhân viên đã chọn để tính</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cột chi tiết gồm có:</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chỉ tiêu về tiền lương theo ngày công theo sản phẩm: Lương thỏa thuận, Số công, Tiền lương theo thời gian, Số sản phẩm, lương Tiền lương theo sản phẩm, Tiền làm thêm…</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khoản phụ cấp: thuộc quỹ lương, phụ cấp không tính thuế TNCN, tiền thưởng</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khoản trích theo lương: BHXH, BHYT, BHTN và thuế TNCN trích từ lương nhân viên </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khoản giảm trừ khác: như tạm ứng, phạt</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tiền được lĩnh là số tiền nhân viên được nhận về sau khi trừ tất cả các khoản giảm trừ</w:t>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nhập xong dữ liệu, ấn Lưu</w:t>
      </w: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bookmarkStart w:colFirst="0" w:colLast="0" w:name="_heading=h.ibghdz3yi6zj" w:id="9"/>
      <w:bookmarkEnd w:id="9"/>
      <w:r w:rsidDel="00000000" w:rsidR="00000000" w:rsidRPr="00000000">
        <w:rPr>
          <w:rFonts w:ascii="Times New Roman" w:cs="Times New Roman" w:eastAsia="Times New Roman" w:hAnsi="Times New Roman"/>
          <w:sz w:val="26"/>
          <w:szCs w:val="26"/>
        </w:rPr>
        <w:drawing>
          <wp:inline distB="114300" distT="114300" distL="114300" distR="114300">
            <wp:extent cx="5943600" cy="2717800"/>
            <wp:effectExtent b="0" l="0" r="0" t="0"/>
            <wp:docPr id="22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bookmarkStart w:colFirst="0" w:colLast="0" w:name="_heading=h.yfwvb3jxnghc" w:id="10"/>
      <w:bookmarkEnd w:id="10"/>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line="360" w:lineRule="auto"/>
        <w:rPr/>
      </w:pPr>
      <w:bookmarkStart w:colFirst="0" w:colLast="0" w:name="_heading=h.ea5hmzs38gn3" w:id="11"/>
      <w:bookmarkEnd w:id="11"/>
      <w:r w:rsidDel="00000000" w:rsidR="00000000" w:rsidRPr="00000000">
        <w:rPr>
          <w:rtl w:val="0"/>
        </w:rPr>
        <w:t xml:space="preserve">Bước 4: Các thao tác khác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bookmarkStart w:colFirst="0" w:colLast="0" w:name="_heading=h.2udnhvce39jt" w:id="12"/>
      <w:bookmarkEnd w:id="12"/>
      <w:r w:rsidDel="00000000" w:rsidR="00000000" w:rsidRPr="00000000">
        <w:rPr>
          <w:rFonts w:ascii="Times New Roman" w:cs="Times New Roman" w:eastAsia="Times New Roman" w:hAnsi="Times New Roman"/>
          <w:sz w:val="26"/>
          <w:szCs w:val="26"/>
          <w:rtl w:val="0"/>
        </w:rPr>
        <w:t xml:space="preserve">Sau khi ấn lưu dữ liệu, có thể thực hiện các thao tác khác như:</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bookmarkStart w:colFirst="0" w:colLast="0" w:name="_heading=h.ng7pquq9drzd" w:id="13"/>
      <w:bookmarkEnd w:id="13"/>
      <w:r w:rsidDel="00000000" w:rsidR="00000000" w:rsidRPr="00000000">
        <w:rPr>
          <w:rFonts w:ascii="Times New Roman" w:cs="Times New Roman" w:eastAsia="Times New Roman" w:hAnsi="Times New Roman"/>
          <w:sz w:val="26"/>
          <w:szCs w:val="26"/>
          <w:rtl w:val="0"/>
        </w:rPr>
        <w:t xml:space="preserve">Thêm: để tạo thêm bảng lương mới</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bookmarkStart w:colFirst="0" w:colLast="0" w:name="_heading=h.f8tn6i5d8hhu" w:id="14"/>
      <w:bookmarkEnd w:id="14"/>
      <w:r w:rsidDel="00000000" w:rsidR="00000000" w:rsidRPr="00000000">
        <w:rPr>
          <w:rFonts w:ascii="Times New Roman" w:cs="Times New Roman" w:eastAsia="Times New Roman" w:hAnsi="Times New Roman"/>
          <w:sz w:val="26"/>
          <w:szCs w:val="26"/>
          <w:rtl w:val="0"/>
        </w:rPr>
        <w:t xml:space="preserve">Sửa: để sửa khi bảng lương mới tạo có sai sót</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bookmarkStart w:colFirst="0" w:colLast="0" w:name="_heading=h.kzitnum9bzg2" w:id="15"/>
      <w:bookmarkEnd w:id="15"/>
      <w:r w:rsidDel="00000000" w:rsidR="00000000" w:rsidRPr="00000000">
        <w:rPr>
          <w:rFonts w:ascii="Times New Roman" w:cs="Times New Roman" w:eastAsia="Times New Roman" w:hAnsi="Times New Roman"/>
          <w:sz w:val="26"/>
          <w:szCs w:val="26"/>
          <w:rtl w:val="0"/>
        </w:rPr>
        <w:t xml:space="preserve">Xóa: để xóa bảng lương mới tạo.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1"/>
          <w:sz w:val="26"/>
          <w:szCs w:val="26"/>
        </w:rPr>
      </w:pPr>
      <w:bookmarkStart w:colFirst="0" w:colLast="0" w:name="_heading=h.2n5s3hh31ytn" w:id="16"/>
      <w:bookmarkEnd w:id="16"/>
      <w:r w:rsidDel="00000000" w:rsidR="00000000" w:rsidRPr="00000000">
        <w:rPr>
          <w:rFonts w:ascii="Times New Roman" w:cs="Times New Roman" w:eastAsia="Times New Roman" w:hAnsi="Times New Roman"/>
          <w:b w:val="1"/>
          <w:i w:val="1"/>
          <w:sz w:val="26"/>
          <w:szCs w:val="26"/>
          <w:rtl w:val="0"/>
        </w:rPr>
        <w:t xml:space="preserve">Lưu ý: </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phần mềm tính lương theo ngày tự động và tối ưu nhất, khi anh chị nhập Danh mục nhân viên thì sẽ điền đủ thông tin về mức lương, mức lương đóng bảo hiểm, số người phụ thuộc</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lương theo sản phẩm, và lương khác người dùng tự nhập số lượng và số tiền tính, Phần mềm sẽ dùng số liệu để tính ra thuế TNCN và thực lĩnh dựa trên Tổng tiền lương</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bookmarkStart w:colFirst="0" w:colLast="0" w:name="_heading=h.bgqkao3coome" w:id="17"/>
      <w:bookmarkEnd w:id="17"/>
      <w:r w:rsidDel="00000000" w:rsidR="00000000" w:rsidRPr="00000000">
        <w:rPr>
          <w:rFonts w:ascii="Times New Roman" w:cs="Times New Roman" w:eastAsia="Times New Roman" w:hAnsi="Times New Roman"/>
          <w:sz w:val="26"/>
          <w:szCs w:val="26"/>
        </w:rPr>
        <w:drawing>
          <wp:inline distB="114300" distT="114300" distL="114300" distR="114300">
            <wp:extent cx="5943600" cy="2755900"/>
            <wp:effectExtent b="0" l="0" r="0" t="0"/>
            <wp:docPr id="22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1"/>
          <w:sz w:val="26"/>
          <w:szCs w:val="26"/>
        </w:rPr>
      </w:pPr>
      <w:bookmarkStart w:colFirst="0" w:colLast="0" w:name="_heading=h.wl0t2cizo3z" w:id="18"/>
      <w:bookmarkEnd w:id="18"/>
      <w:r w:rsidDel="00000000" w:rsidR="00000000" w:rsidRPr="00000000">
        <w:rPr>
          <w:rtl w:val="0"/>
        </w:rPr>
      </w:r>
    </w:p>
    <w:p w:rsidR="00000000" w:rsidDel="00000000" w:rsidP="00000000" w:rsidRDefault="00000000" w:rsidRPr="00000000" w14:paraId="0000004B">
      <w:pPr>
        <w:pStyle w:val="Heading1"/>
        <w:spacing w:line="360" w:lineRule="auto"/>
        <w:rPr>
          <w:color w:val="000000"/>
        </w:rPr>
      </w:pPr>
      <w:bookmarkStart w:colFirst="0" w:colLast="0" w:name="_heading=h.6vh9ufj8vmew" w:id="19"/>
      <w:bookmarkEnd w:id="19"/>
      <w:r w:rsidDel="00000000" w:rsidR="00000000" w:rsidRPr="00000000">
        <w:rPr>
          <w:rtl w:val="0"/>
        </w:rPr>
        <w:t xml:space="preserve">Xem thêm video hướng dẫn chi tiết </w:t>
      </w:r>
      <w:hyperlink r:id="rId14">
        <w:r w:rsidDel="00000000" w:rsidR="00000000" w:rsidRPr="00000000">
          <w:rPr>
            <w:color w:val="1155cc"/>
            <w:u w:val="single"/>
            <w:rtl w:val="0"/>
          </w:rPr>
          <w:t xml:space="preserve">tại đây</w:t>
        </w:r>
      </w:hyperlink>
      <w:r w:rsidDel="00000000" w:rsidR="00000000" w:rsidRPr="00000000">
        <w:rPr>
          <w:rtl w:val="0"/>
        </w:rPr>
      </w:r>
    </w:p>
    <w:sectPr>
      <w:headerReference r:id="rId15" w:type="default"/>
      <w:footerReference r:id="rId16" w:type="default"/>
      <w:pgSz w:h="15840" w:w="12240" w:orient="portrait"/>
      <w:pgMar w:bottom="1440" w:top="1440" w:left="1440" w:right="1440" w:header="144" w:footer="28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2368.0" w:type="dxa"/>
      <w:jc w:val="right"/>
      <w:tblLayout w:type="fixed"/>
      <w:tblLook w:val="0400"/>
    </w:tblPr>
    <w:tblGrid>
      <w:gridCol w:w="11610"/>
      <w:gridCol w:w="758"/>
      <w:tblGridChange w:id="0">
        <w:tblGrid>
          <w:gridCol w:w="11610"/>
          <w:gridCol w:w="758"/>
        </w:tblGrid>
      </w:tblGridChange>
    </w:tblGrid>
    <w:tr>
      <w:trPr>
        <w:cantSplit w:val="0"/>
        <w:trHeight w:val="40" w:hRule="atLeast"/>
        <w:tblHeader w:val="0"/>
      </w:trPr>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SOFTDREAMS</w:t>
          </w:r>
        </w:p>
      </w:tc>
      <w:tc>
        <w:tcPr>
          <w:shd w:fill="ed7d31"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0">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337350" cy="672108"/>
          <wp:effectExtent b="0" l="0" r="0" t="0"/>
          <wp:docPr id="225"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5337350" cy="67210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0" w:before="480" w:lineRule="auto"/>
      <w:jc w:val="center"/>
    </w:pPr>
    <w:rPr>
      <w:rFonts w:ascii="Calibri" w:cs="Calibri" w:eastAsia="Calibri" w:hAnsi="Calibri"/>
      <w:color w:val="2e75b5"/>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0" w:before="480" w:lineRule="auto"/>
      <w:jc w:val="center"/>
    </w:pPr>
    <w:rPr>
      <w:rFonts w:ascii="Calibri" w:cs="Calibri" w:eastAsia="Calibri" w:hAnsi="Calibri"/>
      <w:color w:val="2e75b5"/>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0" w:before="480" w:lineRule="auto"/>
      <w:jc w:val="center"/>
    </w:pPr>
    <w:rPr>
      <w:rFonts w:ascii="Calibri" w:cs="Calibri" w:eastAsia="Calibri" w:hAnsi="Calibri"/>
      <w:color w:val="2e75b5"/>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0" w:before="480" w:lineRule="auto"/>
      <w:jc w:val="center"/>
    </w:pPr>
    <w:rPr>
      <w:rFonts w:ascii="Calibri" w:cs="Calibri" w:eastAsia="Calibri" w:hAnsi="Calibri"/>
      <w:color w:val="2e75b5"/>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0" w:before="480" w:lineRule="auto"/>
      <w:jc w:val="center"/>
    </w:pPr>
    <w:rPr>
      <w:rFonts w:ascii="Calibri" w:cs="Calibri" w:eastAsia="Calibri" w:hAnsi="Calibri"/>
      <w:color w:val="2e75b5"/>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0" w:before="480" w:lineRule="auto"/>
      <w:jc w:val="center"/>
    </w:pPr>
    <w:rPr>
      <w:rFonts w:ascii="Calibri" w:cs="Calibri" w:eastAsia="Calibri" w:hAnsi="Calibri"/>
      <w:color w:val="2e75b5"/>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0" w:before="480" w:lineRule="auto"/>
      <w:jc w:val="center"/>
    </w:pPr>
    <w:rPr>
      <w:rFonts w:ascii="Calibri" w:cs="Calibri" w:eastAsia="Calibri" w:hAnsi="Calibri"/>
      <w:color w:val="2e75b5"/>
      <w:sz w:val="60"/>
      <w:szCs w:val="60"/>
    </w:rPr>
  </w:style>
  <w:style w:type="paragraph" w:styleId="Normal" w:default="1">
    <w:name w:val="Normal"/>
    <w:qFormat w:val="1"/>
    <w:rsid w:val="005B26D2"/>
    <w:pPr>
      <w:spacing w:after="0"/>
    </w:pPr>
    <w:rPr>
      <w:sz w:val="24"/>
      <w:szCs w:val="24"/>
    </w:rPr>
  </w:style>
  <w:style w:type="paragraph" w:styleId="Heading1">
    <w:name w:val="heading 1"/>
    <w:basedOn w:val="Normal"/>
    <w:next w:val="Normal"/>
    <w:link w:val="Heading1Char"/>
    <w:uiPriority w:val="9"/>
    <w:qFormat w:val="1"/>
    <w:rsid w:val="005B26D2"/>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5B26D2"/>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5B26D2"/>
    <w:pPr>
      <w:keepNext w:val="1"/>
      <w:keepLines w:val="1"/>
      <w:spacing w:before="200"/>
      <w:outlineLvl w:val="2"/>
    </w:pPr>
    <w:rPr>
      <w:rFonts w:asciiTheme="majorHAnsi" w:cstheme="majorBidi" w:eastAsiaTheme="majorEastAsia" w:hAnsiTheme="majorHAnsi"/>
      <w:b w:val="1"/>
      <w:bCs w:val="1"/>
      <w:color w:val="5b9bd5" w:themeColor="accent1"/>
    </w:rPr>
  </w:style>
  <w:style w:type="paragraph" w:styleId="Heading4">
    <w:name w:val="heading 4"/>
    <w:basedOn w:val="Normal"/>
    <w:next w:val="Normal"/>
    <w:link w:val="Heading4Char"/>
    <w:uiPriority w:val="9"/>
    <w:unhideWhenUsed w:val="1"/>
    <w:qFormat w:val="1"/>
    <w:rsid w:val="005B26D2"/>
    <w:pPr>
      <w:keepNext w:val="1"/>
      <w:keepLines w:val="1"/>
      <w:spacing w:before="200"/>
      <w:outlineLvl w:val="3"/>
    </w:pPr>
    <w:rPr>
      <w:rFonts w:asciiTheme="majorHAnsi" w:cstheme="majorBidi" w:eastAsiaTheme="majorEastAsia" w:hAnsiTheme="majorHAnsi"/>
      <w:b w:val="1"/>
      <w:bCs w:val="1"/>
      <w:i w:val="1"/>
      <w:iCs w:val="1"/>
      <w:color w:val="5b9bd5"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B26D2"/>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5B26D2"/>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5B26D2"/>
    <w:rPr>
      <w:rFonts w:asciiTheme="majorHAnsi" w:cstheme="majorBidi" w:eastAsiaTheme="majorEastAsia" w:hAnsiTheme="majorHAnsi"/>
      <w:b w:val="1"/>
      <w:bCs w:val="1"/>
      <w:color w:val="5b9bd5" w:themeColor="accent1"/>
      <w:sz w:val="24"/>
      <w:szCs w:val="24"/>
    </w:rPr>
  </w:style>
  <w:style w:type="character" w:styleId="Heading4Char" w:customStyle="1">
    <w:name w:val="Heading 4 Char"/>
    <w:basedOn w:val="DefaultParagraphFont"/>
    <w:link w:val="Heading4"/>
    <w:uiPriority w:val="9"/>
    <w:rsid w:val="005B26D2"/>
    <w:rPr>
      <w:rFonts w:asciiTheme="majorHAnsi" w:cstheme="majorBidi" w:eastAsiaTheme="majorEastAsia" w:hAnsiTheme="majorHAnsi"/>
      <w:b w:val="1"/>
      <w:bCs w:val="1"/>
      <w:i w:val="1"/>
      <w:iCs w:val="1"/>
      <w:color w:val="5b9bd5" w:themeColor="accent1"/>
      <w:sz w:val="24"/>
      <w:szCs w:val="24"/>
    </w:rPr>
  </w:style>
  <w:style w:type="character" w:styleId="Hyperlink">
    <w:name w:val="Hyperlink"/>
    <w:basedOn w:val="DefaultParagraphFont"/>
    <w:uiPriority w:val="99"/>
    <w:unhideWhenUsed w:val="1"/>
    <w:rsid w:val="005B26D2"/>
    <w:rPr>
      <w:color w:val="0563c1" w:themeColor="hyperlink"/>
      <w:u w:val="single"/>
    </w:rPr>
  </w:style>
  <w:style w:type="character" w:styleId="FollowedHyperlink">
    <w:name w:val="FollowedHyperlink"/>
    <w:basedOn w:val="DefaultParagraphFont"/>
    <w:uiPriority w:val="99"/>
    <w:semiHidden w:val="1"/>
    <w:unhideWhenUsed w:val="1"/>
    <w:rsid w:val="005B26D2"/>
    <w:rPr>
      <w:color w:val="954f72" w:themeColor="followedHyperlink"/>
      <w:u w:val="single"/>
    </w:rPr>
  </w:style>
  <w:style w:type="paragraph" w:styleId="msonormal0" w:customStyle="1">
    <w:name w:val="msonormal"/>
    <w:basedOn w:val="Normal"/>
    <w:rsid w:val="005B26D2"/>
    <w:pPr>
      <w:spacing w:after="100" w:afterAutospacing="1" w:before="100" w:beforeAutospacing="1"/>
    </w:pPr>
    <w:rPr>
      <w:rFonts w:ascii="Times New Roman" w:cs="Times New Roman" w:eastAsia="Times New Roman" w:hAnsi="Times New Roman"/>
    </w:rPr>
  </w:style>
  <w:style w:type="paragraph" w:styleId="TOC1">
    <w:name w:val="toc 1"/>
    <w:basedOn w:val="Normal"/>
    <w:next w:val="Normal"/>
    <w:autoRedefine w:val="1"/>
    <w:uiPriority w:val="39"/>
    <w:unhideWhenUsed w:val="1"/>
    <w:rsid w:val="005B26D2"/>
    <w:pPr>
      <w:spacing w:after="100"/>
    </w:pPr>
  </w:style>
  <w:style w:type="paragraph" w:styleId="TOC2">
    <w:name w:val="toc 2"/>
    <w:basedOn w:val="Normal"/>
    <w:next w:val="Normal"/>
    <w:autoRedefine w:val="1"/>
    <w:uiPriority w:val="39"/>
    <w:unhideWhenUsed w:val="1"/>
    <w:rsid w:val="005B26D2"/>
    <w:pPr>
      <w:spacing w:after="100"/>
      <w:ind w:left="240"/>
    </w:pPr>
  </w:style>
  <w:style w:type="paragraph" w:styleId="TOC3">
    <w:name w:val="toc 3"/>
    <w:basedOn w:val="Normal"/>
    <w:next w:val="Normal"/>
    <w:autoRedefine w:val="1"/>
    <w:uiPriority w:val="39"/>
    <w:unhideWhenUsed w:val="1"/>
    <w:rsid w:val="005B26D2"/>
    <w:pPr>
      <w:spacing w:after="100"/>
      <w:ind w:left="480"/>
    </w:pPr>
  </w:style>
  <w:style w:type="character" w:styleId="HeaderChar" w:customStyle="1">
    <w:name w:val="Header Char"/>
    <w:basedOn w:val="DefaultParagraphFont"/>
    <w:link w:val="Header"/>
    <w:uiPriority w:val="99"/>
    <w:rsid w:val="005B26D2"/>
    <w:rPr>
      <w:sz w:val="24"/>
      <w:szCs w:val="24"/>
    </w:rPr>
  </w:style>
  <w:style w:type="paragraph" w:styleId="Header">
    <w:name w:val="header"/>
    <w:basedOn w:val="Normal"/>
    <w:link w:val="HeaderChar"/>
    <w:uiPriority w:val="99"/>
    <w:unhideWhenUsed w:val="1"/>
    <w:rsid w:val="005B26D2"/>
    <w:pPr>
      <w:tabs>
        <w:tab w:val="center" w:pos="4680"/>
        <w:tab w:val="right" w:pos="9360"/>
      </w:tabs>
    </w:pPr>
  </w:style>
  <w:style w:type="character" w:styleId="FooterChar" w:customStyle="1">
    <w:name w:val="Footer Char"/>
    <w:basedOn w:val="DefaultParagraphFont"/>
    <w:link w:val="Footer"/>
    <w:uiPriority w:val="99"/>
    <w:rsid w:val="005B26D2"/>
    <w:rPr>
      <w:sz w:val="24"/>
      <w:szCs w:val="24"/>
    </w:rPr>
  </w:style>
  <w:style w:type="paragraph" w:styleId="Footer">
    <w:name w:val="footer"/>
    <w:basedOn w:val="Normal"/>
    <w:link w:val="FooterChar"/>
    <w:uiPriority w:val="99"/>
    <w:unhideWhenUsed w:val="1"/>
    <w:rsid w:val="005B26D2"/>
    <w:pPr>
      <w:tabs>
        <w:tab w:val="center" w:pos="4680"/>
        <w:tab w:val="right" w:pos="9360"/>
      </w:tabs>
    </w:pPr>
  </w:style>
  <w:style w:type="character" w:styleId="BalloonTextChar" w:customStyle="1">
    <w:name w:val="Balloon Text Char"/>
    <w:basedOn w:val="DefaultParagraphFont"/>
    <w:link w:val="BalloonText"/>
    <w:uiPriority w:val="99"/>
    <w:semiHidden w:val="1"/>
    <w:rsid w:val="005B26D2"/>
    <w:rPr>
      <w:rFonts w:ascii="Tahoma" w:cs="Tahoma" w:hAnsi="Tahoma"/>
      <w:sz w:val="16"/>
      <w:szCs w:val="16"/>
    </w:rPr>
  </w:style>
  <w:style w:type="paragraph" w:styleId="BalloonText">
    <w:name w:val="Balloon Text"/>
    <w:basedOn w:val="Normal"/>
    <w:link w:val="BalloonTextChar"/>
    <w:uiPriority w:val="99"/>
    <w:semiHidden w:val="1"/>
    <w:unhideWhenUsed w:val="1"/>
    <w:rsid w:val="005B26D2"/>
    <w:rPr>
      <w:rFonts w:ascii="Tahoma" w:cs="Tahoma" w:hAnsi="Tahoma"/>
      <w:sz w:val="16"/>
      <w:szCs w:val="16"/>
    </w:rPr>
  </w:style>
  <w:style w:type="paragraph" w:styleId="ListParagraph">
    <w:name w:val="List Paragraph"/>
    <w:basedOn w:val="Normal"/>
    <w:uiPriority w:val="34"/>
    <w:qFormat w:val="1"/>
    <w:rsid w:val="005B26D2"/>
    <w:pPr>
      <w:ind w:left="720"/>
      <w:contextualSpacing w:val="1"/>
    </w:pPr>
  </w:style>
  <w:style w:type="paragraph" w:styleId="TOCHeading">
    <w:name w:val="TOC Heading"/>
    <w:basedOn w:val="Heading1"/>
    <w:next w:val="Normal"/>
    <w:uiPriority w:val="39"/>
    <w:unhideWhenUsed w:val="1"/>
    <w:qFormat w:val="1"/>
    <w:rsid w:val="005B26D2"/>
    <w:pPr>
      <w:spacing w:line="256" w:lineRule="auto"/>
      <w:outlineLvl w:val="9"/>
    </w:pPr>
  </w:style>
  <w:style w:type="paragraph" w:styleId="TOC4">
    <w:name w:val="toc 4"/>
    <w:basedOn w:val="Normal"/>
    <w:next w:val="Normal"/>
    <w:autoRedefine w:val="1"/>
    <w:uiPriority w:val="39"/>
    <w:unhideWhenUsed w:val="1"/>
    <w:rsid w:val="00B777BD"/>
    <w:pPr>
      <w:spacing w:after="100" w:line="259" w:lineRule="auto"/>
      <w:ind w:left="660"/>
    </w:pPr>
    <w:rPr>
      <w:rFonts w:eastAsiaTheme="minorEastAsia"/>
      <w:sz w:val="22"/>
      <w:szCs w:val="22"/>
    </w:rPr>
  </w:style>
  <w:style w:type="paragraph" w:styleId="TOC5">
    <w:name w:val="toc 5"/>
    <w:basedOn w:val="Normal"/>
    <w:next w:val="Normal"/>
    <w:autoRedefine w:val="1"/>
    <w:uiPriority w:val="39"/>
    <w:unhideWhenUsed w:val="1"/>
    <w:rsid w:val="00B777BD"/>
    <w:pPr>
      <w:spacing w:after="100" w:line="259" w:lineRule="auto"/>
      <w:ind w:left="880"/>
    </w:pPr>
    <w:rPr>
      <w:rFonts w:eastAsiaTheme="minorEastAsia"/>
      <w:sz w:val="22"/>
      <w:szCs w:val="22"/>
    </w:rPr>
  </w:style>
  <w:style w:type="paragraph" w:styleId="TOC6">
    <w:name w:val="toc 6"/>
    <w:basedOn w:val="Normal"/>
    <w:next w:val="Normal"/>
    <w:autoRedefine w:val="1"/>
    <w:uiPriority w:val="39"/>
    <w:unhideWhenUsed w:val="1"/>
    <w:rsid w:val="00B777BD"/>
    <w:pPr>
      <w:spacing w:after="100" w:line="259" w:lineRule="auto"/>
      <w:ind w:left="1100"/>
    </w:pPr>
    <w:rPr>
      <w:rFonts w:eastAsiaTheme="minorEastAsia"/>
      <w:sz w:val="22"/>
      <w:szCs w:val="22"/>
    </w:rPr>
  </w:style>
  <w:style w:type="paragraph" w:styleId="TOC7">
    <w:name w:val="toc 7"/>
    <w:basedOn w:val="Normal"/>
    <w:next w:val="Normal"/>
    <w:autoRedefine w:val="1"/>
    <w:uiPriority w:val="39"/>
    <w:unhideWhenUsed w:val="1"/>
    <w:rsid w:val="00B777BD"/>
    <w:pPr>
      <w:spacing w:after="100" w:line="259" w:lineRule="auto"/>
      <w:ind w:left="1320"/>
    </w:pPr>
    <w:rPr>
      <w:rFonts w:eastAsiaTheme="minorEastAsia"/>
      <w:sz w:val="22"/>
      <w:szCs w:val="22"/>
    </w:rPr>
  </w:style>
  <w:style w:type="paragraph" w:styleId="TOC8">
    <w:name w:val="toc 8"/>
    <w:basedOn w:val="Normal"/>
    <w:next w:val="Normal"/>
    <w:autoRedefine w:val="1"/>
    <w:uiPriority w:val="39"/>
    <w:unhideWhenUsed w:val="1"/>
    <w:rsid w:val="00B777BD"/>
    <w:pPr>
      <w:spacing w:after="100" w:line="259" w:lineRule="auto"/>
      <w:ind w:left="1540"/>
    </w:pPr>
    <w:rPr>
      <w:rFonts w:eastAsiaTheme="minorEastAsia"/>
      <w:sz w:val="22"/>
      <w:szCs w:val="22"/>
    </w:rPr>
  </w:style>
  <w:style w:type="paragraph" w:styleId="TOC9">
    <w:name w:val="toc 9"/>
    <w:basedOn w:val="Normal"/>
    <w:next w:val="Normal"/>
    <w:autoRedefine w:val="1"/>
    <w:uiPriority w:val="39"/>
    <w:unhideWhenUsed w:val="1"/>
    <w:rsid w:val="00B777BD"/>
    <w:pPr>
      <w:spacing w:after="100" w:line="259" w:lineRule="auto"/>
      <w:ind w:left="1760"/>
    </w:pPr>
    <w:rPr>
      <w:rFonts w:eastAsiaTheme="minorEastAsia"/>
      <w:sz w:val="22"/>
      <w:szCs w:val="22"/>
    </w:rPr>
  </w:style>
  <w:style w:type="paragraph" w:styleId="Title">
    <w:name w:val="Title"/>
    <w:basedOn w:val="Normal"/>
    <w:link w:val="TitleChar"/>
    <w:uiPriority w:val="2"/>
    <w:unhideWhenUsed w:val="1"/>
    <w:qFormat w:val="1"/>
    <w:rsid w:val="00C414F8"/>
    <w:pPr>
      <w:spacing w:after="40" w:before="480"/>
      <w:contextualSpacing w:val="1"/>
      <w:jc w:val="center"/>
    </w:pPr>
    <w:rPr>
      <w:rFonts w:asciiTheme="majorHAnsi" w:cstheme="majorBidi" w:eastAsiaTheme="majorEastAsia" w:hAnsiTheme="majorHAnsi"/>
      <w:color w:val="2e74b5" w:themeColor="accent1" w:themeShade="0000BF"/>
      <w:kern w:val="28"/>
      <w:sz w:val="60"/>
      <w:szCs w:val="22"/>
    </w:rPr>
  </w:style>
  <w:style w:type="character" w:styleId="TitleChar" w:customStyle="1">
    <w:name w:val="Title Char"/>
    <w:basedOn w:val="DefaultParagraphFont"/>
    <w:link w:val="Title"/>
    <w:uiPriority w:val="2"/>
    <w:rsid w:val="00C414F8"/>
    <w:rPr>
      <w:rFonts w:asciiTheme="majorHAnsi" w:cstheme="majorBidi" w:eastAsiaTheme="majorEastAsia" w:hAnsiTheme="majorHAnsi"/>
      <w:color w:val="2e74b5" w:themeColor="accent1" w:themeShade="0000BF"/>
      <w:kern w:val="28"/>
      <w:sz w:val="60"/>
    </w:rPr>
  </w:style>
  <w:style w:type="paragraph" w:styleId="Subtitle">
    <w:name w:val="Subtitle"/>
    <w:basedOn w:val="Normal"/>
    <w:link w:val="SubtitleChar"/>
    <w:uiPriority w:val="3"/>
    <w:unhideWhenUsed w:val="1"/>
    <w:qFormat w:val="1"/>
    <w:rsid w:val="00C414F8"/>
    <w:pPr>
      <w:numPr>
        <w:ilvl w:val="1"/>
      </w:numPr>
      <w:spacing w:after="480" w:line="264" w:lineRule="auto"/>
      <w:contextualSpacing w:val="1"/>
      <w:jc w:val="center"/>
    </w:pPr>
    <w:rPr>
      <w:rFonts w:asciiTheme="majorHAnsi" w:cstheme="majorBidi" w:eastAsiaTheme="majorEastAsia" w:hAnsiTheme="majorHAnsi"/>
      <w:caps w:val="1"/>
      <w:color w:val="595959" w:themeColor="text1" w:themeTint="0000A6"/>
      <w:sz w:val="26"/>
      <w:szCs w:val="22"/>
    </w:rPr>
  </w:style>
  <w:style w:type="character" w:styleId="SubtitleChar" w:customStyle="1">
    <w:name w:val="Subtitle Char"/>
    <w:basedOn w:val="DefaultParagraphFont"/>
    <w:link w:val="Subtitle"/>
    <w:uiPriority w:val="3"/>
    <w:rsid w:val="00C414F8"/>
    <w:rPr>
      <w:rFonts w:asciiTheme="majorHAnsi" w:cstheme="majorBidi" w:eastAsiaTheme="majorEastAsia" w:hAnsiTheme="majorHAnsi"/>
      <w:caps w:val="1"/>
      <w:color w:val="595959" w:themeColor="text1" w:themeTint="0000A6"/>
      <w:sz w:val="26"/>
    </w:rPr>
  </w:style>
  <w:style w:type="paragraph" w:styleId="Photo" w:customStyle="1">
    <w:name w:val="Photo"/>
    <w:basedOn w:val="Normal"/>
    <w:uiPriority w:val="1"/>
    <w:qFormat w:val="1"/>
    <w:rsid w:val="00C414F8"/>
    <w:pPr>
      <w:jc w:val="center"/>
    </w:pPr>
    <w:rPr>
      <w:color w:val="595959" w:themeColor="text1" w:themeTint="0000A6"/>
      <w:sz w:val="22"/>
      <w:szCs w:val="22"/>
    </w:rPr>
  </w:style>
  <w:style w:type="paragraph" w:styleId="Subtitle">
    <w:name w:val="Subtitle"/>
    <w:basedOn w:val="Normal"/>
    <w:next w:val="Normal"/>
    <w:pPr>
      <w:spacing w:after="480" w:line="264" w:lineRule="auto"/>
      <w:jc w:val="center"/>
    </w:pPr>
    <w:rPr>
      <w:rFonts w:ascii="Calibri" w:cs="Calibri" w:eastAsia="Calibri" w:hAnsi="Calibri"/>
      <w:smallCaps w:val="1"/>
      <w:color w:val="595959"/>
      <w:sz w:val="26"/>
      <w:szCs w:val="26"/>
    </w:rPr>
  </w:style>
  <w:style w:type="table" w:styleId="Table1">
    <w:basedOn w:val="TableNormal"/>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spacing w:after="480" w:line="264" w:lineRule="auto"/>
      <w:jc w:val="center"/>
    </w:pPr>
    <w:rPr>
      <w:rFonts w:ascii="Calibri" w:cs="Calibri" w:eastAsia="Calibri" w:hAnsi="Calibri"/>
      <w:smallCaps w:val="1"/>
      <w:color w:val="595959"/>
      <w:sz w:val="26"/>
      <w:szCs w:val="26"/>
    </w:rPr>
  </w:style>
  <w:style w:type="table" w:styleId="Table1">
    <w:basedOn w:val="TableNormal"/>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spacing w:after="480" w:line="264" w:lineRule="auto"/>
      <w:jc w:val="center"/>
    </w:pPr>
    <w:rPr>
      <w:rFonts w:ascii="Calibri" w:cs="Calibri" w:eastAsia="Calibri" w:hAnsi="Calibri"/>
      <w:smallCaps w:val="1"/>
      <w:color w:val="595959"/>
      <w:sz w:val="26"/>
      <w:szCs w:val="26"/>
    </w:rPr>
  </w:style>
  <w:style w:type="table" w:styleId="Table1">
    <w:basedOn w:val="TableNormal"/>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spacing w:after="480" w:line="264" w:lineRule="auto"/>
      <w:jc w:val="center"/>
    </w:pPr>
    <w:rPr>
      <w:rFonts w:ascii="Calibri" w:cs="Calibri" w:eastAsia="Calibri" w:hAnsi="Calibri"/>
      <w:smallCaps w:val="1"/>
      <w:color w:val="595959"/>
      <w:sz w:val="26"/>
      <w:szCs w:val="26"/>
    </w:rPr>
  </w:style>
  <w:style w:type="table" w:styleId="Table1">
    <w:basedOn w:val="TableNormal"/>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spacing w:after="480" w:line="264" w:lineRule="auto"/>
      <w:jc w:val="center"/>
    </w:pPr>
    <w:rPr>
      <w:rFonts w:ascii="Calibri" w:cs="Calibri" w:eastAsia="Calibri" w:hAnsi="Calibri"/>
      <w:smallCaps w:val="1"/>
      <w:color w:val="595959"/>
      <w:sz w:val="26"/>
      <w:szCs w:val="26"/>
    </w:rPr>
  </w:style>
  <w:style w:type="table" w:styleId="Table1">
    <w:basedOn w:val="TableNormal"/>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spacing w:after="480" w:line="264" w:lineRule="auto"/>
      <w:jc w:val="center"/>
    </w:pPr>
    <w:rPr>
      <w:rFonts w:ascii="Calibri" w:cs="Calibri" w:eastAsia="Calibri" w:hAnsi="Calibri"/>
      <w:smallCaps w:val="1"/>
      <w:color w:val="595959"/>
      <w:sz w:val="26"/>
      <w:szCs w:val="26"/>
    </w:rPr>
  </w:style>
  <w:style w:type="table" w:styleId="Table1">
    <w:basedOn w:val="TableNormal"/>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spacing w:after="480" w:line="264" w:lineRule="auto"/>
      <w:jc w:val="center"/>
    </w:pPr>
    <w:rPr>
      <w:rFonts w:ascii="Calibri" w:cs="Calibri" w:eastAsia="Calibri" w:hAnsi="Calibri"/>
      <w:smallCaps w:val="1"/>
      <w:color w:val="595959"/>
      <w:sz w:val="26"/>
      <w:szCs w:val="26"/>
    </w:rPr>
  </w:style>
  <w:style w:type="table" w:styleId="Table1">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www.youtube.com/watch?v=CneEZxsn9Fs&amp;t=3s"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CdlveLude+HGfYMsjzBt7s68AQ==">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2020-03-03T01:46:00Z</dcterms:created>
  <dc:creator>SoftDreams</dc:creator>
</cp:coreProperties>
</file>