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2"/>
          <w:szCs w:val="22"/>
        </w:rPr>
        <w:drawing>
          <wp:inline distB="114300" distT="114300" distL="114300" distR="114300">
            <wp:extent cx="5943600" cy="1790700"/>
            <wp:effectExtent b="0" l="0" r="0" t="0"/>
            <wp:docPr id="2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spacing w:after="0" w:before="0" w:line="360" w:lineRule="auto"/>
        <w:rPr>
          <w:rFonts w:ascii="Times New Roman" w:cs="Times New Roman" w:eastAsia="Times New Roman" w:hAnsi="Times New Roman"/>
          <w:b w:val="1"/>
          <w:color w:val="ed7d3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52"/>
          <w:szCs w:val="52"/>
          <w:rtl w:val="0"/>
        </w:rPr>
        <w:t xml:space="preserve">PHẦN MỀM KẾ TOÁN EASYBOOKS</w:t>
      </w:r>
    </w:p>
    <w:p w:rsidR="00000000" w:rsidDel="00000000" w:rsidP="00000000" w:rsidRDefault="00000000" w:rsidRPr="00000000" w14:paraId="0000000E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HƯỚNG DẪN KHAI BÁO </w:t>
      </w:r>
    </w:p>
    <w:p w:rsidR="00000000" w:rsidDel="00000000" w:rsidP="00000000" w:rsidRDefault="00000000" w:rsidRPr="00000000" w14:paraId="0000000F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DANH MỤC VẬT TƯ HÀNG HÓA</w:t>
      </w:r>
    </w:p>
    <w:p w:rsidR="00000000" w:rsidDel="00000000" w:rsidP="00000000" w:rsidRDefault="00000000" w:rsidRPr="00000000" w14:paraId="00000010">
      <w:pPr>
        <w:pStyle w:val="Subtitle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version| Thông tư 88 | 2022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30j0zll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MỤC LỤC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heading=h.7okh6borqaf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5ornoz44g16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Bước 1: Truy cập vào Danh mục Vật tư hàng hóa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_heading=h.5ornoz44g162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xnp4htfq2at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Bước 2: Thêm mới thông tin Vật tư hàng hóa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_heading=h.xnp4htfq2atx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u6cd1adcnhd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Bước 3: Khai báo thông tin Vật tư hàng hóa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_heading=h.u6cd1adcnhdz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b3gocrq7ox7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Bước 4: Khai báo “Chiết khấu bán hàng”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_heading=h.b3gocrq7ox7x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uxn5kndvnc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Bước 5: Khai báo “Đơn giá mua”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_heading=h.uxn5kndvncw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e3qvx72luii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Bước 6: Khai báo “Đơn giá bán”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_heading=h.e3qvx72luiij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8w4cr99hddr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Bước 7: Khai báo “Đơn vị tính chuyển đổi”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_heading=h.8w4cr99hddr5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j4ivcfziiwg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Bước 8: Lưu hoặc Lưu thêm dữ liệu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_heading=h.j4ivcfziiwg9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b w:val="1"/>
            </w:rPr>
          </w:pPr>
          <w:hyperlink w:anchor="_heading=h.kyudjh5lsudy">
            <w:r w:rsidDel="00000000" w:rsidR="00000000" w:rsidRPr="00000000">
              <w:rPr>
                <w:b w:val="1"/>
                <w:rtl w:val="0"/>
              </w:rPr>
              <w:t xml:space="preserve">Xem thêm video hướng dẫn chi tiết tại đây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_heading=h.kyudjh5lsudy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heading=h.imbtmzqy8z8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line="360" w:lineRule="auto"/>
        <w:rPr/>
      </w:pPr>
      <w:bookmarkStart w:colFirst="0" w:colLast="0" w:name="_heading=h.p7vc0zr95tna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5ornoz44g162" w:id="4"/>
      <w:bookmarkEnd w:id="4"/>
      <w:r w:rsidDel="00000000" w:rsidR="00000000" w:rsidRPr="00000000">
        <w:rPr>
          <w:rtl w:val="0"/>
        </w:rPr>
        <w:t xml:space="preserve">Bước 1: Truy cập vào Danh mục Vật tư hàng hóa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Trên menu chức năng anh/chị chọn </w:t>
      </w:r>
      <w:r w:rsidDel="00000000" w:rsidR="00000000" w:rsidRPr="00000000">
        <w:rPr>
          <w:b w:val="1"/>
          <w:sz w:val="28"/>
          <w:szCs w:val="28"/>
          <w:rtl w:val="0"/>
        </w:rPr>
        <w:t xml:space="preserve">Danh mục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và chọn danh mục </w:t>
      </w:r>
      <w:r w:rsidDel="00000000" w:rsidR="00000000" w:rsidRPr="00000000">
        <w:rPr>
          <w:b w:val="1"/>
          <w:sz w:val="28"/>
          <w:szCs w:val="28"/>
          <w:rtl w:val="0"/>
        </w:rPr>
        <w:t xml:space="preserve">Vật tư hàng hóa.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11500"/>
            <wp:effectExtent b="0" l="0" r="0" t="0"/>
            <wp:docPr id="2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line="360" w:lineRule="auto"/>
        <w:jc w:val="both"/>
        <w:rPr/>
      </w:pPr>
      <w:bookmarkStart w:colFirst="0" w:colLast="0" w:name="_heading=h.xnp4htfq2atx" w:id="5"/>
      <w:bookmarkEnd w:id="5"/>
      <w:r w:rsidDel="00000000" w:rsidR="00000000" w:rsidRPr="00000000">
        <w:rPr>
          <w:rtl w:val="0"/>
        </w:rPr>
        <w:t xml:space="preserve">Bước 2: Thêm mới thông tin Vật tư hàng hóa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Ấn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b w:val="1"/>
          <w:sz w:val="28"/>
          <w:szCs w:val="28"/>
          <w:rtl w:val="0"/>
        </w:rPr>
        <w:t xml:space="preserve">hêm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để khai báo thông tin Vật tư hàng hóa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009900"/>
            <wp:effectExtent b="0" l="0" r="0" t="0"/>
            <wp:docPr id="2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jc w:val="both"/>
        <w:rPr/>
      </w:pPr>
      <w:bookmarkStart w:colFirst="0" w:colLast="0" w:name="_heading=h.u6cd1adcnhdz" w:id="6"/>
      <w:bookmarkEnd w:id="6"/>
      <w:r w:rsidDel="00000000" w:rsidR="00000000" w:rsidRPr="00000000">
        <w:rPr>
          <w:rtl w:val="0"/>
        </w:rPr>
        <w:t xml:space="preserve">Bước 3: Khai báo thông tin Vật tư hàng hóa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Trên màn nhập danh mục Vật tư hàng hóa, anh/chị khai báo các trường thông tin về Vật tư hàng hóa ở Tab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Thông tin VTHH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như: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Mã Vật tư hàng hóa,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Tính chất VTHH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Đơn vị tính - dùng đơn vị tính chính của VTHH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Ngành nghề tính thuế GTGT, TNCN - Phần mềm sẽ hỗ trợ tính tự động khi lập chứng từ bán hàng và kê khai thuế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Kho - Kho để sắp xếp VTHH</w:t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Ví dụ: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Hình ảnh dưới đây thể hiện thêm mới mã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PANADOL500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tên VTHH là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Panadol 500mg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Tính chất là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Vật tư hàng hóa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Đơn vị tính: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Viên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Ngành nghề tính thuế GTGT, TNCN: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1.01 Hoạt động bán buôn, bán lẻ các loại hàng hóa (trừ hàng hóa đại lý bán đúng giá hưởng hoa hồng).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Lưu ý: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Nên đặt một kho mặc định cho vật tư hàng hóa, sau đó nhập - Xuất kho đều từ một kho thì công tác quản lý kho và báo cáo sẽ dễ dàng, thuận tiện hơn.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jc w:val="both"/>
        <w:rPr/>
      </w:pPr>
      <w:bookmarkStart w:colFirst="0" w:colLast="0" w:name="_heading=h.b3gocrq7ox7x" w:id="7"/>
      <w:bookmarkEnd w:id="7"/>
      <w:r w:rsidDel="00000000" w:rsidR="00000000" w:rsidRPr="00000000">
        <w:rPr>
          <w:rtl w:val="0"/>
        </w:rPr>
        <w:t xml:space="preserve">Bước 4: Khai báo “Chiết khấu bán hàng”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Ở tab “</w:t>
      </w:r>
      <w:r w:rsidDel="00000000" w:rsidR="00000000" w:rsidRPr="00000000">
        <w:rPr>
          <w:b w:val="1"/>
          <w:rtl w:val="0"/>
        </w:rPr>
        <w:t xml:space="preserve">Chiết khấu bán hàng</w:t>
      </w:r>
      <w:r w:rsidDel="00000000" w:rsidR="00000000" w:rsidRPr="00000000">
        <w:rPr>
          <w:rtl w:val="0"/>
        </w:rPr>
        <w:t xml:space="preserve">” cho phép anh chị nhập chương trình chiết khấu nếu có.</w:t>
      </w:r>
    </w:p>
    <w:p w:rsidR="00000000" w:rsidDel="00000000" w:rsidP="00000000" w:rsidRDefault="00000000" w:rsidRPr="00000000" w14:paraId="00000036">
      <w:pPr>
        <w:jc w:val="both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Lưu ý: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b w:val="0"/>
          <w:rtl w:val="0"/>
        </w:rPr>
        <w:t xml:space="preserve">Loại chiết khấu là % thì nhập tỷ lệ %, loại chiết khấu là số tiền thì nhập số tiền.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471558"/>
            <wp:effectExtent b="0" l="0" r="0" t="0"/>
            <wp:docPr id="2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201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line="360" w:lineRule="auto"/>
        <w:jc w:val="both"/>
        <w:rPr/>
      </w:pPr>
      <w:bookmarkStart w:colFirst="0" w:colLast="0" w:name="_heading=h.uxn5kndvncw" w:id="8"/>
      <w:bookmarkEnd w:id="8"/>
      <w:r w:rsidDel="00000000" w:rsidR="00000000" w:rsidRPr="00000000">
        <w:rPr>
          <w:rtl w:val="0"/>
        </w:rPr>
        <w:t xml:space="preserve">Bước 5: Khai báo “Đơn giá mua”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Ở Tab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Đơn giá mua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cho phép nhập đơn giá mua hàng. Khi nhập chứng từ mua hàng, đơn giá này sẽ được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lấy tự động vào chứng từ. 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Ví dụ: 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Sản phẩm Panadol 500mg có đơn giá mua là 3,200đ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Lưu ý: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Chỉ nên thiết lập đơn giá mua khi VTHH có giá ổn định không thay đổi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line="360" w:lineRule="auto"/>
        <w:jc w:val="both"/>
        <w:rPr/>
      </w:pPr>
      <w:bookmarkStart w:colFirst="0" w:colLast="0" w:name="_heading=h.e3qvx72luiij" w:id="9"/>
      <w:bookmarkEnd w:id="9"/>
      <w:r w:rsidDel="00000000" w:rsidR="00000000" w:rsidRPr="00000000">
        <w:rPr>
          <w:rtl w:val="0"/>
        </w:rPr>
        <w:t xml:space="preserve">Bước 6: Khai báo “Đơn giá bán”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Ở Tab </w:t>
      </w:r>
      <w:r w:rsidDel="00000000" w:rsidR="00000000" w:rsidRPr="00000000">
        <w:rPr>
          <w:b w:val="1"/>
          <w:rtl w:val="0"/>
        </w:rPr>
        <w:t xml:space="preserve">Đ</w:t>
      </w:r>
      <w:r w:rsidDel="00000000" w:rsidR="00000000" w:rsidRPr="00000000">
        <w:rPr>
          <w:b w:val="1"/>
          <w:sz w:val="28"/>
          <w:szCs w:val="28"/>
          <w:rtl w:val="0"/>
        </w:rPr>
        <w:t xml:space="preserve">ơn giá bán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cho phép nhập đơn giá bán hàng, Khi lập chứng từ bán hàng thì đơn giá này sẽ được lấy tự động vào chứng từ.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Lưu ý: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Chỉ nên thiết lập đơn giá mua khi VTHH có giá ổn định không thay đổi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Ví dụ: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Sản phẩm Panadol 500mg có đơn giá bán là 3,500đ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086100"/>
            <wp:effectExtent b="0" l="0" r="0" t="0"/>
            <wp:docPr id="2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line="360" w:lineRule="auto"/>
        <w:jc w:val="both"/>
        <w:rPr/>
      </w:pPr>
      <w:bookmarkStart w:colFirst="0" w:colLast="0" w:name="_heading=h.8w4cr99hddr5" w:id="10"/>
      <w:bookmarkEnd w:id="10"/>
      <w:r w:rsidDel="00000000" w:rsidR="00000000" w:rsidRPr="00000000">
        <w:rPr>
          <w:rtl w:val="0"/>
        </w:rPr>
        <w:t xml:space="preserve">Bước 7: Khai báo “Đơn vị tính chuyển đổi”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Ở Tab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Đơn vị tính chuyển đổi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cho phép đổi đơn vị tính của Vật tư hàng hóa khi VTHH có nhiều đơn vị tính. Anh/chị chọn Đơn vị tính chuyển đổi/ Tỷ lệ chuyển đổi/ Phép tính theo quy định chuyển đổi của VTHH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Ví dụ: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Sản phẩm Paradol 500 mg có 2 đơn vị tính là viên, vỉ và hộp. Trong đó, 1 Vỉ = 10 viên, 1 hộp = 100 viên. Anh chị có thể nhập như hình ảnh.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line="360" w:lineRule="auto"/>
        <w:jc w:val="both"/>
        <w:rPr/>
      </w:pPr>
      <w:bookmarkStart w:colFirst="0" w:colLast="0" w:name="_heading=h.j4ivcfziiwg9" w:id="11"/>
      <w:bookmarkEnd w:id="11"/>
      <w:r w:rsidDel="00000000" w:rsidR="00000000" w:rsidRPr="00000000">
        <w:rPr>
          <w:rtl w:val="0"/>
        </w:rPr>
        <w:t xml:space="preserve">Bước 8: Lưu hoặc Lưu thêm dữ liệu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hoàn tất khai báo, Nhấn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Lưu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để lưu lại dữ liệu đã khai báo, hoặc </w:t>
      </w:r>
      <w:r w:rsidDel="00000000" w:rsidR="00000000" w:rsidRPr="00000000">
        <w:rPr>
          <w:b w:val="1"/>
          <w:sz w:val="28"/>
          <w:szCs w:val="28"/>
          <w:rtl w:val="0"/>
        </w:rPr>
        <w:t xml:space="preserve">Lưu và thêm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các VTHH khác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jc w:val="both"/>
        <w:rPr/>
      </w:pPr>
      <w:bookmarkStart w:colFirst="0" w:colLast="0" w:name="_heading=h.kyudjh5lsudy" w:id="12"/>
      <w:bookmarkEnd w:id="12"/>
      <w:r w:rsidDel="00000000" w:rsidR="00000000" w:rsidRPr="00000000">
        <w:rPr>
          <w:rtl w:val="0"/>
        </w:rPr>
        <w:t xml:space="preserve">Xem thêm video hướng dẫn chi tiết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tại đây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144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2368.0" w:type="dxa"/>
      <w:jc w:val="right"/>
      <w:tblLayout w:type="fixed"/>
      <w:tblLook w:val="0400"/>
    </w:tblPr>
    <w:tblGrid>
      <w:gridCol w:w="11610"/>
      <w:gridCol w:w="758"/>
      <w:tblGridChange w:id="0">
        <w:tblGrid>
          <w:gridCol w:w="11610"/>
          <w:gridCol w:w="758"/>
        </w:tblGrid>
      </w:tblGridChange>
    </w:tblGrid>
    <w:tr>
      <w:trPr>
        <w:cantSplit w:val="0"/>
        <w:trHeight w:val="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5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SOFTDREAMS</w:t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5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337350" cy="672108"/>
          <wp:effectExtent b="0" l="0" r="0" t="0"/>
          <wp:docPr id="226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350" cy="672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before="24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36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  <w:qFormat w:val="1"/>
    <w:rsid w:val="005B26D2"/>
    <w:pPr>
      <w:spacing w:after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B26D2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B26D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B26D2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5B26D2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B26D2"/>
    <w:rPr>
      <w:rFonts w:asciiTheme="majorHAnsi" w:cstheme="majorBidi" w:eastAsiaTheme="majorEastAsia" w:hAnsiTheme="majorHAnsi"/>
      <w:b w:val="1"/>
      <w:bCs w:val="1"/>
      <w:color w:val="5b9bd5" w:themeColor="accent1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B26D2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5B26D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B26D2"/>
    <w:rPr>
      <w:color w:val="954f72" w:themeColor="followedHyperlink"/>
      <w:u w:val="single"/>
    </w:rPr>
  </w:style>
  <w:style w:type="paragraph" w:styleId="msonormal0" w:customStyle="1">
    <w:name w:val="msonormal"/>
    <w:basedOn w:val="Normal"/>
    <w:rsid w:val="005B26D2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B26D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B26D2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5B26D2"/>
    <w:pPr>
      <w:spacing w:after="100"/>
      <w:ind w:left="480"/>
    </w:pPr>
  </w:style>
  <w:style w:type="character" w:styleId="HeaderChar" w:customStyle="1">
    <w:name w:val="Header Char"/>
    <w:basedOn w:val="DefaultParagraphFont"/>
    <w:link w:val="Header"/>
    <w:uiPriority w:val="99"/>
    <w:rsid w:val="005B26D2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B26D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B26D2"/>
    <w:rPr>
      <w:rFonts w:ascii="Tahoma" w:cs="Tahoma" w:hAnsi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B26D2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5B26D2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5B26D2"/>
    <w:pPr>
      <w:spacing w:line="256" w:lineRule="auto"/>
      <w:outlineLvl w:val="9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660"/>
    </w:pPr>
    <w:rPr>
      <w:rFonts w:eastAsiaTheme="minorEastAsia"/>
      <w:sz w:val="22"/>
      <w:szCs w:val="22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880"/>
    </w:pPr>
    <w:rPr>
      <w:rFonts w:eastAsiaTheme="minorEastAsia"/>
      <w:sz w:val="22"/>
      <w:szCs w:val="22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100"/>
    </w:pPr>
    <w:rPr>
      <w:rFonts w:eastAsiaTheme="minorEastAsia"/>
      <w:sz w:val="22"/>
      <w:szCs w:val="22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320"/>
    </w:pPr>
    <w:rPr>
      <w:rFonts w:eastAsiaTheme="minorEastAsia"/>
      <w:sz w:val="22"/>
      <w:szCs w:val="22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540"/>
    </w:pPr>
    <w:rPr>
      <w:rFonts w:eastAsiaTheme="minorEastAsia"/>
      <w:sz w:val="22"/>
      <w:szCs w:val="22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760"/>
    </w:pPr>
    <w:rPr>
      <w:rFonts w:eastAsiaTheme="minorEastAsia"/>
      <w:sz w:val="22"/>
      <w:szCs w:val="22"/>
    </w:rPr>
  </w:style>
  <w:style w:type="paragraph" w:styleId="Title">
    <w:name w:val="Title"/>
    <w:basedOn w:val="Normal"/>
    <w:link w:val="TitleChar"/>
    <w:uiPriority w:val="2"/>
    <w:unhideWhenUsed w:val="1"/>
    <w:qFormat w:val="1"/>
    <w:rsid w:val="00C414F8"/>
    <w:pPr>
      <w:spacing w:after="40" w:before="480"/>
      <w:contextualSpacing w:val="1"/>
      <w:jc w:val="center"/>
    </w:pPr>
    <w:rPr>
      <w:rFonts w:asciiTheme="majorHAnsi" w:cstheme="majorBidi" w:eastAsiaTheme="majorEastAsia" w:hAnsiTheme="majorHAnsi"/>
      <w:color w:val="2e74b5" w:themeColor="accent1" w:themeShade="0000BF"/>
      <w:kern w:val="28"/>
      <w:sz w:val="60"/>
      <w:szCs w:val="22"/>
    </w:rPr>
  </w:style>
  <w:style w:type="character" w:styleId="TitleChar" w:customStyle="1">
    <w:name w:val="Title Char"/>
    <w:basedOn w:val="DefaultParagraphFont"/>
    <w:link w:val="Title"/>
    <w:uiPriority w:val="2"/>
    <w:rsid w:val="00C414F8"/>
    <w:rPr>
      <w:rFonts w:asciiTheme="majorHAnsi" w:cstheme="majorBidi" w:eastAsiaTheme="majorEastAsia" w:hAnsiTheme="majorHAnsi"/>
      <w:color w:val="2e74b5" w:themeColor="accent1" w:themeShade="0000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 w:val="1"/>
    <w:qFormat w:val="1"/>
    <w:rsid w:val="00C414F8"/>
    <w:pPr>
      <w:numPr>
        <w:ilvl w:val="1"/>
      </w:numPr>
      <w:spacing w:after="480" w:line="264" w:lineRule="auto"/>
      <w:contextualSpacing w:val="1"/>
      <w:jc w:val="center"/>
    </w:pPr>
    <w:rPr>
      <w:rFonts w:asciiTheme="majorHAnsi" w:cstheme="majorBidi" w:eastAsiaTheme="majorEastAsia" w:hAnsiTheme="majorHAnsi"/>
      <w:caps w:val="1"/>
      <w:color w:val="595959" w:themeColor="text1" w:themeTint="0000A6"/>
      <w:sz w:val="26"/>
      <w:szCs w:val="22"/>
    </w:rPr>
  </w:style>
  <w:style w:type="character" w:styleId="SubtitleChar" w:customStyle="1">
    <w:name w:val="Subtitle Char"/>
    <w:basedOn w:val="DefaultParagraphFont"/>
    <w:link w:val="Subtitle"/>
    <w:uiPriority w:val="3"/>
    <w:rsid w:val="00C414F8"/>
    <w:rPr>
      <w:rFonts w:asciiTheme="majorHAnsi" w:cstheme="majorBidi" w:eastAsiaTheme="majorEastAsia" w:hAnsiTheme="majorHAnsi"/>
      <w:caps w:val="1"/>
      <w:color w:val="595959" w:themeColor="text1" w:themeTint="0000A6"/>
      <w:sz w:val="26"/>
    </w:rPr>
  </w:style>
  <w:style w:type="paragraph" w:styleId="Photo" w:customStyle="1">
    <w:name w:val="Photo"/>
    <w:basedOn w:val="Normal"/>
    <w:uiPriority w:val="1"/>
    <w:qFormat w:val="1"/>
    <w:rsid w:val="00C414F8"/>
    <w:pPr>
      <w:jc w:val="center"/>
    </w:pPr>
    <w:rPr>
      <w:color w:val="595959" w:themeColor="text1" w:themeTint="0000A6"/>
      <w:sz w:val="22"/>
      <w:szCs w:val="22"/>
    </w:r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hyperlink" Target="https://www.youtube.com/watch?v=oCBeNrerZs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IYX9ix/hj59tkeE4BvmahJDUPA==">AMUW2mWF1xZq+G8iscC0DPdQb+RVhRRQMu4zMSt4MMM2z/qFCCf6UETR2+LKPCd5ptYeB7n2V4fxnSymsbiCE5X3etiSZowNhiWataIOLj70fDyE1R2O+PjGX9/Vj4TsnMSCsF4Uv63/vkvkQHpIjCMU+T2WVzsNu6G4DXfMNZN1+GkLDm1BL9CnbvHMvGsbVHW8rQeJU5d+w9NAuC7jwewU0ZtOhA9oAvIN8XBN/iTPS6K1VDxIQ/vCuV/KhX3kS76GuYNWlE2hmhU9CAoJnseNnU1Y3fEOIkeS0OBZkpWY62kYDVf16dcYDGthe+JbSld+SOkjlOAabxgAf57NrH6Fc9iTqGlkWW6bB5bjpt88aGS859evdAXADC7cNsexpKOvnGe4ZZD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2020-03-03T01:46:00Z</dcterms:created>
  <dc:creator>SoftDreams</dc:creator>
</cp:coreProperties>
</file>