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6"/>
        <w:gridCol w:w="5940"/>
      </w:tblGrid>
      <w:tr w:rsidR="00D43262" w:rsidRPr="004E1F16" w:rsidTr="00737B07">
        <w:trPr>
          <w:trHeight w:val="765"/>
        </w:trPr>
        <w:tc>
          <w:tcPr>
            <w:tcW w:w="2727" w:type="dxa"/>
          </w:tcPr>
          <w:p w:rsidR="00D43262" w:rsidRPr="004E1F16" w:rsidRDefault="00D43262" w:rsidP="00737B0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Tên cơ quan cấp trên:…</w:t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sz w:val="20"/>
                <w:szCs w:val="20"/>
              </w:rPr>
              <w:t>Đơn vị báo cáo:…………..</w:t>
            </w:r>
          </w:p>
        </w:tc>
        <w:tc>
          <w:tcPr>
            <w:tcW w:w="6021" w:type="dxa"/>
          </w:tcPr>
          <w:p w:rsidR="00D43262" w:rsidRPr="004E1F16" w:rsidRDefault="00D43262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r w:rsidRPr="004E1F16">
              <w:rPr>
                <w:rFonts w:ascii="Arial" w:hAnsi="Arial" w:cs="Arial"/>
                <w:b/>
                <w:sz w:val="20"/>
                <w:szCs w:val="20"/>
              </w:rPr>
              <w:t>Mẫu B05/BCTC</w:t>
            </w:r>
          </w:p>
          <w:bookmarkEnd w:id="0"/>
          <w:p w:rsidR="00D43262" w:rsidRPr="004E1F16" w:rsidRDefault="00D43262" w:rsidP="00737B0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Ban hành theo Thông tư số 107/2017/TT-BTC ngày 10/10/2017 của Bộ Tài chính)</w:t>
            </w: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jc w:val="center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BÁO CÁO TÀI CHÍNH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jc w:val="center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Năm:……………..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jc w:val="center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Dành cho đơn vị lập báo cáo tài chính theo mẫu đơn giản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I- TÌNH HÌNH TÀI CHÍNH</w:t>
      </w:r>
      <w:r w:rsidRPr="004E1F16">
        <w:rPr>
          <w:rFonts w:ascii="Arial" w:hAnsi="Arial" w:cs="Arial"/>
          <w:sz w:val="20"/>
          <w:szCs w:val="20"/>
        </w:rPr>
        <w:t xml:space="preserve">               </w:t>
      </w:r>
      <w:r w:rsidRPr="004E1F16">
        <w:rPr>
          <w:rFonts w:ascii="Arial" w:hAnsi="Arial" w:cs="Arial"/>
          <w:i/>
          <w:sz w:val="20"/>
          <w:szCs w:val="20"/>
        </w:rPr>
        <w:t>Tại ngày…… tháng ..... năm …….</w:t>
      </w:r>
      <w:r w:rsidRPr="004E1F16">
        <w:rPr>
          <w:rFonts w:ascii="Arial" w:hAnsi="Arial" w:cs="Arial"/>
          <w:sz w:val="20"/>
          <w:szCs w:val="20"/>
        </w:rPr>
        <w:t xml:space="preserve">  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jc w:val="right"/>
        <w:rPr>
          <w:rFonts w:ascii="Arial" w:hAnsi="Arial" w:cs="Arial"/>
          <w:i/>
          <w:sz w:val="20"/>
          <w:szCs w:val="20"/>
        </w:rPr>
      </w:pPr>
      <w:r w:rsidRPr="004E1F16">
        <w:rPr>
          <w:rFonts w:ascii="Arial" w:hAnsi="Arial" w:cs="Arial"/>
          <w:i/>
          <w:sz w:val="20"/>
          <w:szCs w:val="20"/>
        </w:rPr>
        <w:t>Đơn vị tính:...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3875"/>
        <w:gridCol w:w="807"/>
        <w:gridCol w:w="978"/>
        <w:gridCol w:w="978"/>
        <w:gridCol w:w="976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STT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Chỉ tiêu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Mã số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Thuyết minh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cuối năm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đầu năm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Tiền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Các khoản phải thu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Hàng tồn kho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IV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 cố định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Tài sản cố định hữu hình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Nguyên giá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Hao mòn lũy kế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Tài sản cố định vô hình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Nguyên giá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Hao mòn lũy kế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 khác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TỔNG CỘNG TÀI SẢN (30= 01+03+05+10+20)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NGUỒN VỐN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Nợ phải trả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Tài sản thuần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Thặng dư/ thâm hụt lũy kế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Các quỹ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Tài sản thuần khác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TỔNG CỘNG NGUỒN VỐN (50=40+45)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II. KẾT QUẢ HOẠT ĐỘNG NĂM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"/>
        <w:gridCol w:w="3900"/>
        <w:gridCol w:w="829"/>
        <w:gridCol w:w="972"/>
        <w:gridCol w:w="981"/>
        <w:gridCol w:w="962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Chỉ tiêu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Mã số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Thuyết minh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Năm nay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Năm trước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Hoạt động từ nguồn NSNN cấp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Doanh thu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phí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Thặng dư/thâm hụt (62= 60-61)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Hoạt động khác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Thu nhập khác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phí khác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Thặng dư/thâm hụt (67=65-66)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Thặng dư/thâm hụt trong năm (70=62+67)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70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Sử dụng kinh phí tiết kiệm của ĐV hành chính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Phân phối cho các quỹ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Kinh phí cải cách tiền lương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III. LƯU CHUYỂN TIỀN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4068"/>
        <w:gridCol w:w="807"/>
        <w:gridCol w:w="976"/>
        <w:gridCol w:w="967"/>
        <w:gridCol w:w="1012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STT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Chỉ tiêu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Mã số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Thuyết minh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nay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trước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Các khoản thu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Ngân sách nhà nước cấp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thu khác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Các khoản chi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85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chi lương, tiền công và chi khác cho nhân viên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chi trả cho người cung cấp hàng hóa, dịch vụ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chi khác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Lưu chuyển tiền thuần từ hoạt động chính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89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dư tiền đầu kỳ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90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Số dư tiền cuối kỳ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1F16">
              <w:rPr>
                <w:rFonts w:ascii="Arial" w:hAnsi="Arial" w:cs="Arial"/>
                <w:b/>
                <w:sz w:val="20"/>
                <w:szCs w:val="20"/>
              </w:rPr>
              <w:t>91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IV. THUYẾT MINH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1. Thông tin khái quát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sz w:val="20"/>
          <w:szCs w:val="20"/>
        </w:rPr>
        <w:t>Đơn vị</w:t>
      </w:r>
      <w:r w:rsidRPr="004E1F16">
        <w:rPr>
          <w:rFonts w:ascii="Arial" w:hAnsi="Arial" w:cs="Arial"/>
          <w:sz w:val="20"/>
          <w:szCs w:val="20"/>
        </w:rPr>
        <w:tab/>
        <w:t xml:space="preserve"> QĐ thành lập số …………. ngày ……/……/…………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sz w:val="20"/>
          <w:szCs w:val="20"/>
        </w:rPr>
        <w:t xml:space="preserve">Tên cơ quan cấp trên trực tiếp:……………. Thuộc đơn vị cấp 1: </w:t>
      </w:r>
      <w:r w:rsidRPr="004E1F16">
        <w:rPr>
          <w:rFonts w:ascii="Arial" w:hAnsi="Arial" w:cs="Arial"/>
          <w:sz w:val="20"/>
          <w:szCs w:val="20"/>
        </w:rPr>
        <w:tab/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sz w:val="20"/>
          <w:szCs w:val="20"/>
        </w:rPr>
        <w:t xml:space="preserve">Loại hình đơn vị: ……………….Quyết định giao tự chủ tài chính </w:t>
      </w:r>
      <w:r w:rsidRPr="004E1F16">
        <w:rPr>
          <w:rFonts w:ascii="Arial" w:hAnsi="Arial" w:cs="Arial"/>
          <w:sz w:val="20"/>
          <w:szCs w:val="20"/>
        </w:rPr>
        <w:tab/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sz w:val="20"/>
          <w:szCs w:val="20"/>
        </w:rPr>
        <w:t xml:space="preserve">Chức năng, nhiệm vụ chính của đơn vị: </w:t>
      </w:r>
      <w:r w:rsidRPr="004E1F16">
        <w:rPr>
          <w:rFonts w:ascii="Arial" w:hAnsi="Arial" w:cs="Arial"/>
          <w:sz w:val="20"/>
          <w:szCs w:val="20"/>
        </w:rPr>
        <w:tab/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2. Thông tin bổ sung cho phần 1. Tình hình tài chính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2.1. Tiền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2"/>
        <w:gridCol w:w="1632"/>
        <w:gridCol w:w="1522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tiết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cuối năm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đầu năm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lastRenderedPageBreak/>
              <w:t>- Tiền mặt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Tiền gửi kho bạc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Tổng cộng tiền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2.2. Các khoản phải thu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7"/>
        <w:gridCol w:w="1643"/>
        <w:gridCol w:w="1506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tiết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cuối năm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đầu năm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Tạm chi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Thuế GTGT được khấu trừ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Tạm ứng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Phải thu khác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Tổng cộng các khoản phải thu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2.3. Tài sản cố định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4"/>
        <w:gridCol w:w="1558"/>
        <w:gridCol w:w="2026"/>
        <w:gridCol w:w="1898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Khoản mục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Tổng cộng</w:t>
            </w: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TSCĐ hữu hình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TSCĐ vô hình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Nguyên giá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dư đầu năm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Tăng trong năm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Giảm trong năm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Giá trị hao mòn lũy kế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Giá trị còn lại cuối năm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2.4. Nợ phải trả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94"/>
        <w:gridCol w:w="1589"/>
        <w:gridCol w:w="1553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tiết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cuối năm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Số đầu năm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Các khoản phải nộp theo lương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Các khoản phải nộp nhà nước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Phải trả người lao động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Tạm thu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Các khoản nhận trước chưa ghi thu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Nợ phải trả khác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Tổng các khoản nợ phải trả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3. Thông tin bổ sung cho phần 2. Kết quả hoạt động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3.1. Hoạt động từ NSNN cấp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8"/>
        <w:gridCol w:w="1649"/>
        <w:gridCol w:w="1539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tiết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nay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trước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a. Doanh thu từ NSNN cấp: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Thường xuyên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Không thường xuyên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b. Chi phí hoạt động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(1) Chi phí hoạt động thường xuyên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tiền lương, tiền công và chi phí khác cho nhân viên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lastRenderedPageBreak/>
              <w:t>- Chi phí vật tư, công cụ và dịch vụ đã sử dụng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hao mòn TSCĐ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hoạt động khác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(2) Chi phí hoạt động không thường xuyên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tiền lương, tiền công và chi phí khác cho nhân viên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vật tư, công cụ và dịch vụ đã sử dụng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hao mòn TSCĐ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phí hoạt động khác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3.2. Sử dụng kinh phí tiết kiệm của đơn vị hành chính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7"/>
        <w:gridCol w:w="1647"/>
        <w:gridCol w:w="1547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tiết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nay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trước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Bổ sung thu nhập cho CBCC và người lao động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khen thưởng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Chi cho các hoạt động phúc lợi tập thể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Tổng số đã sử dụng kinh phí tiết kiệm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i/>
          <w:sz w:val="20"/>
          <w:szCs w:val="20"/>
        </w:rPr>
      </w:pPr>
      <w:r w:rsidRPr="004E1F16">
        <w:rPr>
          <w:rFonts w:ascii="Arial" w:hAnsi="Arial" w:cs="Arial"/>
          <w:b/>
          <w:i/>
          <w:sz w:val="20"/>
          <w:szCs w:val="20"/>
        </w:rPr>
        <w:t>3.3. Phân phối cho các quỹ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4"/>
        <w:gridCol w:w="1594"/>
        <w:gridCol w:w="1558"/>
      </w:tblGrid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Chi tiết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nay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Năm trước</w:t>
            </w: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Quỹ khen thưởng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Quỹ phúc lợi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Quỹ bổ sung thu nhập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Quỹ phát triển hoạt động sự nghiệp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Quỹ dự phòng ổn định thu nhập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- Quỹ khác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3262" w:rsidRPr="004E1F16" w:rsidTr="00737B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t>Tổng số phân phối cho các quỹ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43262" w:rsidRPr="004E1F16" w:rsidRDefault="00D43262" w:rsidP="00737B07">
            <w:pPr>
              <w:tabs>
                <w:tab w:val="right" w:leader="dot" w:pos="8505"/>
              </w:tabs>
              <w:spacing w:before="120"/>
              <w:ind w:right="6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4. Thông tin bổ sung cho phần 3- Lưu chuyển tiền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sz w:val="20"/>
          <w:szCs w:val="20"/>
        </w:rPr>
        <w:t xml:space="preserve">Các khoản tiền đơn vị nắm giữ nhưng không phải kinh phí cấp cho hoạt động của đơn vị (chi tiết): </w:t>
      </w:r>
      <w:r w:rsidRPr="004E1F16">
        <w:rPr>
          <w:rFonts w:ascii="Arial" w:hAnsi="Arial" w:cs="Arial"/>
          <w:sz w:val="20"/>
          <w:szCs w:val="20"/>
        </w:rPr>
        <w:tab/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b/>
          <w:sz w:val="20"/>
          <w:szCs w:val="20"/>
        </w:rPr>
      </w:pPr>
      <w:r w:rsidRPr="004E1F16">
        <w:rPr>
          <w:rFonts w:ascii="Arial" w:hAnsi="Arial" w:cs="Arial"/>
          <w:b/>
          <w:sz w:val="20"/>
          <w:szCs w:val="20"/>
        </w:rPr>
        <w:t>5. Thông tin thuyết minh khác (nếu có)</w:t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 w:rsidRPr="004E1F16">
        <w:rPr>
          <w:rFonts w:ascii="Arial" w:hAnsi="Arial" w:cs="Arial"/>
          <w:sz w:val="20"/>
          <w:szCs w:val="20"/>
        </w:rPr>
        <w:tab/>
      </w:r>
    </w:p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76"/>
        <w:gridCol w:w="2885"/>
        <w:gridCol w:w="2885"/>
      </w:tblGrid>
      <w:tr w:rsidR="00D43262" w:rsidRPr="004E1F16" w:rsidTr="00737B07">
        <w:tc>
          <w:tcPr>
            <w:tcW w:w="2952" w:type="dxa"/>
          </w:tcPr>
          <w:p w:rsidR="00D43262" w:rsidRPr="004E1F16" w:rsidRDefault="00D43262" w:rsidP="00737B07">
            <w:pPr>
              <w:spacing w:before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NGƯỜI LẬP BIỂU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tên)</w:t>
            </w:r>
          </w:p>
        </w:tc>
        <w:tc>
          <w:tcPr>
            <w:tcW w:w="2952" w:type="dxa"/>
          </w:tcPr>
          <w:p w:rsidR="00D43262" w:rsidRPr="004E1F16" w:rsidRDefault="00D43262" w:rsidP="00737B07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KẾ TOÁN TRƯỞNG</w:t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br/>
              <w:t>(Ký, họ tên)</w:t>
            </w:r>
          </w:p>
        </w:tc>
        <w:tc>
          <w:tcPr>
            <w:tcW w:w="2952" w:type="dxa"/>
          </w:tcPr>
          <w:p w:rsidR="00D43262" w:rsidRPr="004E1F16" w:rsidRDefault="00D43262" w:rsidP="00737B07">
            <w:pPr>
              <w:spacing w:before="12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E1F16">
              <w:rPr>
                <w:rFonts w:ascii="Arial" w:hAnsi="Arial" w:cs="Arial"/>
                <w:i/>
                <w:sz w:val="20"/>
                <w:szCs w:val="20"/>
              </w:rPr>
              <w:t>Lập, ngày... tháng... năm....</w:t>
            </w:r>
            <w:r w:rsidRPr="004E1F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b/>
                <w:sz w:val="20"/>
                <w:szCs w:val="20"/>
              </w:rPr>
              <w:t>THỦ TRƯỞNG ĐƠN VỊ</w:t>
            </w:r>
            <w:r w:rsidRPr="004E1F16">
              <w:rPr>
                <w:rFonts w:ascii="Arial" w:hAnsi="Arial" w:cs="Arial"/>
                <w:sz w:val="20"/>
                <w:szCs w:val="20"/>
              </w:rPr>
              <w:br/>
            </w:r>
            <w:r w:rsidRPr="004E1F16">
              <w:rPr>
                <w:rFonts w:ascii="Arial" w:hAnsi="Arial" w:cs="Arial"/>
                <w:i/>
                <w:sz w:val="20"/>
                <w:szCs w:val="20"/>
              </w:rPr>
              <w:t>(Ký, họ tên, đóng dấu)</w:t>
            </w:r>
          </w:p>
        </w:tc>
      </w:tr>
    </w:tbl>
    <w:p w:rsidR="00D43262" w:rsidRPr="004E1F16" w:rsidRDefault="00D43262" w:rsidP="00D43262">
      <w:pPr>
        <w:tabs>
          <w:tab w:val="right" w:leader="dot" w:pos="8505"/>
        </w:tabs>
        <w:spacing w:before="120"/>
        <w:ind w:right="6"/>
        <w:rPr>
          <w:rFonts w:ascii="Arial" w:hAnsi="Arial" w:cs="Arial"/>
          <w:sz w:val="20"/>
          <w:szCs w:val="20"/>
        </w:rPr>
        <w:sectPr w:rsidR="00D43262" w:rsidRPr="004E1F16" w:rsidSect="004E1F16">
          <w:pgSz w:w="12240" w:h="15840" w:code="1"/>
          <w:pgMar w:top="1440" w:right="1797" w:bottom="1440" w:left="1797" w:header="0" w:footer="0" w:gutter="0"/>
          <w:cols w:space="720"/>
          <w:noEndnote/>
          <w:docGrid w:linePitch="360"/>
        </w:sectPr>
      </w:pPr>
    </w:p>
    <w:p w:rsidR="00DC2A5B" w:rsidRDefault="00D43262"/>
    <w:sectPr w:rsidR="00DC2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 Condensed">
    <w:altName w:val="Segoe UI"/>
    <w:charset w:val="00"/>
    <w:family w:val="swiss"/>
    <w:pitch w:val="variable"/>
    <w:sig w:usb0="E7003EFF" w:usb1="D200FDFF" w:usb2="0004602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62"/>
    <w:rsid w:val="00006E30"/>
    <w:rsid w:val="007E18FB"/>
    <w:rsid w:val="00D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5D7C7-FC1C-4FEF-9099-2FE02A9A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62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D4326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  <w:lang w:val="en-US"/>
    </w:rPr>
  </w:style>
  <w:style w:type="table" w:styleId="TableGrid">
    <w:name w:val="Table Grid"/>
    <w:basedOn w:val="TableNormal"/>
    <w:rsid w:val="00D43262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ThuyLienBTT</cp:lastModifiedBy>
  <cp:revision>1</cp:revision>
  <dcterms:created xsi:type="dcterms:W3CDTF">2022-10-07T08:41:00Z</dcterms:created>
  <dcterms:modified xsi:type="dcterms:W3CDTF">2022-10-07T08:41:00Z</dcterms:modified>
</cp:coreProperties>
</file>