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40"/>
        </w:rPr>
        <w:t>TECHNOLOGY STACK AND UI/UX DESIGN REPORT</w:t>
      </w:r>
    </w:p>
    <w:p>
      <w:pPr>
        <w:jc w:val="center"/>
      </w:pPr>
      <w:r>
        <w:rPr>
          <w:b/>
          <w:color w:val="334155"/>
          <w:sz w:val="28"/>
        </w:rPr>
        <w:t>TEC004.2 – Hanoi Housing Market Dashboard</w:t>
      </w:r>
    </w:p>
    <w:p/>
    <w:p>
      <w:pPr>
        <w:jc w:val="center"/>
      </w:pPr>
      <w:r>
        <w:rPr>
          <w:i/>
          <w:sz w:val="22"/>
        </w:rPr>
        <w:t>Sections 3.3 and 3.4</w:t>
      </w:r>
    </w:p>
    <w:p>
      <w:r>
        <w:br w:type="page"/>
      </w:r>
    </w:p>
    <w:p>
      <w:pPr>
        <w:pStyle w:val="Heading1"/>
      </w:pPr>
      <w:r>
        <w:t>3.3. Technology Stack and Rationale</w:t>
      </w:r>
    </w:p>
    <w:p>
      <w:r>
        <w:t>This section presents the technology stack selected for the TEC004.2 project and explains the rationale behind each technology choice. The selected stack prioritizes fast development, clear maintainability, low deployment complexity, and enough scalability for a local or demonstration-grade market intelligence system.</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728"/>
            <w:vAlign w:val="center"/>
            <w:shd w:fill="1E3A8A"/>
          </w:tcPr>
          <w:p>
            <w:r/>
            <w:r>
              <w:rPr>
                <w:b/>
                <w:color w:val="FFFFFF"/>
                <w:sz w:val="18"/>
              </w:rPr>
              <w:t>Category</w:t>
            </w:r>
          </w:p>
        </w:tc>
        <w:tc>
          <w:tcPr>
            <w:tcW w:type="dxa" w:w="1944"/>
            <w:vAlign w:val="center"/>
            <w:shd w:fill="1E3A8A"/>
          </w:tcPr>
          <w:p>
            <w:r/>
            <w:r>
              <w:rPr>
                <w:b/>
                <w:color w:val="FFFFFF"/>
                <w:sz w:val="18"/>
              </w:rPr>
              <w:t>Technology</w:t>
            </w:r>
          </w:p>
        </w:tc>
        <w:tc>
          <w:tcPr>
            <w:tcW w:type="dxa" w:w="3384"/>
            <w:vAlign w:val="center"/>
            <w:shd w:fill="1E3A8A"/>
          </w:tcPr>
          <w:p>
            <w:r/>
            <w:r>
              <w:rPr>
                <w:b/>
                <w:color w:val="FFFFFF"/>
                <w:sz w:val="18"/>
              </w:rPr>
              <w:t>Usage in the project</w:t>
            </w:r>
          </w:p>
        </w:tc>
        <w:tc>
          <w:tcPr>
            <w:tcW w:type="dxa" w:w="3816"/>
            <w:vAlign w:val="center"/>
            <w:shd w:fill="1E3A8A"/>
          </w:tcPr>
          <w:p>
            <w:r/>
            <w:r>
              <w:rPr>
                <w:b/>
                <w:color w:val="FFFFFF"/>
                <w:sz w:val="18"/>
              </w:rPr>
              <w:t>Rationale</w:t>
            </w:r>
          </w:p>
        </w:tc>
      </w:tr>
      <w:tr>
        <w:tc>
          <w:tcPr>
            <w:tcW w:type="dxa" w:w="1728"/>
            <w:vAlign w:val="center"/>
          </w:tcPr>
          <w:p>
            <w:r/>
            <w:r>
              <w:rPr>
                <w:b w:val="0"/>
                <w:sz w:val="18"/>
              </w:rPr>
              <w:t>Programming Language</w:t>
            </w:r>
          </w:p>
        </w:tc>
        <w:tc>
          <w:tcPr>
            <w:tcW w:type="dxa" w:w="1944"/>
            <w:vAlign w:val="center"/>
          </w:tcPr>
          <w:p>
            <w:r/>
            <w:r>
              <w:rPr>
                <w:b w:val="0"/>
                <w:sz w:val="18"/>
              </w:rPr>
              <w:t>Python 3.11</w:t>
            </w:r>
          </w:p>
        </w:tc>
        <w:tc>
          <w:tcPr>
            <w:tcW w:type="dxa" w:w="3384"/>
            <w:vAlign w:val="center"/>
          </w:tcPr>
          <w:p>
            <w:r/>
            <w:r>
              <w:rPr>
                <w:b w:val="0"/>
                <w:sz w:val="18"/>
              </w:rPr>
              <w:t>Backend application, data processing, scraping, analytics, and AI service integration.</w:t>
            </w:r>
          </w:p>
        </w:tc>
        <w:tc>
          <w:tcPr>
            <w:tcW w:type="dxa" w:w="3816"/>
            <w:vAlign w:val="center"/>
          </w:tcPr>
          <w:p>
            <w:r/>
            <w:r>
              <w:rPr>
                <w:b w:val="0"/>
                <w:sz w:val="18"/>
              </w:rPr>
              <w:t>Python is familiar to the team, has strong data-processing libraries, and provides a mature ecosystem for web scraping, analytics, and automation.</w:t>
            </w:r>
          </w:p>
        </w:tc>
      </w:tr>
      <w:tr>
        <w:tc>
          <w:tcPr>
            <w:tcW w:type="dxa" w:w="1728"/>
            <w:vAlign w:val="center"/>
          </w:tcPr>
          <w:p>
            <w:r/>
            <w:r>
              <w:rPr>
                <w:b w:val="0"/>
                <w:sz w:val="18"/>
              </w:rPr>
              <w:t>Web Framework</w:t>
            </w:r>
          </w:p>
        </w:tc>
        <w:tc>
          <w:tcPr>
            <w:tcW w:type="dxa" w:w="1944"/>
            <w:vAlign w:val="center"/>
          </w:tcPr>
          <w:p>
            <w:r/>
            <w:r>
              <w:rPr>
                <w:b w:val="0"/>
                <w:sz w:val="18"/>
              </w:rPr>
              <w:t>Flask</w:t>
            </w:r>
          </w:p>
        </w:tc>
        <w:tc>
          <w:tcPr>
            <w:tcW w:type="dxa" w:w="3384"/>
            <w:vAlign w:val="center"/>
          </w:tcPr>
          <w:p>
            <w:r/>
            <w:r>
              <w:rPr>
                <w:b w:val="0"/>
                <w:sz w:val="18"/>
              </w:rPr>
              <w:t>Main web application, HTTP routes, API endpoints, and template rendering.</w:t>
            </w:r>
          </w:p>
        </w:tc>
        <w:tc>
          <w:tcPr>
            <w:tcW w:type="dxa" w:w="3816"/>
            <w:vAlign w:val="center"/>
          </w:tcPr>
          <w:p>
            <w:r/>
            <w:r>
              <w:rPr>
                <w:b w:val="0"/>
                <w:sz w:val="18"/>
              </w:rPr>
              <w:t>Flask is lightweight, easy to understand, and suitable for a focused dashboard application without unnecessary framework complexity.</w:t>
            </w:r>
          </w:p>
        </w:tc>
      </w:tr>
      <w:tr>
        <w:tc>
          <w:tcPr>
            <w:tcW w:type="dxa" w:w="1728"/>
            <w:vAlign w:val="center"/>
          </w:tcPr>
          <w:p>
            <w:r/>
            <w:r>
              <w:rPr>
                <w:b w:val="0"/>
                <w:sz w:val="18"/>
              </w:rPr>
              <w:t>Template Engine</w:t>
            </w:r>
          </w:p>
        </w:tc>
        <w:tc>
          <w:tcPr>
            <w:tcW w:type="dxa" w:w="1944"/>
            <w:vAlign w:val="center"/>
          </w:tcPr>
          <w:p>
            <w:r/>
            <w:r>
              <w:rPr>
                <w:b w:val="0"/>
                <w:sz w:val="18"/>
              </w:rPr>
              <w:t>Jinja HTML Templates</w:t>
            </w:r>
          </w:p>
        </w:tc>
        <w:tc>
          <w:tcPr>
            <w:tcW w:type="dxa" w:w="3384"/>
            <w:vAlign w:val="center"/>
          </w:tcPr>
          <w:p>
            <w:r/>
            <w:r>
              <w:rPr>
                <w:b w:val="0"/>
                <w:sz w:val="18"/>
              </w:rPr>
              <w:t>Server-rendered pages such as Dashboard, Properties, Data Collection, Database, Analytics, and Settings.</w:t>
            </w:r>
          </w:p>
        </w:tc>
        <w:tc>
          <w:tcPr>
            <w:tcW w:type="dxa" w:w="3816"/>
            <w:vAlign w:val="center"/>
          </w:tcPr>
          <w:p>
            <w:r/>
            <w:r>
              <w:rPr>
                <w:b w:val="0"/>
                <w:sz w:val="18"/>
              </w:rPr>
              <w:t>Jinja integrates directly with Flask and allows the team to build dynamic pages without adding a frontend build pipeline.</w:t>
            </w:r>
          </w:p>
        </w:tc>
      </w:tr>
      <w:tr>
        <w:tc>
          <w:tcPr>
            <w:tcW w:type="dxa" w:w="1728"/>
            <w:vAlign w:val="center"/>
          </w:tcPr>
          <w:p>
            <w:r/>
            <w:r>
              <w:rPr>
                <w:b w:val="0"/>
                <w:sz w:val="18"/>
              </w:rPr>
              <w:t>Frontend Styling</w:t>
            </w:r>
          </w:p>
        </w:tc>
        <w:tc>
          <w:tcPr>
            <w:tcW w:type="dxa" w:w="1944"/>
            <w:vAlign w:val="center"/>
          </w:tcPr>
          <w:p>
            <w:r/>
            <w:r>
              <w:rPr>
                <w:b w:val="0"/>
                <w:sz w:val="18"/>
              </w:rPr>
              <w:t>Custom CSS</w:t>
            </w:r>
          </w:p>
        </w:tc>
        <w:tc>
          <w:tcPr>
            <w:tcW w:type="dxa" w:w="3384"/>
            <w:vAlign w:val="center"/>
          </w:tcPr>
          <w:p>
            <w:r/>
            <w:r>
              <w:rPr>
                <w:b w:val="0"/>
                <w:sz w:val="18"/>
              </w:rPr>
              <w:t>Responsive layout, cards, sidebar, theme tokens, dark/light appearance, and dashboard visual design.</w:t>
            </w:r>
          </w:p>
        </w:tc>
        <w:tc>
          <w:tcPr>
            <w:tcW w:type="dxa" w:w="3816"/>
            <w:vAlign w:val="center"/>
          </w:tcPr>
          <w:p>
            <w:r/>
            <w:r>
              <w:rPr>
                <w:b w:val="0"/>
                <w:sz w:val="18"/>
              </w:rPr>
              <w:t>Custom CSS gives full control over the visual identity while avoiding extra frontend dependencies.</w:t>
            </w:r>
          </w:p>
        </w:tc>
      </w:tr>
      <w:tr>
        <w:tc>
          <w:tcPr>
            <w:tcW w:type="dxa" w:w="1728"/>
            <w:vAlign w:val="center"/>
          </w:tcPr>
          <w:p>
            <w:r/>
            <w:r>
              <w:rPr>
                <w:b w:val="0"/>
                <w:sz w:val="18"/>
              </w:rPr>
              <w:t>Frontend JavaScript</w:t>
            </w:r>
          </w:p>
        </w:tc>
        <w:tc>
          <w:tcPr>
            <w:tcW w:type="dxa" w:w="1944"/>
            <w:vAlign w:val="center"/>
          </w:tcPr>
          <w:p>
            <w:r/>
            <w:r>
              <w:rPr>
                <w:b w:val="0"/>
                <w:sz w:val="18"/>
              </w:rPr>
              <w:t>Vanilla JavaScript</w:t>
            </w:r>
          </w:p>
        </w:tc>
        <w:tc>
          <w:tcPr>
            <w:tcW w:type="dxa" w:w="3384"/>
            <w:vAlign w:val="center"/>
          </w:tcPr>
          <w:p>
            <w:r/>
            <w:r>
              <w:rPr>
                <w:b w:val="0"/>
                <w:sz w:val="18"/>
              </w:rPr>
              <w:t>Scraper progress polling, UI interactions, and theme persistence.</w:t>
            </w:r>
          </w:p>
        </w:tc>
        <w:tc>
          <w:tcPr>
            <w:tcW w:type="dxa" w:w="3816"/>
            <w:vAlign w:val="center"/>
          </w:tcPr>
          <w:p>
            <w:r/>
            <w:r>
              <w:rPr>
                <w:b w:val="0"/>
                <w:sz w:val="18"/>
              </w:rPr>
              <w:t>Vanilla JavaScript is sufficient for this project and keeps the frontend simple, fast, and easy to debug.</w:t>
            </w:r>
          </w:p>
        </w:tc>
      </w:tr>
      <w:tr>
        <w:tc>
          <w:tcPr>
            <w:tcW w:type="dxa" w:w="1728"/>
            <w:vAlign w:val="center"/>
          </w:tcPr>
          <w:p>
            <w:r/>
            <w:r>
              <w:rPr>
                <w:b w:val="0"/>
                <w:sz w:val="18"/>
              </w:rPr>
              <w:t>Charts and Visualization</w:t>
            </w:r>
          </w:p>
        </w:tc>
        <w:tc>
          <w:tcPr>
            <w:tcW w:type="dxa" w:w="1944"/>
            <w:vAlign w:val="center"/>
          </w:tcPr>
          <w:p>
            <w:r/>
            <w:r>
              <w:rPr>
                <w:b w:val="0"/>
                <w:sz w:val="18"/>
              </w:rPr>
              <w:t>Chart.js</w:t>
            </w:r>
          </w:p>
        </w:tc>
        <w:tc>
          <w:tcPr>
            <w:tcW w:type="dxa" w:w="3384"/>
            <w:vAlign w:val="center"/>
          </w:tcPr>
          <w:p>
            <w:r/>
            <w:r>
              <w:rPr>
                <w:b w:val="0"/>
                <w:sz w:val="18"/>
              </w:rPr>
              <w:t>Dashboard and Analytics charts.</w:t>
            </w:r>
          </w:p>
        </w:tc>
        <w:tc>
          <w:tcPr>
            <w:tcW w:type="dxa" w:w="3816"/>
            <w:vAlign w:val="center"/>
          </w:tcPr>
          <w:p>
            <w:r/>
            <w:r>
              <w:rPr>
                <w:b w:val="0"/>
                <w:sz w:val="18"/>
              </w:rPr>
              <w:t>Chart.js is lightweight, browser-friendly, and easy to integrate into server-rendered Flask pages.</w:t>
            </w:r>
          </w:p>
        </w:tc>
      </w:tr>
      <w:tr>
        <w:tc>
          <w:tcPr>
            <w:tcW w:type="dxa" w:w="1728"/>
            <w:vAlign w:val="center"/>
          </w:tcPr>
          <w:p>
            <w:r/>
            <w:r>
              <w:rPr>
                <w:b w:val="0"/>
                <w:sz w:val="18"/>
              </w:rPr>
              <w:t>Database</w:t>
            </w:r>
          </w:p>
        </w:tc>
        <w:tc>
          <w:tcPr>
            <w:tcW w:type="dxa" w:w="1944"/>
            <w:vAlign w:val="center"/>
          </w:tcPr>
          <w:p>
            <w:r/>
            <w:r>
              <w:rPr>
                <w:b w:val="0"/>
                <w:sz w:val="18"/>
              </w:rPr>
              <w:t>SQLite</w:t>
            </w:r>
          </w:p>
        </w:tc>
        <w:tc>
          <w:tcPr>
            <w:tcW w:type="dxa" w:w="3384"/>
            <w:vAlign w:val="center"/>
          </w:tcPr>
          <w:p>
            <w:r/>
            <w:r>
              <w:rPr>
                <w:b w:val="0"/>
                <w:sz w:val="18"/>
              </w:rPr>
              <w:t>Local storage for property records.</w:t>
            </w:r>
          </w:p>
        </w:tc>
        <w:tc>
          <w:tcPr>
            <w:tcW w:type="dxa" w:w="3816"/>
            <w:vAlign w:val="center"/>
          </w:tcPr>
          <w:p>
            <w:r/>
            <w:r>
              <w:rPr>
                <w:b w:val="0"/>
                <w:sz w:val="18"/>
              </w:rPr>
              <w:t>SQLite is simple, file-based, secure enough for local/demo usage, and requires no separate database server.</w:t>
            </w:r>
          </w:p>
        </w:tc>
      </w:tr>
      <w:tr>
        <w:tc>
          <w:tcPr>
            <w:tcW w:type="dxa" w:w="1728"/>
            <w:vAlign w:val="center"/>
          </w:tcPr>
          <w:p>
            <w:r/>
            <w:r>
              <w:rPr>
                <w:b w:val="0"/>
                <w:sz w:val="18"/>
              </w:rPr>
              <w:t>Data Processing</w:t>
            </w:r>
          </w:p>
        </w:tc>
        <w:tc>
          <w:tcPr>
            <w:tcW w:type="dxa" w:w="1944"/>
            <w:vAlign w:val="center"/>
          </w:tcPr>
          <w:p>
            <w:r/>
            <w:r>
              <w:rPr>
                <w:b w:val="0"/>
                <w:sz w:val="18"/>
              </w:rPr>
              <w:t>pandas and NumPy</w:t>
            </w:r>
          </w:p>
        </w:tc>
        <w:tc>
          <w:tcPr>
            <w:tcW w:type="dxa" w:w="3384"/>
            <w:vAlign w:val="center"/>
          </w:tcPr>
          <w:p>
            <w:r/>
            <w:r>
              <w:rPr>
                <w:b w:val="0"/>
                <w:sz w:val="18"/>
              </w:rPr>
              <w:t>Cleaning price/area values, handling missing values, removing duplicates, detecting outliers, and calculating derived metrics.</w:t>
            </w:r>
          </w:p>
        </w:tc>
        <w:tc>
          <w:tcPr>
            <w:tcW w:type="dxa" w:w="3816"/>
            <w:vAlign w:val="center"/>
          </w:tcPr>
          <w:p>
            <w:r/>
            <w:r>
              <w:rPr>
                <w:b w:val="0"/>
                <w:sz w:val="18"/>
              </w:rPr>
              <w:t>These libraries are industry-standard for Python data analysis and allow rapid implementation of reliable data pipelines.</w:t>
            </w:r>
          </w:p>
        </w:tc>
      </w:tr>
      <w:tr>
        <w:tc>
          <w:tcPr>
            <w:tcW w:type="dxa" w:w="1728"/>
            <w:vAlign w:val="center"/>
          </w:tcPr>
          <w:p>
            <w:r/>
            <w:r>
              <w:rPr>
                <w:b w:val="0"/>
                <w:sz w:val="18"/>
              </w:rPr>
              <w:t>Web Scraping</w:t>
            </w:r>
          </w:p>
        </w:tc>
        <w:tc>
          <w:tcPr>
            <w:tcW w:type="dxa" w:w="1944"/>
            <w:vAlign w:val="center"/>
          </w:tcPr>
          <w:p>
            <w:r/>
            <w:r>
              <w:rPr>
                <w:b w:val="0"/>
                <w:sz w:val="18"/>
              </w:rPr>
              <w:t>SeleniumBase and Undetected ChromeDriver</w:t>
            </w:r>
          </w:p>
        </w:tc>
        <w:tc>
          <w:tcPr>
            <w:tcW w:type="dxa" w:w="3384"/>
            <w:vAlign w:val="center"/>
          </w:tcPr>
          <w:p>
            <w:r/>
            <w:r>
              <w:rPr>
                <w:b w:val="0"/>
                <w:sz w:val="18"/>
              </w:rPr>
              <w:t>Rendering listing pages and collecting real-estate links/data from public websites.</w:t>
            </w:r>
          </w:p>
        </w:tc>
        <w:tc>
          <w:tcPr>
            <w:tcW w:type="dxa" w:w="3816"/>
            <w:vAlign w:val="center"/>
          </w:tcPr>
          <w:p>
            <w:r/>
            <w:r>
              <w:rPr>
                <w:b w:val="0"/>
                <w:sz w:val="18"/>
              </w:rPr>
              <w:t>These tools can handle JavaScript-rendered pages better than plain HTTP requests and provide stronger compatibility with modern websites.</w:t>
            </w:r>
          </w:p>
        </w:tc>
      </w:tr>
      <w:tr>
        <w:tc>
          <w:tcPr>
            <w:tcW w:type="dxa" w:w="1728"/>
            <w:vAlign w:val="center"/>
          </w:tcPr>
          <w:p>
            <w:r/>
            <w:r>
              <w:rPr>
                <w:b w:val="0"/>
                <w:sz w:val="18"/>
              </w:rPr>
              <w:t>AI Integration</w:t>
            </w:r>
          </w:p>
        </w:tc>
        <w:tc>
          <w:tcPr>
            <w:tcW w:type="dxa" w:w="1944"/>
            <w:vAlign w:val="center"/>
          </w:tcPr>
          <w:p>
            <w:r/>
            <w:r>
              <w:rPr>
                <w:b w:val="0"/>
                <w:sz w:val="18"/>
              </w:rPr>
              <w:t>OpenAI API</w:t>
            </w:r>
          </w:p>
        </w:tc>
        <w:tc>
          <w:tcPr>
            <w:tcW w:type="dxa" w:w="3384"/>
            <w:vAlign w:val="center"/>
          </w:tcPr>
          <w:p>
            <w:r/>
            <w:r>
              <w:rPr>
                <w:b w:val="0"/>
                <w:sz w:val="18"/>
              </w:rPr>
              <w:t>Optional fair market price prediction.</w:t>
            </w:r>
          </w:p>
        </w:tc>
        <w:tc>
          <w:tcPr>
            <w:tcW w:type="dxa" w:w="3816"/>
            <w:vAlign w:val="center"/>
          </w:tcPr>
          <w:p>
            <w:r/>
            <w:r>
              <w:rPr>
                <w:b w:val="0"/>
                <w:sz w:val="18"/>
              </w:rPr>
              <w:t>OpenAI provides a quick way to add AI-assisted price estimation while keeping the feature optional through an environment variable.</w:t>
            </w:r>
          </w:p>
        </w:tc>
      </w:tr>
      <w:tr>
        <w:tc>
          <w:tcPr>
            <w:tcW w:type="dxa" w:w="1728"/>
            <w:vAlign w:val="center"/>
          </w:tcPr>
          <w:p>
            <w:r/>
            <w:r>
              <w:rPr>
                <w:b w:val="0"/>
                <w:sz w:val="18"/>
              </w:rPr>
              <w:t>Testing</w:t>
            </w:r>
          </w:p>
        </w:tc>
        <w:tc>
          <w:tcPr>
            <w:tcW w:type="dxa" w:w="1944"/>
            <w:vAlign w:val="center"/>
          </w:tcPr>
          <w:p>
            <w:r/>
            <w:r>
              <w:rPr>
                <w:b w:val="0"/>
                <w:sz w:val="18"/>
              </w:rPr>
              <w:t>pytest</w:t>
            </w:r>
          </w:p>
        </w:tc>
        <w:tc>
          <w:tcPr>
            <w:tcW w:type="dxa" w:w="3384"/>
            <w:vAlign w:val="center"/>
          </w:tcPr>
          <w:p>
            <w:r/>
            <w:r>
              <w:rPr>
                <w:b w:val="0"/>
                <w:sz w:val="18"/>
              </w:rPr>
              <w:t>Automated tests for dashboard, processing, collection API, scraper deduplication, and limits.</w:t>
            </w:r>
          </w:p>
        </w:tc>
        <w:tc>
          <w:tcPr>
            <w:tcW w:type="dxa" w:w="3816"/>
            <w:vAlign w:val="center"/>
          </w:tcPr>
          <w:p>
            <w:r/>
            <w:r>
              <w:rPr>
                <w:b w:val="0"/>
                <w:sz w:val="18"/>
              </w:rPr>
              <w:t>pytest is simple, widely adopted, and supports fast regression testing.</w:t>
            </w:r>
          </w:p>
        </w:tc>
      </w:tr>
      <w:tr>
        <w:tc>
          <w:tcPr>
            <w:tcW w:type="dxa" w:w="1728"/>
            <w:vAlign w:val="center"/>
          </w:tcPr>
          <w:p>
            <w:r/>
            <w:r>
              <w:rPr>
                <w:b w:val="0"/>
                <w:sz w:val="18"/>
              </w:rPr>
              <w:t>Hosting / Deployment</w:t>
            </w:r>
          </w:p>
        </w:tc>
        <w:tc>
          <w:tcPr>
            <w:tcW w:type="dxa" w:w="1944"/>
            <w:vAlign w:val="center"/>
          </w:tcPr>
          <w:p>
            <w:r/>
            <w:r>
              <w:rPr>
                <w:b w:val="0"/>
                <w:sz w:val="18"/>
              </w:rPr>
              <w:t>Render with Gunicorn</w:t>
            </w:r>
          </w:p>
        </w:tc>
        <w:tc>
          <w:tcPr>
            <w:tcW w:type="dxa" w:w="3384"/>
            <w:vAlign w:val="center"/>
          </w:tcPr>
          <w:p>
            <w:r/>
            <w:r>
              <w:rPr>
                <w:b w:val="0"/>
                <w:sz w:val="18"/>
              </w:rPr>
              <w:t>Production deployment defined in render.yaml.</w:t>
            </w:r>
          </w:p>
        </w:tc>
        <w:tc>
          <w:tcPr>
            <w:tcW w:type="dxa" w:w="3816"/>
            <w:vAlign w:val="center"/>
          </w:tcPr>
          <w:p>
            <w:r/>
            <w:r>
              <w:rPr>
                <w:b w:val="0"/>
                <w:sz w:val="18"/>
              </w:rPr>
              <w:t>Render is easy to configure for Python web services; Gunicorn is a standard WSGI server for Flask applications.</w:t>
            </w:r>
          </w:p>
        </w:tc>
      </w:tr>
      <w:tr>
        <w:tc>
          <w:tcPr>
            <w:tcW w:type="dxa" w:w="1728"/>
            <w:vAlign w:val="center"/>
          </w:tcPr>
          <w:p>
            <w:r/>
            <w:r>
              <w:rPr>
                <w:b w:val="0"/>
                <w:sz w:val="18"/>
              </w:rPr>
              <w:t>CI/CD</w:t>
            </w:r>
          </w:p>
        </w:tc>
        <w:tc>
          <w:tcPr>
            <w:tcW w:type="dxa" w:w="1944"/>
            <w:vAlign w:val="center"/>
          </w:tcPr>
          <w:p>
            <w:r/>
            <w:r>
              <w:rPr>
                <w:b w:val="0"/>
                <w:sz w:val="18"/>
              </w:rPr>
              <w:t>GitHub-based workflow recommended</w:t>
            </w:r>
          </w:p>
        </w:tc>
        <w:tc>
          <w:tcPr>
            <w:tcW w:type="dxa" w:w="3384"/>
            <w:vAlign w:val="center"/>
          </w:tcPr>
          <w:p>
            <w:r/>
            <w:r>
              <w:rPr>
                <w:b w:val="0"/>
                <w:sz w:val="18"/>
              </w:rPr>
              <w:t>Repository can be connected to Render for automatic builds and deployment after push.</w:t>
            </w:r>
          </w:p>
        </w:tc>
        <w:tc>
          <w:tcPr>
            <w:tcW w:type="dxa" w:w="3816"/>
            <w:vAlign w:val="center"/>
          </w:tcPr>
          <w:p>
            <w:r/>
            <w:r>
              <w:rPr>
                <w:b w:val="0"/>
                <w:sz w:val="18"/>
              </w:rPr>
              <w:t>GitHub integration provides a simple path for source control, review, and deployment automation.</w:t>
            </w:r>
          </w:p>
        </w:tc>
      </w:tr>
    </w:tbl>
    <w:p/>
    <w:p>
      <w:pPr>
        <w:pStyle w:val="Heading2"/>
      </w:pPr>
      <w:r>
        <w:t>Rationale Summary</w:t>
      </w:r>
    </w:p>
    <w:p>
      <w:r>
        <w:t>The project chooses a pragmatic and low-complexity stack. Python and Flask allow the team to combine web development, scraping, data analysis, and AI integration in the same language. SQLite reduces infrastructure overhead during prototype and demonstration stages. Chart.js and custom CSS provide enough visual quality without requiring a full JavaScript framework. Render and Gunicorn provide a clear deployment path for the Flask application.</w:t>
      </w:r>
    </w:p>
    <w:p>
      <w:pPr>
        <w:pStyle w:val="Heading2"/>
      </w:pPr>
      <w:r>
        <w:t>Security Considerations</w:t>
      </w:r>
    </w:p>
    <w:p>
      <w:pPr>
        <w:pStyle w:val="ListBullet"/>
      </w:pPr>
      <w:r>
        <w:t>Sensitive AI credentials are loaded through environment variables such as OPENAI_API_KEY instead of being hard-coded in source files.</w:t>
      </w:r>
    </w:p>
    <w:p>
      <w:pPr>
        <w:pStyle w:val="ListBullet"/>
      </w:pPr>
      <w:r>
        <w:t>SQLite keeps the local demonstration environment simple and avoids exposing a network database by default.</w:t>
      </w:r>
    </w:p>
    <w:p>
      <w:pPr>
        <w:pStyle w:val="ListBullet"/>
      </w:pPr>
      <w:r>
        <w:t>The application separates database operations into repository methods, reducing the chance of scattered SQL handling across the codebase.</w:t>
      </w:r>
    </w:p>
    <w:p>
      <w:pPr>
        <w:pStyle w:val="ListBullet"/>
      </w:pPr>
      <w:r>
        <w:t>Import/export operations use defined routes and canonical fields, making data movement easier to review and control.</w:t>
      </w:r>
    </w:p>
    <w:p>
      <w:pPr>
        <w:pStyle w:val="Heading2"/>
      </w:pPr>
      <w:r>
        <w:t>Performance Considerations</w:t>
      </w:r>
    </w:p>
    <w:p>
      <w:pPr>
        <w:pStyle w:val="ListBullet"/>
      </w:pPr>
      <w:r>
        <w:t>Flask is lightweight and suitable for the expected dashboard workload.</w:t>
      </w:r>
    </w:p>
    <w:p>
      <w:pPr>
        <w:pStyle w:val="ListBullet"/>
      </w:pPr>
      <w:r>
        <w:t>pandas and NumPy provide efficient data transformation for local analytics.</w:t>
      </w:r>
    </w:p>
    <w:p>
      <w:pPr>
        <w:pStyle w:val="ListBullet"/>
      </w:pPr>
      <w:r>
        <w:t>The scraping system skips already-scraped URLs and limits each source to 1000 new links per run, which reduces unnecessary network work.</w:t>
      </w:r>
    </w:p>
    <w:p>
      <w:pPr>
        <w:pStyle w:val="ListBullet"/>
      </w:pPr>
      <w:r>
        <w:t>Chart.js runs visualizations in the browser, reducing backend rendering complexity.</w:t>
      </w:r>
    </w:p>
    <w:p>
      <w:pPr>
        <w:pStyle w:val="Heading2"/>
      </w:pPr>
      <w:r>
        <w:t>Scalability Considerations</w:t>
      </w:r>
    </w:p>
    <w:p>
      <w:pPr>
        <w:pStyle w:val="ListBullet"/>
      </w:pPr>
      <w:r>
        <w:t>The layered structure allows future replacement of SQLite with PostgreSQL when concurrent users or persistent cloud storage are required.</w:t>
      </w:r>
    </w:p>
    <w:p>
      <w:pPr>
        <w:pStyle w:val="ListBullet"/>
      </w:pPr>
      <w:r>
        <w:t>Site-specific scraper modules can be added or updated independently.</w:t>
      </w:r>
    </w:p>
    <w:p>
      <w:pPr>
        <w:pStyle w:val="ListBullet"/>
      </w:pPr>
      <w:r>
        <w:t>The API and template structure can support additional dashboard pages or analytics views.</w:t>
      </w:r>
    </w:p>
    <w:p>
      <w:pPr>
        <w:pStyle w:val="ListBullet"/>
      </w:pPr>
      <w:r>
        <w:t>Render deployment can be upgraded from a free/simple service to a larger plan if traffic increases.</w:t>
      </w:r>
    </w:p>
    <w:p>
      <w:pPr>
        <w:pStyle w:val="Heading2"/>
      </w:pPr>
      <w:r>
        <w:t>Relevant Deployment Configuration</w:t>
      </w:r>
    </w:p>
    <w:p>
      <w:r>
        <w:t>The project includes a Render configuration using Python and Gunicorn:</w:t>
      </w:r>
    </w:p>
    <w:p>
      <w:pPr>
        <w:spacing w:before="40" w:after="160"/>
      </w:pPr>
      <w:r>
        <w:rPr>
          <w:rFonts w:ascii="Consolas" w:hAnsi="Consolas" w:eastAsia="Consolas"/>
          <w:color w:val="1E293B"/>
          <w:sz w:val="17"/>
        </w:rPr>
        <w:t>services:</w:t>
        <w:br/>
      </w:r>
      <w:r>
        <w:rPr>
          <w:rFonts w:ascii="Consolas" w:hAnsi="Consolas" w:eastAsia="Consolas"/>
          <w:color w:val="1E293B"/>
          <w:sz w:val="17"/>
        </w:rPr>
        <w:t xml:space="preserve">  - type: web</w:t>
        <w:br/>
      </w:r>
      <w:r>
        <w:rPr>
          <w:rFonts w:ascii="Consolas" w:hAnsi="Consolas" w:eastAsia="Consolas"/>
          <w:color w:val="1E293B"/>
          <w:sz w:val="17"/>
        </w:rPr>
        <w:t xml:space="preserve">    name: housing-market-dashboard</w:t>
        <w:br/>
      </w:r>
      <w:r>
        <w:rPr>
          <w:rFonts w:ascii="Consolas" w:hAnsi="Consolas" w:eastAsia="Consolas"/>
          <w:color w:val="1E293B"/>
          <w:sz w:val="17"/>
        </w:rPr>
        <w:t xml:space="preserve">    env: python</w:t>
        <w:br/>
      </w:r>
      <w:r>
        <w:rPr>
          <w:rFonts w:ascii="Consolas" w:hAnsi="Consolas" w:eastAsia="Consolas"/>
          <w:color w:val="1E293B"/>
          <w:sz w:val="17"/>
        </w:rPr>
        <w:t xml:space="preserve">    region: oregon</w:t>
        <w:br/>
      </w:r>
      <w:r>
        <w:rPr>
          <w:rFonts w:ascii="Consolas" w:hAnsi="Consolas" w:eastAsia="Consolas"/>
          <w:color w:val="1E293B"/>
          <w:sz w:val="17"/>
        </w:rPr>
        <w:t xml:space="preserve">    plan: free</w:t>
        <w:br/>
      </w:r>
      <w:r>
        <w:rPr>
          <w:rFonts w:ascii="Consolas" w:hAnsi="Consolas" w:eastAsia="Consolas"/>
          <w:color w:val="1E293B"/>
          <w:sz w:val="17"/>
        </w:rPr>
        <w:t xml:space="preserve">    startCommand: "gunicorn --workers 2 --worker-class sync --timeout 30 --bind 0.0.0.0:$PORT app:app"</w:t>
        <w:br/>
      </w:r>
      <w:r>
        <w:rPr>
          <w:rFonts w:ascii="Consolas" w:hAnsi="Consolas" w:eastAsia="Consolas"/>
          <w:color w:val="1E293B"/>
          <w:sz w:val="17"/>
        </w:rPr>
        <w:t xml:space="preserve">    buildCommand: "pip install -r requirements.txt"</w:t>
        <w:br/>
      </w:r>
    </w:p>
    <w:p>
      <w:pPr>
        <w:pStyle w:val="Heading1"/>
      </w:pPr>
      <w:r>
        <w:t>3.4. Conceptual UI/UX Design</w:t>
      </w:r>
    </w:p>
    <w:p>
      <w:r>
        <w:t>The UI/UX concept is designed around a minimal analytics-console experience. The target users are analysts, investors, or project stakeholders who need to quickly understand the Hanoi housing market, inspect listing records, run data collection, and export structured datasets. The design emphasizes clarity, fast navigation, dark/light theme support, and data-first visual hierarchy.</w:t>
      </w:r>
    </w:p>
    <w:p>
      <w:pPr>
        <w:pStyle w:val="Heading2"/>
      </w:pPr>
      <w:r>
        <w:t>Main User Needs Addressed by the Interface</w:t>
      </w:r>
    </w:p>
    <w:p>
      <w:pPr>
        <w:pStyle w:val="ListBullet"/>
      </w:pPr>
      <w:r>
        <w:t>Understand market status quickly through summary cards and charts.</w:t>
      </w:r>
    </w:p>
    <w:p>
      <w:pPr>
        <w:pStyle w:val="ListBullet"/>
      </w:pPr>
      <w:r>
        <w:t>Search and inspect individual property records.</w:t>
      </w:r>
    </w:p>
    <w:p>
      <w:pPr>
        <w:pStyle w:val="ListBullet"/>
      </w:pPr>
      <w:r>
        <w:t>Collect fresh data from multiple public listing websites.</w:t>
      </w:r>
    </w:p>
    <w:p>
      <w:pPr>
        <w:pStyle w:val="ListBullet"/>
      </w:pPr>
      <w:r>
        <w:t>Monitor scraping progress and avoid duplicate data collection.</w:t>
      </w:r>
    </w:p>
    <w:p>
      <w:pPr>
        <w:pStyle w:val="ListBullet"/>
      </w:pPr>
      <w:r>
        <w:t>Import and export database records for reporting or external analysis.</w:t>
      </w:r>
    </w:p>
    <w:p>
      <w:pPr>
        <w:pStyle w:val="ListBullet"/>
      </w:pPr>
      <w:r>
        <w:t>Switch between light and dark appearance modes based on user preference.</w:t>
      </w:r>
    </w:p>
    <w:p>
      <w:pPr>
        <w:pStyle w:val="Heading2"/>
      </w:pPr>
      <w:r>
        <w:t>Navigation Model</w:t>
      </w:r>
    </w:p>
    <w:p>
      <w:r>
        <w:t>The application uses a persistent left sidebar. This layout keeps the main modules visible at all times and reduces navigation cost. The current main modules are Dashboard, Properties, Data Collection, Database, Analytics, and Settings.</w:t>
      </w:r>
    </w:p>
    <w:p>
      <w:pPr>
        <w:spacing w:before="40" w:after="160"/>
      </w:pPr>
      <w:r>
        <w:rPr>
          <w:rFonts w:ascii="Consolas" w:hAnsi="Consolas" w:eastAsia="Consolas"/>
          <w:color w:val="1E293B"/>
          <w:sz w:val="17"/>
        </w:rPr>
        <w:t>+---------------------------------------------------------------+</w:t>
        <w:br/>
      </w:r>
      <w:r>
        <w:rPr>
          <w:rFonts w:ascii="Consolas" w:hAnsi="Consolas" w:eastAsia="Consolas"/>
          <w:color w:val="1E293B"/>
          <w:sz w:val="17"/>
        </w:rPr>
        <w:t>| Sidebar                         | Main Content Area           |</w:t>
        <w:br/>
      </w:r>
      <w:r>
        <w:rPr>
          <w:rFonts w:ascii="Consolas" w:hAnsi="Consolas" w:eastAsia="Consolas"/>
          <w:color w:val="1E293B"/>
          <w:sz w:val="17"/>
        </w:rPr>
        <w:t>|---------------------------------|-----------------------------|</w:t>
        <w:br/>
      </w:r>
      <w:r>
        <w:rPr>
          <w:rFonts w:ascii="Consolas" w:hAnsi="Consolas" w:eastAsia="Consolas"/>
          <w:color w:val="1E293B"/>
          <w:sz w:val="17"/>
        </w:rPr>
        <w:t>| Hanoi Housing Market            | Page title + controls       |</w:t>
        <w:br/>
      </w:r>
      <w:r>
        <w:rPr>
          <w:rFonts w:ascii="Consolas" w:hAnsi="Consolas" w:eastAsia="Consolas"/>
          <w:color w:val="1E293B"/>
          <w:sz w:val="17"/>
        </w:rPr>
        <w:t>| Intelligence                    |                             |</w:t>
        <w:br/>
      </w:r>
      <w:r>
        <w:rPr>
          <w:rFonts w:ascii="Consolas" w:hAnsi="Consolas" w:eastAsia="Consolas"/>
          <w:color w:val="1E293B"/>
          <w:sz w:val="17"/>
        </w:rPr>
        <w:t>|                                 | Cards / charts / tables     |</w:t>
        <w:br/>
      </w:r>
      <w:r>
        <w:rPr>
          <w:rFonts w:ascii="Consolas" w:hAnsi="Consolas" w:eastAsia="Consolas"/>
          <w:color w:val="1E293B"/>
          <w:sz w:val="17"/>
        </w:rPr>
        <w:t>| Dashboard                       |                             |</w:t>
        <w:br/>
      </w:r>
      <w:r>
        <w:rPr>
          <w:rFonts w:ascii="Consolas" w:hAnsi="Consolas" w:eastAsia="Consolas"/>
          <w:color w:val="1E293B"/>
          <w:sz w:val="17"/>
        </w:rPr>
        <w:t>| Properties                      |                             |</w:t>
        <w:br/>
      </w:r>
      <w:r>
        <w:rPr>
          <w:rFonts w:ascii="Consolas" w:hAnsi="Consolas" w:eastAsia="Consolas"/>
          <w:color w:val="1E293B"/>
          <w:sz w:val="17"/>
        </w:rPr>
        <w:t>| Data Collection                 |                             |</w:t>
        <w:br/>
      </w:r>
      <w:r>
        <w:rPr>
          <w:rFonts w:ascii="Consolas" w:hAnsi="Consolas" w:eastAsia="Consolas"/>
          <w:color w:val="1E293B"/>
          <w:sz w:val="17"/>
        </w:rPr>
        <w:t>| Database                        |                             |</w:t>
        <w:br/>
      </w:r>
      <w:r>
        <w:rPr>
          <w:rFonts w:ascii="Consolas" w:hAnsi="Consolas" w:eastAsia="Consolas"/>
          <w:color w:val="1E293B"/>
          <w:sz w:val="17"/>
        </w:rPr>
        <w:t>| Analytics                       |                             |</w:t>
        <w:br/>
      </w:r>
      <w:r>
        <w:rPr>
          <w:rFonts w:ascii="Consolas" w:hAnsi="Consolas" w:eastAsia="Consolas"/>
          <w:color w:val="1E293B"/>
          <w:sz w:val="17"/>
        </w:rPr>
        <w:t>| Settings                        |                             |</w:t>
        <w:br/>
      </w:r>
      <w:r>
        <w:rPr>
          <w:rFonts w:ascii="Consolas" w:hAnsi="Consolas" w:eastAsia="Consolas"/>
          <w:color w:val="1E293B"/>
          <w:sz w:val="17"/>
        </w:rPr>
        <w:t>+---------------------------------------------------------------+</w:t>
        <w:br/>
      </w:r>
    </w:p>
    <w:p>
      <w:pPr>
        <w:pStyle w:val="Heading2"/>
      </w:pPr>
      <w:r>
        <w:t>Dashboard Wireframe</w:t>
      </w:r>
    </w:p>
    <w:p>
      <w:r>
        <w:t>The Dashboard is the default entry point. It gives users a quick overview of the market through KPI cards and visual charts.</w:t>
      </w:r>
    </w:p>
    <w:p>
      <w:pPr>
        <w:spacing w:before="40" w:after="160"/>
      </w:pPr>
      <w:r>
        <w:rPr>
          <w:rFonts w:ascii="Consolas" w:hAnsi="Consolas" w:eastAsia="Consolas"/>
          <w:color w:val="1E293B"/>
          <w:sz w:val="17"/>
        </w:rPr>
        <w:t>+--------------------------------------------------------------------------------+</w:t>
        <w:br/>
      </w:r>
      <w:r>
        <w:rPr>
          <w:rFonts w:ascii="Consolas" w:hAnsi="Consolas" w:eastAsia="Consolas"/>
          <w:color w:val="1E293B"/>
          <w:sz w:val="17"/>
        </w:rPr>
        <w:t>| Dashboard                                             [Theme / actions]         |</w:t>
        <w:br/>
      </w:r>
      <w:r>
        <w:rPr>
          <w:rFonts w:ascii="Consolas" w:hAnsi="Consolas" w:eastAsia="Consolas"/>
          <w:color w:val="1E293B"/>
          <w:sz w:val="17"/>
        </w:rPr>
        <w:t>| Collect, clean, analyze, and visualize market data                              |</w:t>
        <w:br/>
      </w:r>
      <w:r>
        <w:rPr>
          <w:rFonts w:ascii="Consolas" w:hAnsi="Consolas" w:eastAsia="Consolas"/>
          <w:color w:val="1E293B"/>
          <w:sz w:val="17"/>
        </w:rPr>
        <w:t>+--------------------------------------------------------------------------------+</w:t>
        <w:br/>
      </w:r>
      <w:r>
        <w:rPr>
          <w:rFonts w:ascii="Consolas" w:hAnsi="Consolas" w:eastAsia="Consolas"/>
          <w:color w:val="1E293B"/>
          <w:sz w:val="17"/>
        </w:rPr>
        <w:t>| Total Listings | Average Price | Avg Price / m² | District Coverage               |</w:t>
        <w:br/>
      </w:r>
      <w:r>
        <w:rPr>
          <w:rFonts w:ascii="Consolas" w:hAnsi="Consolas" w:eastAsia="Consolas"/>
          <w:color w:val="1E293B"/>
          <w:sz w:val="17"/>
        </w:rPr>
        <w:t>+--------------------------------------------------------------------------------+</w:t>
        <w:br/>
      </w:r>
      <w:r>
        <w:rPr>
          <w:rFonts w:ascii="Consolas" w:hAnsi="Consolas" w:eastAsia="Consolas"/>
          <w:color w:val="1E293B"/>
          <w:sz w:val="17"/>
        </w:rPr>
        <w:t>| Market Trend Chart                  | Source Coverage Chart                   |</w:t>
        <w:br/>
      </w:r>
      <w:r>
        <w:rPr>
          <w:rFonts w:ascii="Consolas" w:hAnsi="Consolas" w:eastAsia="Consolas"/>
          <w:color w:val="1E293B"/>
          <w:sz w:val="17"/>
        </w:rPr>
        <w:t>+--------------------------------------------------------------------------------+</w:t>
        <w:br/>
      </w:r>
      <w:r>
        <w:rPr>
          <w:rFonts w:ascii="Consolas" w:hAnsi="Consolas" w:eastAsia="Consolas"/>
          <w:color w:val="1E293B"/>
          <w:sz w:val="17"/>
        </w:rPr>
        <w:t>| District Price Comparison           | Property Type Distribution              |</w:t>
        <w:br/>
      </w:r>
      <w:r>
        <w:rPr>
          <w:rFonts w:ascii="Consolas" w:hAnsi="Consolas" w:eastAsia="Consolas"/>
          <w:color w:val="1E293B"/>
          <w:sz w:val="17"/>
        </w:rPr>
        <w:t>+--------------------------------------------------------------------------------+</w:t>
        <w:br/>
      </w:r>
      <w:r>
        <w:rPr>
          <w:rFonts w:ascii="Consolas" w:hAnsi="Consolas" w:eastAsia="Consolas"/>
          <w:color w:val="1E293B"/>
          <w:sz w:val="17"/>
        </w:rPr>
        <w:t>| Recent Properties Table                                                       |</w:t>
        <w:br/>
      </w:r>
      <w:r>
        <w:rPr>
          <w:rFonts w:ascii="Consolas" w:hAnsi="Consolas" w:eastAsia="Consolas"/>
          <w:color w:val="1E293B"/>
          <w:sz w:val="17"/>
        </w:rPr>
        <w:t>+--------------------------------------------------------------------------------+</w:t>
        <w:br/>
      </w:r>
    </w:p>
    <w:p>
      <w:pPr>
        <w:pStyle w:val="Heading2"/>
      </w:pPr>
      <w:r>
        <w:t>Properties Page Wireframe</w:t>
      </w:r>
    </w:p>
    <w:p>
      <w:r>
        <w:t>The Properties page supports detailed record inspection. Search and filters help users narrow the dataset by keyword, source, district, or property type.</w:t>
      </w:r>
    </w:p>
    <w:p>
      <w:pPr>
        <w:spacing w:before="40" w:after="160"/>
      </w:pPr>
      <w:r>
        <w:rPr>
          <w:rFonts w:ascii="Consolas" w:hAnsi="Consolas" w:eastAsia="Consolas"/>
          <w:color w:val="1E293B"/>
          <w:sz w:val="17"/>
        </w:rPr>
        <w:t>+--------------------------------------------------------------------------------+</w:t>
        <w:br/>
      </w:r>
      <w:r>
        <w:rPr>
          <w:rFonts w:ascii="Consolas" w:hAnsi="Consolas" w:eastAsia="Consolas"/>
          <w:color w:val="1E293B"/>
          <w:sz w:val="17"/>
        </w:rPr>
        <w:t>| Properties                                                                      |</w:t>
        <w:br/>
      </w:r>
      <w:r>
        <w:rPr>
          <w:rFonts w:ascii="Consolas" w:hAnsi="Consolas" w:eastAsia="Consolas"/>
          <w:color w:val="1E293B"/>
          <w:sz w:val="17"/>
        </w:rPr>
        <w:t>| [Search keyword] [Source filter] [District filter] [Property type filter]       |</w:t>
        <w:br/>
      </w:r>
      <w:r>
        <w:rPr>
          <w:rFonts w:ascii="Consolas" w:hAnsi="Consolas" w:eastAsia="Consolas"/>
          <w:color w:val="1E293B"/>
          <w:sz w:val="17"/>
        </w:rPr>
        <w:t>+--------------------------------------------------------------------------------+</w:t>
        <w:br/>
      </w:r>
      <w:r>
        <w:rPr>
          <w:rFonts w:ascii="Consolas" w:hAnsi="Consolas" w:eastAsia="Consolas"/>
          <w:color w:val="1E293B"/>
          <w:sz w:val="17"/>
        </w:rPr>
        <w:t>| Title              | Address/District | Price | Area | Type | Source | URL      |</w:t>
        <w:br/>
      </w:r>
      <w:r>
        <w:rPr>
          <w:rFonts w:ascii="Consolas" w:hAnsi="Consolas" w:eastAsia="Consolas"/>
          <w:color w:val="1E293B"/>
          <w:sz w:val="17"/>
        </w:rPr>
        <w:t>|--------------------|------------------|-------|------|------|--------|----------|</w:t>
        <w:br/>
      </w:r>
      <w:r>
        <w:rPr>
          <w:rFonts w:ascii="Consolas" w:hAnsi="Consolas" w:eastAsia="Consolas"/>
          <w:color w:val="1E293B"/>
          <w:sz w:val="17"/>
        </w:rPr>
        <w:t>| Listing record 1                                                               |</w:t>
        <w:br/>
      </w:r>
      <w:r>
        <w:rPr>
          <w:rFonts w:ascii="Consolas" w:hAnsi="Consolas" w:eastAsia="Consolas"/>
          <w:color w:val="1E293B"/>
          <w:sz w:val="17"/>
        </w:rPr>
        <w:t>| Listing record 2                                                               |</w:t>
        <w:br/>
      </w:r>
      <w:r>
        <w:rPr>
          <w:rFonts w:ascii="Consolas" w:hAnsi="Consolas" w:eastAsia="Consolas"/>
          <w:color w:val="1E293B"/>
          <w:sz w:val="17"/>
        </w:rPr>
        <w:t>| Listing record 3                                                               |</w:t>
        <w:br/>
      </w:r>
      <w:r>
        <w:rPr>
          <w:rFonts w:ascii="Consolas" w:hAnsi="Consolas" w:eastAsia="Consolas"/>
          <w:color w:val="1E293B"/>
          <w:sz w:val="17"/>
        </w:rPr>
        <w:t>+--------------------------------------------------------------------------------+</w:t>
        <w:br/>
      </w:r>
      <w:r>
        <w:rPr>
          <w:rFonts w:ascii="Consolas" w:hAnsi="Consolas" w:eastAsia="Consolas"/>
          <w:color w:val="1E293B"/>
          <w:sz w:val="17"/>
        </w:rPr>
        <w:t>| Pagination / Export CSV                                                        |</w:t>
        <w:br/>
      </w:r>
      <w:r>
        <w:rPr>
          <w:rFonts w:ascii="Consolas" w:hAnsi="Consolas" w:eastAsia="Consolas"/>
          <w:color w:val="1E293B"/>
          <w:sz w:val="17"/>
        </w:rPr>
        <w:t>+--------------------------------------------------------------------------------+</w:t>
        <w:br/>
      </w:r>
    </w:p>
    <w:p>
      <w:pPr>
        <w:pStyle w:val="Heading2"/>
      </w:pPr>
      <w:r>
        <w:t>Data Collection Page Wireframe</w:t>
      </w:r>
    </w:p>
    <w:p>
      <w:r>
        <w:t>The Data Collection page allows users to start scraping jobs, select sources, monitor progress, and review live activity logs. The updated scraping logic skips existing links and moves across multiple categories per source.</w:t>
      </w:r>
    </w:p>
    <w:p>
      <w:pPr>
        <w:spacing w:before="40" w:after="160"/>
      </w:pPr>
      <w:r>
        <w:rPr>
          <w:rFonts w:ascii="Consolas" w:hAnsi="Consolas" w:eastAsia="Consolas"/>
          <w:color w:val="1E293B"/>
          <w:sz w:val="17"/>
        </w:rPr>
        <w:t>+--------------------------------------------------------------------------------+</w:t>
        <w:br/>
      </w:r>
      <w:r>
        <w:rPr>
          <w:rFonts w:ascii="Consolas" w:hAnsi="Consolas" w:eastAsia="Consolas"/>
          <w:color w:val="1E293B"/>
          <w:sz w:val="17"/>
        </w:rPr>
        <w:t>| Data Collection                                      [Start] [Stop] [Status]    |</w:t>
        <w:br/>
      </w:r>
      <w:r>
        <w:rPr>
          <w:rFonts w:ascii="Consolas" w:hAnsi="Consolas" w:eastAsia="Consolas"/>
          <w:color w:val="1E293B"/>
          <w:sz w:val="17"/>
        </w:rPr>
        <w:t>+--------------------------------------------------------------------------------+</w:t>
        <w:br/>
      </w:r>
      <w:r>
        <w:rPr>
          <w:rFonts w:ascii="Consolas" w:hAnsi="Consolas" w:eastAsia="Consolas"/>
          <w:color w:val="1E293B"/>
          <w:sz w:val="17"/>
        </w:rPr>
        <w:t>| Collection Runner                                                             |</w:t>
        <w:br/>
      </w:r>
      <w:r>
        <w:rPr>
          <w:rFonts w:ascii="Consolas" w:hAnsi="Consolas" w:eastAsia="Consolas"/>
          <w:color w:val="1E293B"/>
          <w:sz w:val="17"/>
        </w:rPr>
        <w:t>| [Search keyword] [District]                                                     |</w:t>
        <w:br/>
      </w:r>
      <w:r>
        <w:rPr>
          <w:rFonts w:ascii="Consolas" w:hAnsi="Consolas" w:eastAsia="Consolas"/>
          <w:color w:val="1E293B"/>
          <w:sz w:val="17"/>
        </w:rPr>
        <w:t>| Selected sources: source cards / toggles                                        |</w:t>
        <w:br/>
      </w:r>
      <w:r>
        <w:rPr>
          <w:rFonts w:ascii="Consolas" w:hAnsi="Consolas" w:eastAsia="Consolas"/>
          <w:color w:val="1E293B"/>
          <w:sz w:val="17"/>
        </w:rPr>
        <w:t>+--------------------------------------------------------------------------------+</w:t>
        <w:br/>
      </w:r>
      <w:r>
        <w:rPr>
          <w:rFonts w:ascii="Consolas" w:hAnsi="Consolas" w:eastAsia="Consolas"/>
          <w:color w:val="1E293B"/>
          <w:sz w:val="17"/>
        </w:rPr>
        <w:t>| Live Progress                                                                  |</w:t>
        <w:br/>
      </w:r>
      <w:r>
        <w:rPr>
          <w:rFonts w:ascii="Consolas" w:hAnsi="Consolas" w:eastAsia="Consolas"/>
          <w:color w:val="1E293B"/>
          <w:sz w:val="17"/>
        </w:rPr>
        <w:t>| Alonhadat      [##########----------] 450 / 1000                                |</w:t>
        <w:br/>
      </w:r>
      <w:r>
        <w:rPr>
          <w:rFonts w:ascii="Consolas" w:hAnsi="Consolas" w:eastAsia="Consolas"/>
          <w:color w:val="1E293B"/>
          <w:sz w:val="17"/>
        </w:rPr>
        <w:t>| Homedy         [######--------------] 300 / 1000                                |</w:t>
        <w:br/>
      </w:r>
      <w:r>
        <w:rPr>
          <w:rFonts w:ascii="Consolas" w:hAnsi="Consolas" w:eastAsia="Consolas"/>
          <w:color w:val="1E293B"/>
          <w:sz w:val="17"/>
        </w:rPr>
        <w:t>| Batdongsan     [###-----------------] 150 / 1000                                |</w:t>
        <w:br/>
      </w:r>
      <w:r>
        <w:rPr>
          <w:rFonts w:ascii="Consolas" w:hAnsi="Consolas" w:eastAsia="Consolas"/>
          <w:color w:val="1E293B"/>
          <w:sz w:val="17"/>
        </w:rPr>
        <w:t>+--------------------------------------------------------------------------------+</w:t>
        <w:br/>
      </w:r>
      <w:r>
        <w:rPr>
          <w:rFonts w:ascii="Consolas" w:hAnsi="Consolas" w:eastAsia="Consolas"/>
          <w:color w:val="1E293B"/>
          <w:sz w:val="17"/>
        </w:rPr>
        <w:t>| Activity Log                                                                   |</w:t>
        <w:br/>
      </w:r>
      <w:r>
        <w:rPr>
          <w:rFonts w:ascii="Consolas" w:hAnsi="Consolas" w:eastAsia="Consolas"/>
          <w:color w:val="1E293B"/>
          <w:sz w:val="17"/>
        </w:rPr>
        <w:t>| [12:00:01] alonhadat: skipped 80 existing links                                 |</w:t>
        <w:br/>
      </w:r>
      <w:r>
        <w:rPr>
          <w:rFonts w:ascii="Consolas" w:hAnsi="Consolas" w:eastAsia="Consolas"/>
          <w:color w:val="1E293B"/>
          <w:sz w:val="17"/>
        </w:rPr>
        <w:t>| [12:00:20] homedy: moved to next category                                       |</w:t>
        <w:br/>
      </w:r>
      <w:r>
        <w:rPr>
          <w:rFonts w:ascii="Consolas" w:hAnsi="Consolas" w:eastAsia="Consolas"/>
          <w:color w:val="1E293B"/>
          <w:sz w:val="17"/>
        </w:rPr>
        <w:t>+--------------------------------------------------------------------------------+</w:t>
        <w:br/>
      </w:r>
    </w:p>
    <w:p>
      <w:pPr>
        <w:pStyle w:val="Heading2"/>
      </w:pPr>
      <w:r>
        <w:t>Database Page Wireframe</w:t>
      </w:r>
    </w:p>
    <w:p>
      <w:r>
        <w:t>The Database page focuses on data management. Users can view database statistics, import datasets, export records, and preview stored listings.</w:t>
      </w:r>
    </w:p>
    <w:p>
      <w:pPr>
        <w:spacing w:before="40" w:after="160"/>
      </w:pPr>
      <w:r>
        <w:rPr>
          <w:rFonts w:ascii="Consolas" w:hAnsi="Consolas" w:eastAsia="Consolas"/>
          <w:color w:val="1E293B"/>
          <w:sz w:val="17"/>
        </w:rPr>
        <w:t>+--------------------------------------------------------------------------------+</w:t>
        <w:br/>
      </w:r>
      <w:r>
        <w:rPr>
          <w:rFonts w:ascii="Consolas" w:hAnsi="Consolas" w:eastAsia="Consolas"/>
          <w:color w:val="1E293B"/>
          <w:sz w:val="17"/>
        </w:rPr>
        <w:t>| Database Management                                                            |</w:t>
        <w:br/>
      </w:r>
      <w:r>
        <w:rPr>
          <w:rFonts w:ascii="Consolas" w:hAnsi="Consolas" w:eastAsia="Consolas"/>
          <w:color w:val="1E293B"/>
          <w:sz w:val="17"/>
        </w:rPr>
        <w:t>+--------------------------------------------------------------------------------+</w:t>
        <w:br/>
      </w:r>
      <w:r>
        <w:rPr>
          <w:rFonts w:ascii="Consolas" w:hAnsi="Consolas" w:eastAsia="Consolas"/>
          <w:color w:val="1E293B"/>
          <w:sz w:val="17"/>
        </w:rPr>
        <w:t>| Total Records | Last Update | Database | Sources                              |</w:t>
        <w:br/>
      </w:r>
      <w:r>
        <w:rPr>
          <w:rFonts w:ascii="Consolas" w:hAnsi="Consolas" w:eastAsia="Consolas"/>
          <w:color w:val="1E293B"/>
          <w:sz w:val="17"/>
        </w:rPr>
        <w:t>+--------------------------------------------------------------------------------+</w:t>
        <w:br/>
      </w:r>
      <w:r>
        <w:rPr>
          <w:rFonts w:ascii="Consolas" w:hAnsi="Consolas" w:eastAsia="Consolas"/>
          <w:color w:val="1E293B"/>
          <w:sz w:val="17"/>
        </w:rPr>
        <w:t>| Import &amp; Export Actions                                                        |</w:t>
        <w:br/>
      </w:r>
      <w:r>
        <w:rPr>
          <w:rFonts w:ascii="Consolas" w:hAnsi="Consolas" w:eastAsia="Consolas"/>
          <w:color w:val="1E293B"/>
          <w:sz w:val="17"/>
        </w:rPr>
        <w:t>| [Import CSV] [Import JSON] [Export CSV] [Export JSON]                           |</w:t>
        <w:br/>
      </w:r>
      <w:r>
        <w:rPr>
          <w:rFonts w:ascii="Consolas" w:hAnsi="Consolas" w:eastAsia="Consolas"/>
          <w:color w:val="1E293B"/>
          <w:sz w:val="17"/>
        </w:rPr>
        <w:t>+--------------------------------------------------------------------------------+</w:t>
        <w:br/>
      </w:r>
      <w:r>
        <w:rPr>
          <w:rFonts w:ascii="Consolas" w:hAnsi="Consolas" w:eastAsia="Consolas"/>
          <w:color w:val="1E293B"/>
          <w:sz w:val="17"/>
        </w:rPr>
        <w:t>| Data Preview                                                                   |</w:t>
        <w:br/>
      </w:r>
      <w:r>
        <w:rPr>
          <w:rFonts w:ascii="Consolas" w:hAnsi="Consolas" w:eastAsia="Consolas"/>
          <w:color w:val="1E293B"/>
          <w:sz w:val="17"/>
        </w:rPr>
        <w:t>| ID | Title | District | Price | Area | Source                                |</w:t>
        <w:br/>
      </w:r>
      <w:r>
        <w:rPr>
          <w:rFonts w:ascii="Consolas" w:hAnsi="Consolas" w:eastAsia="Consolas"/>
          <w:color w:val="1E293B"/>
          <w:sz w:val="17"/>
        </w:rPr>
        <w:t>+--------------------------------------------------------------------------------+</w:t>
        <w:br/>
      </w:r>
    </w:p>
    <w:p>
      <w:pPr>
        <w:pStyle w:val="Heading2"/>
      </w:pPr>
      <w:r>
        <w:t>Analytics Page Wireframe</w:t>
      </w:r>
    </w:p>
    <w:p>
      <w:r>
        <w:t>The Analytics page provides deeper insight through distribution charts, district comparison, budget bands, and ranked listing tables.</w:t>
      </w:r>
    </w:p>
    <w:p>
      <w:pPr>
        <w:spacing w:before="40" w:after="160"/>
      </w:pPr>
      <w:r>
        <w:rPr>
          <w:rFonts w:ascii="Consolas" w:hAnsi="Consolas" w:eastAsia="Consolas"/>
          <w:color w:val="1E293B"/>
          <w:sz w:val="17"/>
        </w:rPr>
        <w:t>+--------------------------------------------------------------------------------+</w:t>
        <w:br/>
      </w:r>
      <w:r>
        <w:rPr>
          <w:rFonts w:ascii="Consolas" w:hAnsi="Consolas" w:eastAsia="Consolas"/>
          <w:color w:val="1E293B"/>
          <w:sz w:val="17"/>
        </w:rPr>
        <w:t>| Analytics                                                                      |</w:t>
        <w:br/>
      </w:r>
      <w:r>
        <w:rPr>
          <w:rFonts w:ascii="Consolas" w:hAnsi="Consolas" w:eastAsia="Consolas"/>
          <w:color w:val="1E293B"/>
          <w:sz w:val="17"/>
        </w:rPr>
        <w:t>| [District filter] [Property type filter] [Export CSV]                           |</w:t>
        <w:br/>
      </w:r>
      <w:r>
        <w:rPr>
          <w:rFonts w:ascii="Consolas" w:hAnsi="Consolas" w:eastAsia="Consolas"/>
          <w:color w:val="1E293B"/>
          <w:sz w:val="17"/>
        </w:rPr>
        <w:t>+--------------------------------------------------------------------------------+</w:t>
        <w:br/>
      </w:r>
      <w:r>
        <w:rPr>
          <w:rFonts w:ascii="Consolas" w:hAnsi="Consolas" w:eastAsia="Consolas"/>
          <w:color w:val="1E293B"/>
          <w:sz w:val="17"/>
        </w:rPr>
        <w:t>| Average Price | Average Price / m² | District Coverage | Listing Count         |</w:t>
        <w:br/>
      </w:r>
      <w:r>
        <w:rPr>
          <w:rFonts w:ascii="Consolas" w:hAnsi="Consolas" w:eastAsia="Consolas"/>
          <w:color w:val="1E293B"/>
          <w:sz w:val="17"/>
        </w:rPr>
        <w:t>+--------------------------------------------------------------------------------+</w:t>
        <w:br/>
      </w:r>
      <w:r>
        <w:rPr>
          <w:rFonts w:ascii="Consolas" w:hAnsi="Consolas" w:eastAsia="Consolas"/>
          <w:color w:val="1E293B"/>
          <w:sz w:val="17"/>
        </w:rPr>
        <w:t>| District Comparison Chart          | Property Type Distribution                 |</w:t>
        <w:br/>
      </w:r>
      <w:r>
        <w:rPr>
          <w:rFonts w:ascii="Consolas" w:hAnsi="Consolas" w:eastAsia="Consolas"/>
          <w:color w:val="1E293B"/>
          <w:sz w:val="17"/>
        </w:rPr>
        <w:t>+--------------------------------------------------------------------------------+</w:t>
        <w:br/>
      </w:r>
      <w:r>
        <w:rPr>
          <w:rFonts w:ascii="Consolas" w:hAnsi="Consolas" w:eastAsia="Consolas"/>
          <w:color w:val="1E293B"/>
          <w:sz w:val="17"/>
        </w:rPr>
        <w:t>| Source Distribution                | Price Band Distribution                    |</w:t>
        <w:br/>
      </w:r>
      <w:r>
        <w:rPr>
          <w:rFonts w:ascii="Consolas" w:hAnsi="Consolas" w:eastAsia="Consolas"/>
          <w:color w:val="1E293B"/>
          <w:sz w:val="17"/>
        </w:rPr>
        <w:t>+--------------------------------------------------------------------------------+</w:t>
        <w:br/>
      </w:r>
      <w:r>
        <w:rPr>
          <w:rFonts w:ascii="Consolas" w:hAnsi="Consolas" w:eastAsia="Consolas"/>
          <w:color w:val="1E293B"/>
          <w:sz w:val="17"/>
        </w:rPr>
        <w:t>| Top 10 Most Expensive              | Top 10 Best Value                          |</w:t>
        <w:br/>
      </w:r>
      <w:r>
        <w:rPr>
          <w:rFonts w:ascii="Consolas" w:hAnsi="Consolas" w:eastAsia="Consolas"/>
          <w:color w:val="1E293B"/>
          <w:sz w:val="17"/>
        </w:rPr>
        <w:t>+--------------------------------------------------------------------------------+</w:t>
        <w:br/>
      </w:r>
    </w:p>
    <w:p>
      <w:pPr>
        <w:pStyle w:val="Heading2"/>
      </w:pPr>
      <w:r>
        <w:t>Settings Page Wireframe</w:t>
      </w:r>
    </w:p>
    <w:p>
      <w:r>
        <w:t>The Settings page is intentionally minimal. It currently keeps only Appearance settings so users can switch between light and dark mode without unnecessary configuration clutter.</w:t>
      </w:r>
    </w:p>
    <w:p>
      <w:pPr>
        <w:spacing w:before="40" w:after="160"/>
      </w:pPr>
      <w:r>
        <w:rPr>
          <w:rFonts w:ascii="Consolas" w:hAnsi="Consolas" w:eastAsia="Consolas"/>
          <w:color w:val="1E293B"/>
          <w:sz w:val="17"/>
        </w:rPr>
        <w:t>+--------------------------------------------------------------------------------+</w:t>
        <w:br/>
      </w:r>
      <w:r>
        <w:rPr>
          <w:rFonts w:ascii="Consolas" w:hAnsi="Consolas" w:eastAsia="Consolas"/>
          <w:color w:val="1E293B"/>
          <w:sz w:val="17"/>
        </w:rPr>
        <w:t>| Settings                                                                       |</w:t>
        <w:br/>
      </w:r>
      <w:r>
        <w:rPr>
          <w:rFonts w:ascii="Consolas" w:hAnsi="Consolas" w:eastAsia="Consolas"/>
          <w:color w:val="1E293B"/>
          <w:sz w:val="17"/>
        </w:rPr>
        <w:t>+--------------------------------------------------------------------------------+</w:t>
        <w:br/>
      </w:r>
      <w:r>
        <w:rPr>
          <w:rFonts w:ascii="Consolas" w:hAnsi="Consolas" w:eastAsia="Consolas"/>
          <w:color w:val="1E293B"/>
          <w:sz w:val="17"/>
        </w:rPr>
        <w:t>| Appearance                                                                     |</w:t>
        <w:br/>
      </w:r>
      <w:r>
        <w:rPr>
          <w:rFonts w:ascii="Consolas" w:hAnsi="Consolas" w:eastAsia="Consolas"/>
          <w:color w:val="1E293B"/>
          <w:sz w:val="17"/>
        </w:rPr>
        <w:t>| Interface theme: [Light]  toggle  [Dark]                                        |</w:t>
        <w:br/>
      </w:r>
      <w:r>
        <w:rPr>
          <w:rFonts w:ascii="Consolas" w:hAnsi="Consolas" w:eastAsia="Consolas"/>
          <w:color w:val="1E293B"/>
          <w:sz w:val="17"/>
        </w:rPr>
        <w:t>| Note: preference is saved locally in the browser.                               |</w:t>
        <w:br/>
      </w:r>
      <w:r>
        <w:rPr>
          <w:rFonts w:ascii="Consolas" w:hAnsi="Consolas" w:eastAsia="Consolas"/>
          <w:color w:val="1E293B"/>
          <w:sz w:val="17"/>
        </w:rPr>
        <w:t>+--------------------------------------------------------------------------------+</w:t>
        <w:br/>
      </w:r>
    </w:p>
    <w:p>
      <w:pPr>
        <w:pStyle w:val="Heading2"/>
      </w:pPr>
      <w:r>
        <w:t>UI/UX Design Rationale</w:t>
      </w:r>
    </w:p>
    <w:tbl>
      <w:tblPr>
        <w:tblStyle w:val="TableGrid"/>
        <w:tblW w:type="auto" w:w="0"/>
        <w:jc w:val="center"/>
        <w:tblLook w:firstColumn="1" w:firstRow="1" w:lastColumn="0" w:lastRow="0" w:noHBand="0" w:noVBand="1" w:val="04A0"/>
      </w:tblPr>
      <w:tblGrid>
        <w:gridCol w:w="4896"/>
        <w:gridCol w:w="4896"/>
      </w:tblGrid>
      <w:tr>
        <w:tc>
          <w:tcPr>
            <w:tcW w:type="dxa" w:w="3312"/>
            <w:vAlign w:val="center"/>
            <w:shd w:fill="1E3A8A"/>
          </w:tcPr>
          <w:p>
            <w:r/>
            <w:r>
              <w:rPr>
                <w:b/>
                <w:color w:val="FFFFFF"/>
                <w:sz w:val="18"/>
              </w:rPr>
              <w:t>Design decision</w:t>
            </w:r>
          </w:p>
        </w:tc>
        <w:tc>
          <w:tcPr>
            <w:tcW w:type="dxa" w:w="6336"/>
            <w:vAlign w:val="center"/>
            <w:shd w:fill="1E3A8A"/>
          </w:tcPr>
          <w:p>
            <w:r/>
            <w:r>
              <w:rPr>
                <w:b/>
                <w:color w:val="FFFFFF"/>
                <w:sz w:val="18"/>
              </w:rPr>
              <w:t>Reason</w:t>
            </w:r>
          </w:p>
        </w:tc>
      </w:tr>
      <w:tr>
        <w:tc>
          <w:tcPr>
            <w:tcW w:type="dxa" w:w="3312"/>
            <w:vAlign w:val="center"/>
          </w:tcPr>
          <w:p>
            <w:r/>
            <w:r>
              <w:rPr>
                <w:b w:val="0"/>
                <w:sz w:val="18"/>
              </w:rPr>
              <w:t>Sidebar navigation</w:t>
            </w:r>
          </w:p>
        </w:tc>
        <w:tc>
          <w:tcPr>
            <w:tcW w:type="dxa" w:w="6336"/>
            <w:vAlign w:val="center"/>
          </w:tcPr>
          <w:p>
            <w:r/>
            <w:r>
              <w:rPr>
                <w:b w:val="0"/>
                <w:sz w:val="18"/>
              </w:rPr>
              <w:t>Keeps major modules visible and reduces cognitive load.</w:t>
            </w:r>
          </w:p>
        </w:tc>
      </w:tr>
      <w:tr>
        <w:tc>
          <w:tcPr>
            <w:tcW w:type="dxa" w:w="3312"/>
            <w:vAlign w:val="center"/>
          </w:tcPr>
          <w:p>
            <w:r/>
            <w:r>
              <w:rPr>
                <w:b w:val="0"/>
                <w:sz w:val="18"/>
              </w:rPr>
              <w:t>Dashboard as default page</w:t>
            </w:r>
          </w:p>
        </w:tc>
        <w:tc>
          <w:tcPr>
            <w:tcW w:type="dxa" w:w="6336"/>
            <w:vAlign w:val="center"/>
          </w:tcPr>
          <w:p>
            <w:r/>
            <w:r>
              <w:rPr>
                <w:b w:val="0"/>
                <w:sz w:val="18"/>
              </w:rPr>
              <w:t>Users immediately see the most important market indicators.</w:t>
            </w:r>
          </w:p>
        </w:tc>
      </w:tr>
      <w:tr>
        <w:tc>
          <w:tcPr>
            <w:tcW w:type="dxa" w:w="3312"/>
            <w:vAlign w:val="center"/>
          </w:tcPr>
          <w:p>
            <w:r/>
            <w:r>
              <w:rPr>
                <w:b w:val="0"/>
                <w:sz w:val="18"/>
              </w:rPr>
              <w:t>Card-based layout</w:t>
            </w:r>
          </w:p>
        </w:tc>
        <w:tc>
          <w:tcPr>
            <w:tcW w:type="dxa" w:w="6336"/>
            <w:vAlign w:val="center"/>
          </w:tcPr>
          <w:p>
            <w:r/>
            <w:r>
              <w:rPr>
                <w:b w:val="0"/>
                <w:sz w:val="18"/>
              </w:rPr>
              <w:t>Separates metrics, charts, and tables into clear visual groups.</w:t>
            </w:r>
          </w:p>
        </w:tc>
      </w:tr>
      <w:tr>
        <w:tc>
          <w:tcPr>
            <w:tcW w:type="dxa" w:w="3312"/>
            <w:vAlign w:val="center"/>
          </w:tcPr>
          <w:p>
            <w:r/>
            <w:r>
              <w:rPr>
                <w:b w:val="0"/>
                <w:sz w:val="18"/>
              </w:rPr>
              <w:t>Dark/light mode</w:t>
            </w:r>
          </w:p>
        </w:tc>
        <w:tc>
          <w:tcPr>
            <w:tcW w:type="dxa" w:w="6336"/>
            <w:vAlign w:val="center"/>
          </w:tcPr>
          <w:p>
            <w:r/>
            <w:r>
              <w:rPr>
                <w:b w:val="0"/>
                <w:sz w:val="18"/>
              </w:rPr>
              <w:t>Supports different working environments and user preferences.</w:t>
            </w:r>
          </w:p>
        </w:tc>
      </w:tr>
      <w:tr>
        <w:tc>
          <w:tcPr>
            <w:tcW w:type="dxa" w:w="3312"/>
            <w:vAlign w:val="center"/>
          </w:tcPr>
          <w:p>
            <w:r/>
            <w:r>
              <w:rPr>
                <w:b w:val="0"/>
                <w:sz w:val="18"/>
              </w:rPr>
              <w:t>Minimal Settings page</w:t>
            </w:r>
          </w:p>
        </w:tc>
        <w:tc>
          <w:tcPr>
            <w:tcW w:type="dxa" w:w="6336"/>
            <w:vAlign w:val="center"/>
          </w:tcPr>
          <w:p>
            <w:r/>
            <w:r>
              <w:rPr>
                <w:b w:val="0"/>
                <w:sz w:val="18"/>
              </w:rPr>
              <w:t>Avoids unnecessary configuration and keeps the prototype focused.</w:t>
            </w:r>
          </w:p>
        </w:tc>
      </w:tr>
      <w:tr>
        <w:tc>
          <w:tcPr>
            <w:tcW w:type="dxa" w:w="3312"/>
            <w:vAlign w:val="center"/>
          </w:tcPr>
          <w:p>
            <w:r/>
            <w:r>
              <w:rPr>
                <w:b w:val="0"/>
                <w:sz w:val="18"/>
              </w:rPr>
              <w:t>Progress bars and activity logs</w:t>
            </w:r>
          </w:p>
        </w:tc>
        <w:tc>
          <w:tcPr>
            <w:tcW w:type="dxa" w:w="6336"/>
            <w:vAlign w:val="center"/>
          </w:tcPr>
          <w:p>
            <w:r/>
            <w:r>
              <w:rPr>
                <w:b w:val="0"/>
                <w:sz w:val="18"/>
              </w:rPr>
              <w:t>Makes scraping status transparent and easier to monitor.</w:t>
            </w:r>
          </w:p>
        </w:tc>
      </w:tr>
      <w:tr>
        <w:tc>
          <w:tcPr>
            <w:tcW w:type="dxa" w:w="3312"/>
            <w:vAlign w:val="center"/>
          </w:tcPr>
          <w:p>
            <w:r/>
            <w:r>
              <w:rPr>
                <w:b w:val="0"/>
                <w:sz w:val="18"/>
              </w:rPr>
              <w:t>Import/export buttons in Database page</w:t>
            </w:r>
          </w:p>
        </w:tc>
        <w:tc>
          <w:tcPr>
            <w:tcW w:type="dxa" w:w="6336"/>
            <w:vAlign w:val="center"/>
          </w:tcPr>
          <w:p>
            <w:r/>
            <w:r>
              <w:rPr>
                <w:b w:val="0"/>
                <w:sz w:val="18"/>
              </w:rPr>
              <w:t>Supports practical data exchange with CSV/JSON workflows.</w:t>
            </w:r>
          </w:p>
        </w:tc>
      </w:tr>
      <w:tr>
        <w:tc>
          <w:tcPr>
            <w:tcW w:type="dxa" w:w="3312"/>
            <w:vAlign w:val="center"/>
          </w:tcPr>
          <w:p>
            <w:r/>
            <w:r>
              <w:rPr>
                <w:b w:val="0"/>
                <w:sz w:val="18"/>
              </w:rPr>
              <w:t>Modern blue/navy visual style</w:t>
            </w:r>
          </w:p>
        </w:tc>
        <w:tc>
          <w:tcPr>
            <w:tcW w:type="dxa" w:w="6336"/>
            <w:vAlign w:val="center"/>
          </w:tcPr>
          <w:p>
            <w:r/>
            <w:r>
              <w:rPr>
                <w:b w:val="0"/>
                <w:sz w:val="18"/>
              </w:rPr>
              <w:t>Matches the data-intelligence and real-estate analytics positioning.</w:t>
            </w:r>
          </w:p>
        </w:tc>
      </w:tr>
    </w:tbl>
    <w:p/>
    <w:p>
      <w:pPr>
        <w:pStyle w:val="Heading2"/>
      </w:pPr>
      <w:r>
        <w:t>Conclusion</w:t>
      </w:r>
    </w:p>
    <w:p>
      <w:r>
        <w:t>The selected technology stack is suitable for the current scope of the TEC004.2 project. It supports fast development, clear modularity, local database storage, real web scraping, analytics, and deployment readiness. The conceptual UI/UX design focuses on practical analyst workflows: view market conditions, inspect listings, collect fresh data, manage the database, analyze trends, and adjust appearance preferences. This creates a coherent foundation for further development into a more scalable housing-market intelligence platform.</w:t>
      </w:r>
    </w:p>
    <w:p>
      <w:pPr>
        <w:jc w:val="center"/>
      </w:pPr>
      <w:r>
        <w:rPr>
          <w:i/>
          <w:color w:val="64748B"/>
        </w:rPr>
        <w:t>End of Sections 3.3 and 3.4 Report</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F172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