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01–07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br/>
        <w:t>Tổng cộng: 42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07</w:t>
      </w:r>
    </w:p>
    <w:p>
      <w:pPr>
        <w:keepLines/>
        <w:spacing w:line="276" w:lineRule="auto" w:after="60"/>
      </w:pPr>
      <w:r>
        <w:rPr>
          <w:rFonts w:ascii="Arial" w:hAnsi="Arial" w:eastAsia="Arial"/>
          <w:b/>
          <w:sz w:val="22"/>
        </w:rPr>
        <w:t>NEXT LESSON: 08</w:t>
      </w:r>
    </w:p>
    <w:p>
      <w:pPr>
        <w:keepLines/>
        <w:spacing w:line="276" w:lineRule="auto" w:after="60"/>
      </w:pPr>
      <w:r>
        <w:rPr>
          <w:rFonts w:ascii="Arial" w:hAnsi="Arial" w:eastAsia="Arial"/>
          <w:b/>
          <w:sz w:val="22"/>
        </w:rPr>
        <w:t>COMPLETED LESSONS: 01–07</w:t>
      </w:r>
    </w:p>
    <w:p>
      <w:pPr>
        <w:keepLines/>
        <w:spacing w:line="276" w:lineRule="auto" w:after="60"/>
      </w:pPr>
      <w:r>
        <w:rPr>
          <w:rFonts w:ascii="Arial" w:hAnsi="Arial" w:eastAsia="Arial"/>
          <w:b/>
          <w:sz w:val="22"/>
        </w:rPr>
        <w:t>COMPLETED DAYS: 49</w:t>
      </w:r>
    </w:p>
    <w:p>
      <w:pPr>
        <w:keepLines/>
        <w:spacing w:line="276" w:lineRule="auto" w:after="60"/>
      </w:pPr>
      <w:r>
        <w:rPr>
          <w:rFonts w:ascii="Arial" w:hAnsi="Arial" w:eastAsia="Arial"/>
          <w:b/>
          <w:sz w:val="22"/>
        </w:rPr>
        <w:t>LOCKED LESSONS: 01–07</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