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that already feels much better.  </w:t>
      </w:r>
      <w:r>
        <w:rPr>
          <w:rFonts w:ascii="Calibri" w:hAnsi="Calibri"/>
          <w:i/>
          <w:sz w:val="22"/>
        </w:rPr>
        <w:t>Cảm ơn chị, giờ đã thấy đỡ hơn nhiều rồi.</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0100-0108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