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AA357" w14:textId="1ED0993D" w:rsidR="00A744FE" w:rsidRDefault="00A744FE" w:rsidP="004439AD">
      <w:pPr>
        <w:jc w:val="center"/>
      </w:pPr>
      <w:r>
        <w:rPr>
          <w:noProof/>
        </w:rPr>
        <w:drawing>
          <wp:inline distT="0" distB="0" distL="0" distR="0" wp14:anchorId="4D4A232D" wp14:editId="0D49B616">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14:paraId="40490577" w14:textId="77777777" w:rsidR="00FE3135" w:rsidRPr="009D35D3" w:rsidRDefault="00FE3135" w:rsidP="00A744FE">
      <w:pPr>
        <w:jc w:val="center"/>
      </w:pPr>
    </w:p>
    <w:p w14:paraId="4C637D4C" w14:textId="19A35D1A" w:rsidR="00A744FE" w:rsidRPr="008E2BB7" w:rsidRDefault="00A744FE" w:rsidP="00A744FE">
      <w:pPr>
        <w:jc w:val="center"/>
        <w:rPr>
          <w:b/>
          <w:bCs/>
          <w:sz w:val="32"/>
          <w:szCs w:val="32"/>
        </w:rPr>
      </w:pPr>
      <w:r w:rsidRPr="008E2BB7">
        <w:rPr>
          <w:b/>
          <w:bCs/>
          <w:sz w:val="32"/>
          <w:szCs w:val="32"/>
        </w:rPr>
        <w:t xml:space="preserve">A Project Report on </w:t>
      </w:r>
    </w:p>
    <w:p w14:paraId="3CC2170D" w14:textId="3BE83C2B" w:rsidR="00A744FE" w:rsidRPr="00A27B40" w:rsidRDefault="004439AD" w:rsidP="004439AD">
      <w:pPr>
        <w:widowControl w:val="0"/>
        <w:autoSpaceDE w:val="0"/>
        <w:autoSpaceDN w:val="0"/>
        <w:spacing w:before="4" w:line="249" w:lineRule="auto"/>
        <w:ind w:left="825" w:right="925"/>
        <w:jc w:val="center"/>
        <w:rPr>
          <w:b/>
          <w:color w:val="F5821F"/>
          <w:sz w:val="30"/>
          <w:szCs w:val="30"/>
          <w:lang w:val="en-US" w:eastAsia="en-US"/>
        </w:rPr>
      </w:pPr>
      <w:r w:rsidRPr="00A27B40">
        <w:rPr>
          <w:b/>
          <w:color w:val="F5821F"/>
          <w:sz w:val="30"/>
          <w:szCs w:val="30"/>
          <w:lang w:val="en-US" w:eastAsia="en-US"/>
        </w:rPr>
        <w:t>Inventory Forecasting and Analytics for Tata motors company – A case study for one Dealership</w:t>
      </w:r>
    </w:p>
    <w:p w14:paraId="365F9CC8" w14:textId="77777777" w:rsidR="004439AD" w:rsidRDefault="004439AD" w:rsidP="00A744FE">
      <w:pPr>
        <w:jc w:val="center"/>
        <w:rPr>
          <w:sz w:val="28"/>
        </w:rPr>
      </w:pPr>
    </w:p>
    <w:p w14:paraId="2A965D38" w14:textId="77777777" w:rsidR="008E2BB7" w:rsidRDefault="008E2BB7" w:rsidP="00A744FE">
      <w:pPr>
        <w:jc w:val="center"/>
        <w:rPr>
          <w:sz w:val="28"/>
        </w:rPr>
      </w:pPr>
    </w:p>
    <w:p w14:paraId="7CFB3472" w14:textId="4DE07119" w:rsidR="00A744FE" w:rsidRPr="00A27B40" w:rsidRDefault="00A744FE" w:rsidP="00A744FE">
      <w:pPr>
        <w:jc w:val="center"/>
        <w:rPr>
          <w:b/>
          <w:bCs/>
          <w:sz w:val="28"/>
        </w:rPr>
      </w:pPr>
      <w:r w:rsidRPr="00A27B40">
        <w:rPr>
          <w:b/>
          <w:bCs/>
          <w:sz w:val="28"/>
        </w:rPr>
        <w:t xml:space="preserve">Submitted in partial fulfilment for award of degree of </w:t>
      </w:r>
    </w:p>
    <w:p w14:paraId="72A58277" w14:textId="77777777" w:rsidR="00A27B40" w:rsidRPr="00A27B40" w:rsidRDefault="00A27B40" w:rsidP="00A27B40">
      <w:pPr>
        <w:widowControl w:val="0"/>
        <w:autoSpaceDE w:val="0"/>
        <w:autoSpaceDN w:val="0"/>
        <w:spacing w:before="4" w:line="249" w:lineRule="auto"/>
        <w:ind w:left="825" w:right="925"/>
        <w:jc w:val="center"/>
        <w:rPr>
          <w:b/>
          <w:color w:val="F5821F"/>
          <w:sz w:val="30"/>
          <w:szCs w:val="30"/>
          <w:lang w:val="en-US" w:eastAsia="en-US"/>
        </w:rPr>
      </w:pPr>
      <w:r w:rsidRPr="00A27B40">
        <w:rPr>
          <w:b/>
          <w:color w:val="F5821F"/>
          <w:sz w:val="30"/>
          <w:szCs w:val="30"/>
          <w:lang w:val="en-US" w:eastAsia="en-US"/>
        </w:rPr>
        <w:t>Master of Science</w:t>
      </w:r>
    </w:p>
    <w:p w14:paraId="528AFF3F" w14:textId="77777777" w:rsidR="00A27B40" w:rsidRPr="001A0AFA" w:rsidRDefault="00A27B40" w:rsidP="00A27B40">
      <w:pPr>
        <w:widowControl w:val="0"/>
        <w:autoSpaceDE w:val="0"/>
        <w:autoSpaceDN w:val="0"/>
        <w:spacing w:before="4" w:line="249" w:lineRule="auto"/>
        <w:ind w:left="825" w:right="925"/>
        <w:jc w:val="center"/>
        <w:rPr>
          <w:b/>
          <w:sz w:val="32"/>
          <w:szCs w:val="32"/>
        </w:rPr>
      </w:pPr>
      <w:r w:rsidRPr="00A27B40">
        <w:rPr>
          <w:b/>
          <w:color w:val="F5821F"/>
          <w:sz w:val="30"/>
          <w:szCs w:val="30"/>
          <w:lang w:val="en-US" w:eastAsia="en-US"/>
        </w:rPr>
        <w:t>In Business Analytics</w:t>
      </w:r>
    </w:p>
    <w:p w14:paraId="40E81282" w14:textId="77777777" w:rsidR="00A744FE" w:rsidRDefault="00A744FE" w:rsidP="00A744FE">
      <w:pPr>
        <w:jc w:val="center"/>
        <w:rPr>
          <w:sz w:val="28"/>
        </w:rPr>
      </w:pPr>
    </w:p>
    <w:p w14:paraId="6E8F298E" w14:textId="77777777" w:rsidR="008E2BB7" w:rsidRPr="009D35D3" w:rsidRDefault="008E2BB7" w:rsidP="00A744FE">
      <w:pPr>
        <w:jc w:val="center"/>
        <w:rPr>
          <w:sz w:val="28"/>
        </w:rPr>
      </w:pPr>
    </w:p>
    <w:p w14:paraId="77040BAB" w14:textId="6AEE4E4A" w:rsidR="00A744FE" w:rsidRPr="008E2BB7" w:rsidRDefault="00A744FE" w:rsidP="00A27B40">
      <w:pPr>
        <w:jc w:val="center"/>
        <w:rPr>
          <w:bCs/>
          <w:sz w:val="28"/>
          <w:szCs w:val="28"/>
          <w:lang w:val="en-US" w:eastAsia="en-US"/>
        </w:rPr>
      </w:pPr>
      <w:r w:rsidRPr="008E2BB7">
        <w:rPr>
          <w:b/>
          <w:bCs/>
        </w:rPr>
        <w:t>Submitted by</w:t>
      </w:r>
      <w:r w:rsidRPr="009D35D3">
        <w:rPr>
          <w:sz w:val="28"/>
        </w:rPr>
        <w:t xml:space="preserve">  </w:t>
      </w:r>
      <w:r w:rsidR="00A27B40">
        <w:rPr>
          <w:sz w:val="28"/>
        </w:rPr>
        <w:br/>
      </w:r>
      <w:r w:rsidR="00A27B40" w:rsidRPr="008E2BB7">
        <w:rPr>
          <w:b/>
          <w:color w:val="F5821F"/>
          <w:sz w:val="28"/>
          <w:szCs w:val="28"/>
          <w:lang w:val="en-US" w:eastAsia="en-US"/>
        </w:rPr>
        <w:t>Thanish Shekar</w:t>
      </w:r>
      <w:r w:rsidR="00A27B40" w:rsidRPr="008E2BB7">
        <w:rPr>
          <w:b/>
          <w:color w:val="F5821F"/>
          <w:sz w:val="28"/>
          <w:szCs w:val="28"/>
          <w:lang w:val="en-US" w:eastAsia="en-US"/>
        </w:rPr>
        <w:br/>
      </w:r>
      <w:r w:rsidR="00A27B40" w:rsidRPr="008E2BB7">
        <w:rPr>
          <w:bCs/>
          <w:sz w:val="28"/>
          <w:szCs w:val="28"/>
          <w:lang w:val="en-US" w:eastAsia="en-US"/>
        </w:rPr>
        <w:t>R22MSB07</w:t>
      </w:r>
    </w:p>
    <w:p w14:paraId="7140A16B" w14:textId="77777777" w:rsidR="00A744FE" w:rsidRDefault="00A744FE" w:rsidP="00A744FE">
      <w:pPr>
        <w:jc w:val="center"/>
        <w:rPr>
          <w:sz w:val="28"/>
        </w:rPr>
      </w:pPr>
    </w:p>
    <w:p w14:paraId="20E9B4C2" w14:textId="77777777" w:rsidR="008E2BB7" w:rsidRPr="009D35D3" w:rsidRDefault="008E2BB7" w:rsidP="00A744FE">
      <w:pPr>
        <w:jc w:val="center"/>
        <w:rPr>
          <w:sz w:val="28"/>
        </w:rPr>
      </w:pPr>
    </w:p>
    <w:p w14:paraId="577D8147" w14:textId="77777777" w:rsidR="00A744FE" w:rsidRPr="008E2BB7" w:rsidRDefault="00A744FE" w:rsidP="00A744FE">
      <w:pPr>
        <w:jc w:val="center"/>
        <w:rPr>
          <w:b/>
          <w:bCs/>
        </w:rPr>
      </w:pPr>
      <w:r w:rsidRPr="008E2BB7">
        <w:rPr>
          <w:b/>
          <w:bCs/>
        </w:rPr>
        <w:t xml:space="preserve">Under the Guidance of </w:t>
      </w:r>
    </w:p>
    <w:p w14:paraId="04D560EE" w14:textId="47206D67" w:rsidR="00A744FE" w:rsidRPr="008E2BB7" w:rsidRDefault="008E2BB7" w:rsidP="00A744FE">
      <w:pPr>
        <w:jc w:val="center"/>
        <w:rPr>
          <w:b/>
          <w:color w:val="F5821F"/>
          <w:sz w:val="28"/>
          <w:szCs w:val="28"/>
          <w:lang w:val="en-US" w:eastAsia="en-US"/>
        </w:rPr>
      </w:pPr>
      <w:r w:rsidRPr="008E2BB7">
        <w:rPr>
          <w:b/>
          <w:color w:val="F5821F"/>
          <w:sz w:val="28"/>
          <w:szCs w:val="28"/>
          <w:lang w:val="en-US" w:eastAsia="en-US"/>
        </w:rPr>
        <w:t>Dr. Jay Bharatheesh Simha</w:t>
      </w:r>
    </w:p>
    <w:p w14:paraId="08F43FAA" w14:textId="1C7D1310" w:rsidR="00A744FE" w:rsidRPr="008E2BB7" w:rsidRDefault="008E2BB7" w:rsidP="00A744FE">
      <w:pPr>
        <w:jc w:val="center"/>
      </w:pPr>
      <w:r w:rsidRPr="008E2BB7">
        <w:t>Chief mentor, RACE, REVA University &amp; CTO ABIBA Systems</w:t>
      </w:r>
    </w:p>
    <w:p w14:paraId="1D3B0EE3" w14:textId="77777777" w:rsidR="00A744FE" w:rsidRDefault="00A744FE" w:rsidP="00A744FE">
      <w:pPr>
        <w:jc w:val="center"/>
        <w:rPr>
          <w:sz w:val="28"/>
        </w:rPr>
      </w:pPr>
    </w:p>
    <w:p w14:paraId="5A90E0B7" w14:textId="77777777" w:rsidR="008E2BB7" w:rsidRPr="009D35D3" w:rsidRDefault="008E2BB7" w:rsidP="00A744FE">
      <w:pPr>
        <w:jc w:val="center"/>
        <w:rPr>
          <w:sz w:val="28"/>
        </w:rPr>
      </w:pPr>
    </w:p>
    <w:p w14:paraId="7DB6E1CB" w14:textId="77777777" w:rsidR="00A744FE" w:rsidRPr="009D35D3" w:rsidRDefault="00A744FE" w:rsidP="00A744FE">
      <w:pPr>
        <w:jc w:val="center"/>
        <w:rPr>
          <w:sz w:val="28"/>
        </w:rPr>
      </w:pPr>
      <w:r w:rsidRPr="009D35D3">
        <w:rPr>
          <w:sz w:val="28"/>
        </w:rPr>
        <w:t xml:space="preserve">REVA Academy for Corporate Excellence </w:t>
      </w:r>
    </w:p>
    <w:p w14:paraId="6C0125F3" w14:textId="77777777" w:rsidR="00A744FE" w:rsidRPr="009D35D3" w:rsidRDefault="00A744FE" w:rsidP="00A744FE">
      <w:pPr>
        <w:jc w:val="center"/>
        <w:rPr>
          <w:b/>
          <w:sz w:val="28"/>
        </w:rPr>
      </w:pPr>
      <w:r w:rsidRPr="00B40612">
        <w:rPr>
          <w:b/>
          <w:color w:val="000000" w:themeColor="text1"/>
          <w:sz w:val="32"/>
          <w:szCs w:val="32"/>
          <w:lang w:val="en-US" w:eastAsia="en-US"/>
        </w:rPr>
        <w:t>REVA</w:t>
      </w:r>
      <w:r w:rsidRPr="00B40612">
        <w:rPr>
          <w:b/>
          <w:color w:val="000000" w:themeColor="text1"/>
          <w:sz w:val="28"/>
        </w:rPr>
        <w:t xml:space="preserve"> </w:t>
      </w:r>
      <w:r w:rsidRPr="00B40612">
        <w:rPr>
          <w:b/>
          <w:bCs/>
          <w:color w:val="000000" w:themeColor="text1"/>
          <w:spacing w:val="-2"/>
          <w:sz w:val="32"/>
          <w:szCs w:val="22"/>
          <w:lang w:val="en-US" w:eastAsia="en-US"/>
        </w:rPr>
        <w:t>University</w:t>
      </w:r>
    </w:p>
    <w:p w14:paraId="0319C934" w14:textId="77777777" w:rsidR="00A744FE" w:rsidRPr="008E2BB7" w:rsidRDefault="00A744FE" w:rsidP="00A744FE">
      <w:pPr>
        <w:jc w:val="center"/>
      </w:pPr>
      <w:r w:rsidRPr="008E2BB7">
        <w:t xml:space="preserve">Rukmini Knowledge Park, Kattigenahalli, </w:t>
      </w:r>
    </w:p>
    <w:p w14:paraId="42516B13" w14:textId="48858B39" w:rsidR="00B40612" w:rsidRDefault="00A744FE" w:rsidP="00B40612">
      <w:pPr>
        <w:jc w:val="center"/>
      </w:pPr>
      <w:r w:rsidRPr="008E2BB7">
        <w:t>Yelahanka, Bangalore – 560064</w:t>
      </w:r>
    </w:p>
    <w:p w14:paraId="5C214490" w14:textId="77777777" w:rsidR="00B40612" w:rsidRPr="008E2BB7" w:rsidRDefault="00B40612" w:rsidP="00B40612">
      <w:pPr>
        <w:jc w:val="center"/>
      </w:pPr>
    </w:p>
    <w:p w14:paraId="0D11AC6D" w14:textId="3D8EEE6B" w:rsidR="00A744FE" w:rsidRPr="004439AD" w:rsidRDefault="00403B77" w:rsidP="004439AD">
      <w:pPr>
        <w:jc w:val="center"/>
        <w:rPr>
          <w:sz w:val="28"/>
        </w:rPr>
      </w:pPr>
      <w:r>
        <w:rPr>
          <w:b/>
          <w:sz w:val="28"/>
        </w:rPr>
        <w:t>August</w:t>
      </w:r>
      <w:r w:rsidR="00A744FE">
        <w:rPr>
          <w:b/>
          <w:sz w:val="28"/>
        </w:rPr>
        <w:t xml:space="preserve"> </w:t>
      </w:r>
      <w:r w:rsidR="00B4779C">
        <w:rPr>
          <w:b/>
          <w:sz w:val="28"/>
        </w:rPr>
        <w:t>202</w:t>
      </w:r>
      <w:r w:rsidR="00902691">
        <w:rPr>
          <w:b/>
          <w:sz w:val="28"/>
        </w:rPr>
        <w:t>5</w:t>
      </w:r>
    </w:p>
    <w:p w14:paraId="65AE8881" w14:textId="443B1F9C" w:rsidR="00A744FE" w:rsidRPr="00A744FE" w:rsidRDefault="00A744FE" w:rsidP="00A744FE">
      <w:pPr>
        <w:rPr>
          <w:lang w:val="en-US"/>
        </w:rPr>
      </w:pPr>
    </w:p>
    <w:p w14:paraId="2C4A4514" w14:textId="4CBE3667" w:rsidR="008E2BB7" w:rsidRDefault="008E2BB7" w:rsidP="00A744FE">
      <w:pPr>
        <w:pStyle w:val="Heading1"/>
        <w:spacing w:before="0"/>
        <w:ind w:left="0"/>
        <w:jc w:val="center"/>
        <w:rPr>
          <w:szCs w:val="24"/>
        </w:rPr>
      </w:pPr>
      <w:bookmarkStart w:id="0" w:name="_Toc165713943"/>
      <w:r w:rsidRPr="00A744FE">
        <w:rPr>
          <w:noProof/>
        </w:rPr>
        <w:drawing>
          <wp:inline distT="0" distB="0" distL="0" distR="0" wp14:anchorId="3839F605" wp14:editId="229FE72C">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AC8711E" w14:textId="77777777" w:rsidR="007B67C1" w:rsidRDefault="007B67C1" w:rsidP="00A744FE">
      <w:pPr>
        <w:pStyle w:val="Heading1"/>
        <w:spacing w:before="0"/>
        <w:ind w:left="0"/>
        <w:jc w:val="center"/>
        <w:rPr>
          <w:szCs w:val="24"/>
        </w:rPr>
      </w:pPr>
    </w:p>
    <w:p w14:paraId="73B7B2DF" w14:textId="258DC4ED" w:rsidR="00A744FE" w:rsidRPr="009D35D3" w:rsidRDefault="00A744FE" w:rsidP="00A744FE">
      <w:pPr>
        <w:pStyle w:val="Heading1"/>
        <w:spacing w:before="0"/>
        <w:ind w:left="0"/>
        <w:jc w:val="center"/>
        <w:rPr>
          <w:szCs w:val="24"/>
        </w:rPr>
      </w:pPr>
      <w:r w:rsidRPr="009D35D3">
        <w:rPr>
          <w:szCs w:val="24"/>
        </w:rPr>
        <w:t>Candidate’s Declaration</w:t>
      </w:r>
      <w:bookmarkEnd w:id="0"/>
    </w:p>
    <w:p w14:paraId="6956186F" w14:textId="77777777" w:rsidR="00A744FE" w:rsidRPr="009D35D3" w:rsidRDefault="00A744FE" w:rsidP="00A744FE">
      <w:pPr>
        <w:rPr>
          <w:lang w:val="en-US"/>
        </w:rPr>
      </w:pPr>
    </w:p>
    <w:p w14:paraId="26F44B3E" w14:textId="77777777" w:rsidR="00A744FE" w:rsidRPr="009D35D3" w:rsidRDefault="00A744FE" w:rsidP="00A744FE">
      <w:pPr>
        <w:jc w:val="both"/>
      </w:pPr>
    </w:p>
    <w:p w14:paraId="04F7591A" w14:textId="15F0CDBB" w:rsidR="00A744FE" w:rsidRPr="009D35D3" w:rsidRDefault="00A744FE" w:rsidP="002B68E4">
      <w:pPr>
        <w:jc w:val="both"/>
      </w:pPr>
      <w:r w:rsidRPr="009D35D3">
        <w:t xml:space="preserve">I, </w:t>
      </w:r>
      <w:r w:rsidR="002B68E4" w:rsidRPr="002B68E4">
        <w:rPr>
          <w:b/>
          <w:bCs/>
        </w:rPr>
        <w:t>Thanish Shekar</w:t>
      </w:r>
      <w:r w:rsidR="001F5621">
        <w:t>,</w:t>
      </w:r>
      <w:r w:rsidRPr="009D35D3">
        <w:t xml:space="preserve"> hereby declare that I have complete</w:t>
      </w:r>
      <w:r w:rsidR="009F6768">
        <w:t xml:space="preserve">d the project work </w:t>
      </w:r>
      <w:r w:rsidR="001F5621">
        <w:t xml:space="preserve">towards </w:t>
      </w:r>
      <w:r w:rsidR="002B68E4" w:rsidRPr="00B40A86">
        <w:rPr>
          <w:b/>
          <w:bCs/>
        </w:rPr>
        <w:t>Master of Science in Business Analytics</w:t>
      </w:r>
      <w:r w:rsidR="009F6768">
        <w:t xml:space="preserve"> </w:t>
      </w:r>
      <w:r w:rsidRPr="009D35D3">
        <w:t>a</w:t>
      </w:r>
      <w:r w:rsidR="001F5621">
        <w:t>t</w:t>
      </w:r>
      <w:r w:rsidRPr="009D35D3">
        <w:t xml:space="preserve"> REVA University on the topic entitled </w:t>
      </w:r>
      <w:r w:rsidR="002B68E4" w:rsidRPr="002B68E4">
        <w:rPr>
          <w:b/>
          <w:bCs/>
        </w:rPr>
        <w:t>Inventory Forecasting and Analytics for Tata motors company – A case study for one Dealership</w:t>
      </w:r>
      <w:r w:rsidRPr="009D35D3">
        <w:t xml:space="preserve"> under the supervision of </w:t>
      </w:r>
      <w:r w:rsidR="002B68E4" w:rsidRPr="002B68E4">
        <w:rPr>
          <w:b/>
          <w:bCs/>
        </w:rPr>
        <w:t>Dr. Jay Bharatheesh Simha, Chief mentor, RACE, REVA University &amp; CTO ABIBA Systems</w:t>
      </w:r>
      <w:r w:rsidRPr="002B68E4">
        <w:rPr>
          <w:b/>
          <w:bCs/>
        </w:rPr>
        <w:t>.</w:t>
      </w:r>
      <w:r w:rsidRPr="009D35D3">
        <w:t xml:space="preserve"> This report embodies the original work done by me in partial fulfilment of the requirements for the award of </w:t>
      </w:r>
      <w:r w:rsidR="001F5621">
        <w:t xml:space="preserve">the </w:t>
      </w:r>
      <w:r w:rsidRPr="009D35D3">
        <w:t xml:space="preserve">degree for the academic year </w:t>
      </w:r>
      <w:r w:rsidR="002B68E4">
        <w:t>2025.</w:t>
      </w:r>
    </w:p>
    <w:p w14:paraId="2021EA2D" w14:textId="77777777" w:rsidR="00A744FE" w:rsidRPr="009D35D3" w:rsidRDefault="00A744FE" w:rsidP="00A744FE">
      <w:pPr>
        <w:pStyle w:val="ListParagraph"/>
        <w:spacing w:before="0"/>
        <w:ind w:left="1440"/>
        <w:jc w:val="both"/>
      </w:pPr>
    </w:p>
    <w:p w14:paraId="50218EDF" w14:textId="77777777" w:rsidR="00A744FE" w:rsidRPr="009D35D3" w:rsidRDefault="00A744FE" w:rsidP="00A744FE">
      <w:pPr>
        <w:pStyle w:val="ListParagraph"/>
        <w:spacing w:before="0"/>
        <w:ind w:left="1440"/>
        <w:jc w:val="both"/>
      </w:pPr>
    </w:p>
    <w:p w14:paraId="3272E8A4" w14:textId="4BB3D46B"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2B68E4">
        <w:t>Thanish Shekar</w:t>
      </w:r>
    </w:p>
    <w:p w14:paraId="7D539711" w14:textId="3B6D9269" w:rsidR="00A744FE" w:rsidRDefault="00B40612" w:rsidP="00B40612">
      <w:pPr>
        <w:jc w:val="both"/>
      </w:pPr>
      <w:r>
        <w:rPr>
          <w:noProof/>
        </w:rPr>
        <mc:AlternateContent>
          <mc:Choice Requires="wps">
            <w:drawing>
              <wp:anchor distT="45720" distB="45720" distL="114300" distR="114300" simplePos="0" relativeHeight="251659264" behindDoc="0" locked="0" layoutInCell="1" allowOverlap="1" wp14:anchorId="6842696E" wp14:editId="7B135FA9">
                <wp:simplePos x="0" y="0"/>
                <wp:positionH relativeFrom="column">
                  <wp:posOffset>3552825</wp:posOffset>
                </wp:positionH>
                <wp:positionV relativeFrom="paragraph">
                  <wp:posOffset>7620</wp:posOffset>
                </wp:positionV>
                <wp:extent cx="1504950" cy="1404620"/>
                <wp:effectExtent l="0" t="0" r="1905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chemeClr val="bg1"/>
                          </a:solidFill>
                          <a:miter lim="800000"/>
                          <a:headEnd/>
                          <a:tailEnd/>
                        </a:ln>
                      </wps:spPr>
                      <wps:txbx>
                        <w:txbxContent>
                          <w:p w14:paraId="1E91DAB3" w14:textId="4107D316" w:rsidR="00B40612" w:rsidRDefault="00B40612">
                            <w:r>
                              <w:rPr>
                                <w:noProof/>
                              </w:rPr>
                              <w:drawing>
                                <wp:inline distT="0" distB="0" distL="0" distR="0" wp14:anchorId="6439BAFF" wp14:editId="293B5F09">
                                  <wp:extent cx="1132840" cy="476067"/>
                                  <wp:effectExtent l="0" t="0" r="0" b="635"/>
                                  <wp:docPr id="1904120397" name="Picture 2"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0397" name="Picture 2" descr="A close-up of a signatu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143363" cy="4804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42696E" id="_x0000_t202" coordsize="21600,21600" o:spt="202" path="m,l,21600r21600,l21600,xe">
                <v:stroke joinstyle="miter"/>
                <v:path gradientshapeok="t" o:connecttype="rect"/>
              </v:shapetype>
              <v:shape id="Text Box 2" o:spid="_x0000_s1026" type="#_x0000_t202" style="position:absolute;left:0;text-align:left;margin-left:279.75pt;margin-top:.6pt;width:11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" strokecolor="white [3212]">
                <v:textbox style="mso-fit-shape-to-text:t">
                  <w:txbxContent>
                    <w:p w14:paraId="1E91DAB3" w14:textId="4107D316" w:rsidR="00B40612" w:rsidRDefault="00B40612">
                      <w:r>
                        <w:rPr>
                          <w:noProof/>
                        </w:rPr>
                        <w:drawing>
                          <wp:inline distT="0" distB="0" distL="0" distR="0" wp14:anchorId="6439BAFF" wp14:editId="293B5F09">
                            <wp:extent cx="1132840" cy="476067"/>
                            <wp:effectExtent l="0" t="0" r="0" b="635"/>
                            <wp:docPr id="1904120397" name="Picture 2"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0397" name="Picture 2" descr="A close-up of a signatu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143363" cy="480489"/>
                                    </a:xfrm>
                                    <a:prstGeom prst="rect">
                                      <a:avLst/>
                                    </a:prstGeom>
                                  </pic:spPr>
                                </pic:pic>
                              </a:graphicData>
                            </a:graphic>
                          </wp:inline>
                        </w:drawing>
                      </w:r>
                    </w:p>
                  </w:txbxContent>
                </v:textbox>
                <w10:wrap type="square"/>
              </v:shape>
            </w:pict>
          </mc:Fallback>
        </mc:AlternateContent>
      </w:r>
      <w:r w:rsidR="00A744FE" w:rsidRPr="009D35D3">
        <w:t>Date:</w:t>
      </w:r>
      <w:r>
        <w:t xml:space="preserve">      </w:t>
      </w:r>
      <w:r w:rsidR="00A744FE" w:rsidRPr="009D35D3">
        <w:tab/>
      </w:r>
      <w:r w:rsidR="00A744FE" w:rsidRPr="009D35D3">
        <w:tab/>
      </w:r>
      <w:r w:rsidR="00A744FE" w:rsidRPr="009D35D3">
        <w:tab/>
      </w:r>
      <w:r w:rsidR="00A744FE" w:rsidRPr="009D35D3">
        <w:tab/>
      </w:r>
      <w:r w:rsidR="00A744FE" w:rsidRPr="009D35D3">
        <w:tab/>
      </w:r>
      <w:r w:rsidR="00A744FE" w:rsidRPr="009D35D3">
        <w:tab/>
      </w:r>
    </w:p>
    <w:p w14:paraId="39A309D5" w14:textId="34355CF6" w:rsidR="00B40612" w:rsidRPr="009D35D3" w:rsidRDefault="00B40612" w:rsidP="00A744FE">
      <w:pPr>
        <w:jc w:val="both"/>
      </w:pPr>
      <w:r>
        <w:tab/>
      </w:r>
      <w:r>
        <w:tab/>
      </w:r>
      <w:r>
        <w:tab/>
      </w:r>
      <w:r>
        <w:tab/>
      </w:r>
      <w:r>
        <w:tab/>
      </w:r>
      <w:r>
        <w:tab/>
      </w:r>
      <w:r>
        <w:tab/>
      </w:r>
      <w:r>
        <w:tab/>
      </w:r>
    </w:p>
    <w:p w14:paraId="0AD76FEC" w14:textId="496A9FE0" w:rsidR="00A744FE" w:rsidRPr="009D35D3" w:rsidRDefault="00A744FE" w:rsidP="00A744FE">
      <w:pPr>
        <w:jc w:val="both"/>
      </w:pPr>
    </w:p>
    <w:p w14:paraId="05ED773F" w14:textId="77777777" w:rsidR="00A744FE" w:rsidRPr="009D35D3" w:rsidRDefault="00A744FE" w:rsidP="00A744FE">
      <w:pPr>
        <w:pStyle w:val="ListParagraph"/>
        <w:spacing w:before="0"/>
        <w:ind w:left="1440"/>
        <w:jc w:val="both"/>
      </w:pPr>
    </w:p>
    <w:p w14:paraId="02045C72" w14:textId="77777777" w:rsidR="00A744FE" w:rsidRPr="009D35D3" w:rsidRDefault="00A744FE" w:rsidP="00A744FE">
      <w:pPr>
        <w:pStyle w:val="ListParagraph"/>
        <w:spacing w:before="0"/>
        <w:ind w:left="1440"/>
        <w:jc w:val="both"/>
      </w:pPr>
    </w:p>
    <w:p w14:paraId="7C5B297F" w14:textId="77777777" w:rsidR="00A744FE" w:rsidRPr="009D35D3" w:rsidRDefault="00A744FE" w:rsidP="00A744FE">
      <w:pPr>
        <w:pStyle w:val="ListParagraph"/>
        <w:spacing w:before="0"/>
        <w:ind w:left="1440"/>
        <w:jc w:val="both"/>
      </w:pPr>
    </w:p>
    <w:p w14:paraId="5053F429" w14:textId="77777777" w:rsidR="00A744FE" w:rsidRPr="009D35D3" w:rsidRDefault="00A744FE" w:rsidP="00A744FE">
      <w:pPr>
        <w:pStyle w:val="ListParagraph"/>
        <w:spacing w:before="0"/>
        <w:ind w:left="1440"/>
        <w:jc w:val="both"/>
      </w:pPr>
    </w:p>
    <w:p w14:paraId="3FCA9F96" w14:textId="77777777" w:rsidR="00A744FE" w:rsidRPr="009D35D3" w:rsidRDefault="00A744FE" w:rsidP="00A744FE">
      <w:pPr>
        <w:pStyle w:val="ListParagraph"/>
        <w:spacing w:before="0"/>
        <w:ind w:left="1440"/>
        <w:jc w:val="both"/>
      </w:pPr>
    </w:p>
    <w:p w14:paraId="5B591D66" w14:textId="77777777" w:rsidR="00A744FE" w:rsidRPr="009D35D3" w:rsidRDefault="00A744FE" w:rsidP="00A744FE">
      <w:pPr>
        <w:pStyle w:val="ListParagraph"/>
        <w:spacing w:before="0"/>
        <w:ind w:left="1440"/>
        <w:jc w:val="both"/>
      </w:pPr>
    </w:p>
    <w:p w14:paraId="04C9BF14" w14:textId="77777777" w:rsidR="00A744FE" w:rsidRPr="009D35D3" w:rsidRDefault="00A744FE" w:rsidP="00A744FE">
      <w:pPr>
        <w:pStyle w:val="ListParagraph"/>
        <w:spacing w:before="0"/>
        <w:ind w:left="1440"/>
        <w:jc w:val="both"/>
      </w:pPr>
    </w:p>
    <w:p w14:paraId="4AB420C1" w14:textId="77777777" w:rsidR="00A744FE" w:rsidRPr="009D35D3" w:rsidRDefault="00A744FE" w:rsidP="00A744FE">
      <w:pPr>
        <w:pStyle w:val="ListParagraph"/>
        <w:spacing w:before="0"/>
        <w:ind w:left="1440"/>
        <w:jc w:val="both"/>
      </w:pPr>
    </w:p>
    <w:p w14:paraId="7B5978AE" w14:textId="77777777" w:rsidR="00A744FE" w:rsidRPr="009D35D3" w:rsidRDefault="00A744FE" w:rsidP="00A744FE">
      <w:pPr>
        <w:pStyle w:val="ListParagraph"/>
        <w:spacing w:before="0"/>
        <w:ind w:left="1440"/>
        <w:jc w:val="both"/>
      </w:pPr>
    </w:p>
    <w:p w14:paraId="3277B2FB" w14:textId="77777777" w:rsidR="00A744FE" w:rsidRPr="009D35D3" w:rsidRDefault="00A744FE" w:rsidP="00A744FE">
      <w:pPr>
        <w:pStyle w:val="ListParagraph"/>
        <w:spacing w:before="0"/>
        <w:ind w:left="1440"/>
        <w:jc w:val="both"/>
      </w:pPr>
    </w:p>
    <w:p w14:paraId="351A261E" w14:textId="77777777" w:rsidR="00A744FE" w:rsidRDefault="00A744FE" w:rsidP="00A744FE">
      <w:pPr>
        <w:pStyle w:val="ListParagraph"/>
        <w:spacing w:before="0"/>
        <w:ind w:left="1440"/>
        <w:jc w:val="both"/>
      </w:pPr>
    </w:p>
    <w:p w14:paraId="11CD51B8" w14:textId="77777777" w:rsidR="00DE6002" w:rsidRDefault="00DE6002" w:rsidP="00A744FE">
      <w:pPr>
        <w:pStyle w:val="ListParagraph"/>
        <w:spacing w:before="0"/>
        <w:ind w:left="1440"/>
        <w:jc w:val="both"/>
      </w:pPr>
    </w:p>
    <w:p w14:paraId="7111C31B" w14:textId="77777777" w:rsidR="00DE6002" w:rsidRPr="009D35D3" w:rsidRDefault="00DE6002" w:rsidP="00A744FE">
      <w:pPr>
        <w:pStyle w:val="ListParagraph"/>
        <w:spacing w:before="0"/>
        <w:ind w:left="1440"/>
        <w:jc w:val="both"/>
      </w:pPr>
    </w:p>
    <w:p w14:paraId="758E54DD" w14:textId="77777777" w:rsidR="00DE6002" w:rsidRPr="009D35D3" w:rsidRDefault="00DE6002" w:rsidP="00DE6002">
      <w:pPr>
        <w:pStyle w:val="ListParagraph"/>
        <w:spacing w:before="0"/>
        <w:ind w:left="1440"/>
        <w:jc w:val="both"/>
      </w:pPr>
    </w:p>
    <w:p w14:paraId="705AA7E1" w14:textId="77777777" w:rsidR="00DE6002" w:rsidRPr="00A744FE" w:rsidRDefault="00DE6002" w:rsidP="00DE6002">
      <w:pPr>
        <w:jc w:val="center"/>
      </w:pPr>
      <w:r w:rsidRPr="00A744FE">
        <w:rPr>
          <w:noProof/>
        </w:rPr>
        <w:drawing>
          <wp:inline distT="0" distB="0" distL="0" distR="0" wp14:anchorId="759E9684" wp14:editId="600135D2">
            <wp:extent cx="2426756" cy="685800"/>
            <wp:effectExtent l="0" t="0" r="0" b="0"/>
            <wp:docPr id="1603781182" name="Picture 1603781182"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1182" name="Picture 1603781182" descr="A black and orang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60E75DD8" w14:textId="77777777" w:rsidR="00DE6002" w:rsidRDefault="00DE6002" w:rsidP="00DE6002">
      <w:pPr>
        <w:rPr>
          <w:lang w:val="en-US"/>
        </w:rPr>
      </w:pPr>
    </w:p>
    <w:p w14:paraId="27081218" w14:textId="77777777" w:rsidR="00DE6002" w:rsidRPr="00A744FE" w:rsidRDefault="00DE6002" w:rsidP="00DE6002">
      <w:pPr>
        <w:rPr>
          <w:lang w:val="en-US"/>
        </w:rPr>
      </w:pPr>
    </w:p>
    <w:p w14:paraId="7BAAE866" w14:textId="77777777" w:rsidR="00DE6002" w:rsidRPr="009D35D3" w:rsidRDefault="00DE6002" w:rsidP="00DE6002">
      <w:pPr>
        <w:pStyle w:val="Heading1"/>
        <w:spacing w:before="0"/>
        <w:ind w:left="0"/>
        <w:jc w:val="center"/>
        <w:rPr>
          <w:szCs w:val="24"/>
        </w:rPr>
      </w:pPr>
      <w:bookmarkStart w:id="1" w:name="_Toc165638415"/>
      <w:bookmarkStart w:id="2" w:name="_Toc165713944"/>
      <w:r w:rsidRPr="00DE77E9">
        <w:rPr>
          <w:szCs w:val="24"/>
        </w:rPr>
        <w:t>Acknowledgment of Project Ownership and Usage Rights</w:t>
      </w:r>
      <w:bookmarkEnd w:id="1"/>
      <w:bookmarkEnd w:id="2"/>
    </w:p>
    <w:p w14:paraId="66A28E68" w14:textId="77777777" w:rsidR="00DE6002" w:rsidRPr="009D35D3" w:rsidRDefault="00DE6002" w:rsidP="00DE6002">
      <w:pPr>
        <w:rPr>
          <w:lang w:val="en-US"/>
        </w:rPr>
      </w:pPr>
    </w:p>
    <w:p w14:paraId="053E27A4" w14:textId="77777777" w:rsidR="00DE6002" w:rsidRPr="009D35D3" w:rsidRDefault="00DE6002" w:rsidP="00DE6002">
      <w:pPr>
        <w:jc w:val="both"/>
      </w:pPr>
    </w:p>
    <w:p w14:paraId="3C837BB8" w14:textId="407989F7" w:rsidR="00DE6002" w:rsidRDefault="00DE6002" w:rsidP="00DE6002">
      <w:pPr>
        <w:jc w:val="both"/>
      </w:pPr>
      <w:r>
        <w:t xml:space="preserve">I, </w:t>
      </w:r>
      <w:r w:rsidR="00AE09D0">
        <w:t>Thanish Shekar</w:t>
      </w:r>
      <w:r>
        <w:t xml:space="preserve">, a student enrolled in the </w:t>
      </w:r>
      <w:r w:rsidR="00197CB3" w:rsidRPr="00B40A86">
        <w:t xml:space="preserve">Master of Science in Business Analytics </w:t>
      </w:r>
      <w:r>
        <w:t xml:space="preserve">Program and </w:t>
      </w:r>
      <w:r w:rsidR="00197CB3">
        <w:t xml:space="preserve">2023-2025 </w:t>
      </w:r>
      <w:r>
        <w:t>Year at RACE, hereby acknowledge that any project, including but not limited to software, hardware, research, or other intellectual property created by me during my academic tenure at RACE, is the property of RACE, REVA University.</w:t>
      </w:r>
    </w:p>
    <w:p w14:paraId="1B2E2414" w14:textId="77777777" w:rsidR="00DE6002" w:rsidRDefault="00DE6002" w:rsidP="00DE6002">
      <w:pPr>
        <w:jc w:val="both"/>
      </w:pPr>
    </w:p>
    <w:p w14:paraId="542ACBC3" w14:textId="77777777" w:rsidR="00DE6002" w:rsidRDefault="00DE6002" w:rsidP="00DE6002">
      <w:pPr>
        <w:jc w:val="both"/>
      </w:pPr>
      <w:r>
        <w:t>I understand and agree that RACE has the exclusive rights to use, reproduce, modify, or distribute the aforementioned projects for academic, research, and further development purposes. This includes the right to monetize, commercialize, or otherwise exploit the projects as deemed fit by RACE.</w:t>
      </w:r>
    </w:p>
    <w:p w14:paraId="08D7D009" w14:textId="77777777" w:rsidR="00DE6002" w:rsidRDefault="00DE6002" w:rsidP="00DE6002">
      <w:pPr>
        <w:jc w:val="both"/>
      </w:pPr>
    </w:p>
    <w:p w14:paraId="5A5494BA" w14:textId="77777777" w:rsidR="00DE6002" w:rsidRDefault="00DE6002" w:rsidP="00DE6002">
      <w:pPr>
        <w:jc w:val="both"/>
      </w:pPr>
      <w:r>
        <w:t>I acknowledge that I have no objection to RACE, REVA University, using, reproducing, or further developing the projects for the benefit of the institution and its academic community. I further affirm that any commercial or research activities related to the projects conducted by RACE shall not require additional consent or approval from me.</w:t>
      </w:r>
    </w:p>
    <w:p w14:paraId="79DA8AE5" w14:textId="77777777" w:rsidR="00DE6002" w:rsidRDefault="00DE6002" w:rsidP="00DE6002">
      <w:pPr>
        <w:jc w:val="both"/>
      </w:pPr>
    </w:p>
    <w:p w14:paraId="500F5F89" w14:textId="77777777" w:rsidR="00DE6002" w:rsidRDefault="00DE6002" w:rsidP="00DE6002">
      <w:pPr>
        <w:jc w:val="both"/>
      </w:pPr>
      <w:r>
        <w:t>This acknowledgment is made willingly and without any reservations. I am grateful for the education and opportunities provided by RACE, and I recognize the importance of contributing to the academic and research goals of the institution.</w:t>
      </w:r>
    </w:p>
    <w:p w14:paraId="78D0FDC8" w14:textId="77777777" w:rsidR="00DE6002" w:rsidRDefault="00DE6002" w:rsidP="00DE6002">
      <w:pPr>
        <w:jc w:val="both"/>
      </w:pPr>
    </w:p>
    <w:p w14:paraId="04A4DAE5" w14:textId="69150976" w:rsidR="00DE6002" w:rsidRPr="009D35D3" w:rsidRDefault="00DE6002" w:rsidP="00DE6002">
      <w:pPr>
        <w:tabs>
          <w:tab w:val="left" w:pos="720"/>
          <w:tab w:val="left" w:pos="1440"/>
          <w:tab w:val="left" w:pos="2160"/>
        </w:tabs>
        <w:jc w:val="both"/>
      </w:pPr>
      <w:r w:rsidRPr="009D35D3">
        <w:t xml:space="preserve">Place: Bengaluru </w:t>
      </w:r>
      <w:r w:rsidRPr="009D35D3">
        <w:tab/>
      </w:r>
      <w:r w:rsidRPr="009D35D3">
        <w:tab/>
        <w:t xml:space="preserve">                                                </w:t>
      </w:r>
      <w:r w:rsidR="00197CB3">
        <w:t>Thanish Shekar</w:t>
      </w:r>
    </w:p>
    <w:p w14:paraId="436E32C5" w14:textId="75687451" w:rsidR="00DE6002" w:rsidRPr="009D35D3" w:rsidRDefault="003B3BD4" w:rsidP="00DE6002">
      <w:pPr>
        <w:jc w:val="both"/>
      </w:pPr>
      <w:r>
        <w:rPr>
          <w:noProof/>
        </w:rPr>
        <mc:AlternateContent>
          <mc:Choice Requires="wps">
            <w:drawing>
              <wp:anchor distT="45720" distB="45720" distL="114300" distR="114300" simplePos="0" relativeHeight="251661312" behindDoc="0" locked="0" layoutInCell="1" allowOverlap="1" wp14:anchorId="43E4C916" wp14:editId="399E5740">
                <wp:simplePos x="0" y="0"/>
                <wp:positionH relativeFrom="column">
                  <wp:posOffset>3571875</wp:posOffset>
                </wp:positionH>
                <wp:positionV relativeFrom="paragraph">
                  <wp:posOffset>6985</wp:posOffset>
                </wp:positionV>
                <wp:extent cx="1504950" cy="1404620"/>
                <wp:effectExtent l="0" t="0" r="19050" b="21590"/>
                <wp:wrapSquare wrapText="bothSides"/>
                <wp:docPr id="1034646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chemeClr val="bg1"/>
                          </a:solidFill>
                          <a:miter lim="800000"/>
                          <a:headEnd/>
                          <a:tailEnd/>
                        </a:ln>
                      </wps:spPr>
                      <wps:txbx>
                        <w:txbxContent>
                          <w:p w14:paraId="2C18F11F" w14:textId="77777777" w:rsidR="003B3BD4" w:rsidRDefault="003B3BD4" w:rsidP="003B3BD4">
                            <w:r>
                              <w:rPr>
                                <w:noProof/>
                              </w:rPr>
                              <w:drawing>
                                <wp:inline distT="0" distB="0" distL="0" distR="0" wp14:anchorId="5DBD41AC" wp14:editId="408D56A6">
                                  <wp:extent cx="1132840" cy="476067"/>
                                  <wp:effectExtent l="0" t="0" r="0" b="635"/>
                                  <wp:docPr id="715281873" name="Picture 2"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0397" name="Picture 2" descr="A close-up of a signatu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143363" cy="4804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E4C916" id="_x0000_s1027" type="#_x0000_t202" style="position:absolute;left:0;text-align:left;margin-left:281.25pt;margin-top:.55pt;width:11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" strokecolor="white [3212]">
                <v:textbox style="mso-fit-shape-to-text:t">
                  <w:txbxContent>
                    <w:p w14:paraId="2C18F11F" w14:textId="77777777" w:rsidR="003B3BD4" w:rsidRDefault="003B3BD4" w:rsidP="003B3BD4">
                      <w:r>
                        <w:rPr>
                          <w:noProof/>
                        </w:rPr>
                        <w:drawing>
                          <wp:inline distT="0" distB="0" distL="0" distR="0" wp14:anchorId="5DBD41AC" wp14:editId="408D56A6">
                            <wp:extent cx="1132840" cy="476067"/>
                            <wp:effectExtent l="0" t="0" r="0" b="635"/>
                            <wp:docPr id="715281873" name="Picture 2"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0397" name="Picture 2" descr="A close-up of a signatu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143363" cy="480489"/>
                                    </a:xfrm>
                                    <a:prstGeom prst="rect">
                                      <a:avLst/>
                                    </a:prstGeom>
                                  </pic:spPr>
                                </pic:pic>
                              </a:graphicData>
                            </a:graphic>
                          </wp:inline>
                        </w:drawing>
                      </w:r>
                    </w:p>
                  </w:txbxContent>
                </v:textbox>
                <w10:wrap type="square"/>
              </v:shape>
            </w:pict>
          </mc:Fallback>
        </mc:AlternateContent>
      </w:r>
      <w:r w:rsidR="00DE6002" w:rsidRPr="009D35D3">
        <w:t>Date:</w:t>
      </w:r>
      <w:r w:rsidR="00DE6002" w:rsidRPr="009D35D3">
        <w:tab/>
      </w:r>
      <w:r w:rsidR="00DE6002" w:rsidRPr="009D35D3">
        <w:tab/>
      </w:r>
      <w:r w:rsidR="00DE6002" w:rsidRPr="009D35D3">
        <w:tab/>
      </w:r>
      <w:r w:rsidR="00DE6002" w:rsidRPr="009D35D3">
        <w:tab/>
      </w:r>
      <w:r w:rsidR="00DE6002" w:rsidRPr="009D35D3">
        <w:tab/>
      </w:r>
      <w:r w:rsidR="00DE6002" w:rsidRPr="009D35D3">
        <w:tab/>
      </w:r>
      <w:r w:rsidR="00DE6002" w:rsidRPr="009D35D3">
        <w:tab/>
      </w:r>
      <w:r w:rsidR="00DE6002" w:rsidRPr="009D35D3">
        <w:tab/>
      </w:r>
    </w:p>
    <w:p w14:paraId="47352C0F" w14:textId="571FAE24" w:rsidR="00A744FE" w:rsidRPr="009D35D3" w:rsidRDefault="00A744FE" w:rsidP="00A744FE">
      <w:pPr>
        <w:pStyle w:val="ListParagraph"/>
        <w:spacing w:before="0"/>
        <w:ind w:left="1440"/>
        <w:jc w:val="both"/>
      </w:pPr>
    </w:p>
    <w:p w14:paraId="5DE80926" w14:textId="77777777" w:rsidR="00A744FE" w:rsidRPr="009D35D3" w:rsidRDefault="00A744FE" w:rsidP="00A744FE">
      <w:pPr>
        <w:pStyle w:val="ListParagraph"/>
        <w:spacing w:before="0"/>
        <w:ind w:left="1440"/>
        <w:jc w:val="both"/>
      </w:pPr>
    </w:p>
    <w:p w14:paraId="29B3DE82" w14:textId="77777777" w:rsidR="00A744FE" w:rsidRPr="009D35D3" w:rsidRDefault="00A744FE" w:rsidP="00A744FE">
      <w:pPr>
        <w:pStyle w:val="ListParagraph"/>
        <w:spacing w:before="0"/>
        <w:ind w:left="1440"/>
        <w:jc w:val="both"/>
      </w:pPr>
    </w:p>
    <w:p w14:paraId="746BE3AF" w14:textId="77777777" w:rsidR="00A744FE" w:rsidRPr="009D35D3" w:rsidRDefault="00A744FE" w:rsidP="00A744FE">
      <w:pPr>
        <w:ind w:left="1080"/>
        <w:jc w:val="both"/>
      </w:pPr>
    </w:p>
    <w:p w14:paraId="6A0AB532" w14:textId="77777777" w:rsidR="00A744FE" w:rsidRPr="009D35D3" w:rsidRDefault="00BC61F5" w:rsidP="00CE628A">
      <w:pPr>
        <w:ind w:left="567"/>
        <w:jc w:val="center"/>
      </w:pPr>
      <w:r w:rsidRPr="00A744FE">
        <w:rPr>
          <w:noProof/>
        </w:rPr>
        <w:drawing>
          <wp:inline distT="0" distB="0" distL="0" distR="0" wp14:anchorId="09455D6C" wp14:editId="451DAA96">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37D62C7C" w14:textId="77777777" w:rsidR="00A744FE" w:rsidRPr="009D35D3" w:rsidRDefault="00A744FE" w:rsidP="00A744FE">
      <w:pPr>
        <w:ind w:left="1080"/>
        <w:jc w:val="both"/>
      </w:pPr>
    </w:p>
    <w:p w14:paraId="2E756B69" w14:textId="77777777" w:rsidR="00A744FE" w:rsidRPr="009D35D3" w:rsidRDefault="00A744FE" w:rsidP="00A744FE">
      <w:pPr>
        <w:ind w:left="1080"/>
        <w:jc w:val="both"/>
      </w:pPr>
    </w:p>
    <w:p w14:paraId="69A6773B" w14:textId="77777777" w:rsidR="00A744FE" w:rsidRPr="009D35D3" w:rsidRDefault="00A744FE" w:rsidP="00A744FE">
      <w:pPr>
        <w:pStyle w:val="Heading1"/>
        <w:spacing w:before="0"/>
        <w:ind w:left="0"/>
        <w:jc w:val="center"/>
        <w:rPr>
          <w:szCs w:val="24"/>
        </w:rPr>
      </w:pPr>
      <w:bookmarkStart w:id="3" w:name="_Toc165713945"/>
      <w:r>
        <w:rPr>
          <w:szCs w:val="24"/>
        </w:rPr>
        <w:t>Certificate</w:t>
      </w:r>
      <w:bookmarkEnd w:id="3"/>
    </w:p>
    <w:p w14:paraId="3238F557" w14:textId="77777777" w:rsidR="00A744FE" w:rsidRPr="009D35D3" w:rsidRDefault="00A744FE" w:rsidP="00A744FE">
      <w:pPr>
        <w:rPr>
          <w:lang w:val="en-US"/>
        </w:rPr>
      </w:pPr>
    </w:p>
    <w:p w14:paraId="4E28DB74" w14:textId="2FA53578"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Pr="00F8797F">
        <w:t xml:space="preserve">entitled </w:t>
      </w:r>
      <w:r w:rsidR="00F96642" w:rsidRPr="002B68E4">
        <w:rPr>
          <w:b/>
          <w:bCs/>
        </w:rPr>
        <w:t>Inventory Forecasting and Analytics for Tata motors company – A case study for one Dealership</w:t>
      </w:r>
      <w:r w:rsidRPr="00F8797F">
        <w:t xml:space="preserve"> </w:t>
      </w:r>
      <w:r w:rsidR="004411DF">
        <w:t xml:space="preserve">has been </w:t>
      </w:r>
      <w:r w:rsidRPr="00F8797F">
        <w:t xml:space="preserve">carried out by </w:t>
      </w:r>
      <w:r w:rsidR="00F96642" w:rsidRPr="00F96642">
        <w:rPr>
          <w:b/>
          <w:bCs/>
        </w:rPr>
        <w:t>Thanish Shekar</w:t>
      </w:r>
      <w:r w:rsidRPr="00F8797F">
        <w:t xml:space="preserve"> with</w:t>
      </w:r>
      <w:r w:rsidR="00F96642">
        <w:t xml:space="preserve"> </w:t>
      </w:r>
      <w:r w:rsidR="00F96642" w:rsidRPr="00F96642">
        <w:rPr>
          <w:b/>
          <w:bCs/>
        </w:rPr>
        <w:t>R22MSB07</w:t>
      </w:r>
      <w:r w:rsidRPr="00F8797F">
        <w:t xml:space="preserve">, </w:t>
      </w:r>
      <w:r w:rsidR="004411DF">
        <w:t xml:space="preserve">who </w:t>
      </w:r>
      <w:r w:rsidRPr="00F8797F">
        <w:t xml:space="preserve">is a </w:t>
      </w:r>
      <w:proofErr w:type="spellStart"/>
      <w:r w:rsidRPr="00F8797F">
        <w:t>bonafide</w:t>
      </w:r>
      <w:proofErr w:type="spellEnd"/>
      <w:r w:rsidRPr="00F8797F">
        <w:t xml:space="preserve"> student</w:t>
      </w:r>
      <w:r w:rsidRPr="00CA638C">
        <w:t xml:space="preserve"> of REVA University, is submitting the</w:t>
      </w:r>
      <w:r w:rsidR="007D02F3">
        <w:t xml:space="preserve"> </w:t>
      </w:r>
      <w:r w:rsidR="00E86047" w:rsidRPr="004E241A">
        <w:rPr>
          <w:b/>
          <w:bCs/>
        </w:rPr>
        <w:t>first-year</w:t>
      </w:r>
      <w:r w:rsidRPr="00CA638C">
        <w:t xml:space="preserve"> project report in fulfilment for the award of</w:t>
      </w:r>
      <w:r w:rsidR="00F96642" w:rsidRPr="00F96642">
        <w:rPr>
          <w:b/>
          <w:bCs/>
        </w:rPr>
        <w:t xml:space="preserve"> </w:t>
      </w:r>
      <w:r w:rsidR="00F96642" w:rsidRPr="00B40A86">
        <w:rPr>
          <w:b/>
          <w:bCs/>
        </w:rPr>
        <w:t>Master of Science in Business Analytics</w:t>
      </w:r>
      <w:r w:rsidR="00F96642" w:rsidRPr="00B40A86">
        <w:t xml:space="preserve"> </w:t>
      </w:r>
      <w:r w:rsidRPr="00CA638C">
        <w:t xml:space="preserve">during the academic year </w:t>
      </w:r>
      <w:r w:rsidR="00F96642" w:rsidRPr="00F96642">
        <w:rPr>
          <w:b/>
          <w:bCs/>
        </w:rPr>
        <w:t>2025</w:t>
      </w:r>
      <w:r w:rsidR="00F96642">
        <w:t>.</w:t>
      </w:r>
      <w:r w:rsidRPr="00CA638C">
        <w:t xml:space="preserve"> The Project report has been tested for plagiarism</w:t>
      </w:r>
      <w:r w:rsidR="001F5621">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14:paraId="1077CA9C" w14:textId="77777777" w:rsidR="00A744FE" w:rsidRPr="009D35D3" w:rsidRDefault="00A744FE" w:rsidP="00A744FE">
      <w:pPr>
        <w:pStyle w:val="ListParagraph"/>
        <w:spacing w:before="0"/>
        <w:ind w:left="1440"/>
        <w:jc w:val="both"/>
      </w:pPr>
    </w:p>
    <w:p w14:paraId="5EA47180" w14:textId="77777777" w:rsidR="00A744FE" w:rsidRPr="009D35D3" w:rsidRDefault="00A744FE" w:rsidP="00A744FE">
      <w:pPr>
        <w:pStyle w:val="ListParagraph"/>
        <w:spacing w:before="0"/>
        <w:ind w:left="1440"/>
        <w:jc w:val="both"/>
      </w:pPr>
    </w:p>
    <w:p w14:paraId="65A3297E" w14:textId="77777777" w:rsidR="007D02F3" w:rsidRDefault="00A744FE" w:rsidP="00A744FE">
      <w:pPr>
        <w:tabs>
          <w:tab w:val="left" w:pos="720"/>
          <w:tab w:val="left" w:pos="1440"/>
          <w:tab w:val="left" w:pos="2160"/>
        </w:tabs>
        <w:jc w:val="both"/>
      </w:pPr>
      <w:r w:rsidRPr="007D02F3">
        <w:t>Signature of the G</w:t>
      </w:r>
      <w:r w:rsidR="007D02F3" w:rsidRPr="007D02F3">
        <w:t>uide</w:t>
      </w:r>
      <w:r>
        <w:t xml:space="preserve">                                                         </w:t>
      </w:r>
      <w:r w:rsidRPr="007D02F3">
        <w:t>S</w:t>
      </w:r>
      <w:r w:rsidR="007D02F3" w:rsidRPr="007D02F3">
        <w:t>ignature of the Director</w:t>
      </w:r>
    </w:p>
    <w:p w14:paraId="3F7BB97D" w14:textId="063476B8" w:rsidR="00A744FE" w:rsidRDefault="00F96642" w:rsidP="00A744FE">
      <w:pPr>
        <w:tabs>
          <w:tab w:val="left" w:pos="720"/>
          <w:tab w:val="left" w:pos="1440"/>
          <w:tab w:val="left" w:pos="2160"/>
        </w:tabs>
        <w:jc w:val="both"/>
      </w:pPr>
      <w:r w:rsidRPr="00F96642">
        <w:t>Dr. Jay Bharatheesh Simha</w:t>
      </w:r>
      <w:r w:rsidR="007D02F3">
        <w:t xml:space="preserve">        </w:t>
      </w:r>
      <w:r w:rsidR="00A744FE">
        <w:tab/>
        <w:t xml:space="preserve">                       </w:t>
      </w:r>
      <w:r w:rsidR="007D02F3">
        <w:t xml:space="preserve">           </w:t>
      </w:r>
      <w:r w:rsidR="003B3BD4">
        <w:tab/>
        <w:t xml:space="preserve">        </w:t>
      </w:r>
      <w:r w:rsidRPr="00B40A86">
        <w:t>Shinu Abhi</w:t>
      </w:r>
    </w:p>
    <w:p w14:paraId="0887CDC6" w14:textId="44B258E8" w:rsidR="00A744FE" w:rsidRDefault="007D02F3" w:rsidP="00A744FE">
      <w:pPr>
        <w:tabs>
          <w:tab w:val="left" w:pos="720"/>
          <w:tab w:val="left" w:pos="1440"/>
          <w:tab w:val="left" w:pos="2160"/>
        </w:tabs>
        <w:jc w:val="both"/>
      </w:pPr>
      <w:r>
        <w:t>Guide</w:t>
      </w:r>
      <w:r>
        <w:tab/>
      </w:r>
      <w:r>
        <w:tab/>
      </w:r>
      <w:r>
        <w:tab/>
      </w:r>
      <w:r>
        <w:tab/>
      </w:r>
      <w:r>
        <w:tab/>
      </w:r>
      <w:r>
        <w:tab/>
        <w:t xml:space="preserve">                      </w:t>
      </w:r>
      <w:r w:rsidR="003B3BD4">
        <w:t xml:space="preserve">             </w:t>
      </w:r>
      <w:r w:rsidR="00A744FE">
        <w:t>Director</w:t>
      </w:r>
    </w:p>
    <w:p w14:paraId="5CEDE4D8" w14:textId="77777777" w:rsidR="00A744FE" w:rsidRPr="000C291C" w:rsidRDefault="00A744FE" w:rsidP="00A744FE">
      <w:pPr>
        <w:tabs>
          <w:tab w:val="left" w:pos="720"/>
          <w:tab w:val="left" w:pos="1440"/>
          <w:tab w:val="left" w:pos="2160"/>
          <w:tab w:val="left" w:pos="6030"/>
        </w:tabs>
        <w:jc w:val="both"/>
      </w:pPr>
    </w:p>
    <w:p w14:paraId="2D7109FD" w14:textId="77777777" w:rsidR="00A744FE" w:rsidRDefault="00A744FE" w:rsidP="00A744FE">
      <w:pPr>
        <w:tabs>
          <w:tab w:val="left" w:pos="720"/>
          <w:tab w:val="left" w:pos="1440"/>
          <w:tab w:val="left" w:pos="2160"/>
        </w:tabs>
        <w:jc w:val="center"/>
      </w:pPr>
    </w:p>
    <w:p w14:paraId="6498E861" w14:textId="77777777" w:rsidR="00A744FE" w:rsidRDefault="00A744FE" w:rsidP="00A744FE">
      <w:pPr>
        <w:tabs>
          <w:tab w:val="left" w:pos="720"/>
          <w:tab w:val="left" w:pos="1440"/>
          <w:tab w:val="left" w:pos="2160"/>
        </w:tabs>
        <w:jc w:val="both"/>
      </w:pPr>
      <w:bookmarkStart w:id="4" w:name="_Hlk120281680"/>
      <w:r>
        <w:t>External Viva</w:t>
      </w:r>
    </w:p>
    <w:p w14:paraId="5917B74A" w14:textId="77777777" w:rsidR="00A744FE" w:rsidRDefault="00A744FE" w:rsidP="00A744FE">
      <w:pPr>
        <w:tabs>
          <w:tab w:val="left" w:pos="720"/>
          <w:tab w:val="left" w:pos="1440"/>
          <w:tab w:val="left" w:pos="2160"/>
        </w:tabs>
        <w:jc w:val="both"/>
      </w:pPr>
      <w:r>
        <w:t>Names of the Examiners</w:t>
      </w:r>
    </w:p>
    <w:p w14:paraId="7DDF7ADB" w14:textId="77777777" w:rsidR="00A744FE" w:rsidRDefault="00A744FE" w:rsidP="00A744FE">
      <w:pPr>
        <w:numPr>
          <w:ilvl w:val="0"/>
          <w:numId w:val="1"/>
        </w:numPr>
        <w:tabs>
          <w:tab w:val="left" w:pos="720"/>
          <w:tab w:val="left" w:pos="1440"/>
          <w:tab w:val="left" w:pos="2160"/>
        </w:tabs>
        <w:jc w:val="both"/>
      </w:pPr>
      <w:r>
        <w:t>&lt;Name&gt; &lt;Designation&gt; &lt;Signature&gt;</w:t>
      </w:r>
    </w:p>
    <w:p w14:paraId="01790FC2" w14:textId="77777777" w:rsidR="00A744FE" w:rsidRDefault="00A744FE" w:rsidP="00A744FE">
      <w:pPr>
        <w:numPr>
          <w:ilvl w:val="0"/>
          <w:numId w:val="1"/>
        </w:numPr>
        <w:tabs>
          <w:tab w:val="left" w:pos="720"/>
          <w:tab w:val="left" w:pos="1440"/>
          <w:tab w:val="left" w:pos="2160"/>
        </w:tabs>
        <w:jc w:val="both"/>
      </w:pPr>
      <w:r>
        <w:t>&lt;Name&gt; &lt;Designation&gt; &lt;Signature&gt;</w:t>
      </w:r>
    </w:p>
    <w:p w14:paraId="1C5E440B" w14:textId="77777777" w:rsidR="00A744FE" w:rsidRDefault="00A744FE" w:rsidP="00A744FE">
      <w:pPr>
        <w:tabs>
          <w:tab w:val="left" w:pos="720"/>
          <w:tab w:val="left" w:pos="1440"/>
          <w:tab w:val="left" w:pos="2160"/>
        </w:tabs>
        <w:ind w:left="720"/>
        <w:jc w:val="both"/>
      </w:pPr>
    </w:p>
    <w:p w14:paraId="6765272C" w14:textId="77777777" w:rsidR="00A744FE" w:rsidRDefault="00A744FE" w:rsidP="00A744FE">
      <w:pPr>
        <w:tabs>
          <w:tab w:val="left" w:pos="720"/>
          <w:tab w:val="left" w:pos="1440"/>
          <w:tab w:val="left" w:pos="2160"/>
        </w:tabs>
        <w:jc w:val="both"/>
      </w:pPr>
    </w:p>
    <w:p w14:paraId="2E9CABC6" w14:textId="77777777"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4B769290" w14:textId="77777777" w:rsidR="00A744FE" w:rsidRPr="009D35D3" w:rsidRDefault="00A744FE" w:rsidP="00A744FE">
      <w:pPr>
        <w:jc w:val="both"/>
      </w:pPr>
      <w:r w:rsidRPr="009D35D3">
        <w:t>Date:</w:t>
      </w:r>
      <w:bookmarkEnd w:id="4"/>
      <w:r w:rsidRPr="009D35D3">
        <w:tab/>
      </w:r>
      <w:r w:rsidRPr="009D35D3">
        <w:tab/>
      </w:r>
      <w:r w:rsidRPr="009D35D3">
        <w:tab/>
      </w:r>
      <w:r w:rsidRPr="009D35D3">
        <w:tab/>
      </w:r>
      <w:r w:rsidRPr="009D35D3">
        <w:tab/>
      </w:r>
      <w:r w:rsidRPr="009D35D3">
        <w:tab/>
      </w:r>
      <w:r w:rsidRPr="009D35D3">
        <w:tab/>
      </w:r>
      <w:r w:rsidRPr="009D35D3">
        <w:tab/>
      </w:r>
    </w:p>
    <w:p w14:paraId="1EE16AAB" w14:textId="77777777" w:rsidR="00A744FE" w:rsidRPr="009D35D3" w:rsidRDefault="00A744FE" w:rsidP="00A744FE">
      <w:pPr>
        <w:jc w:val="both"/>
      </w:pPr>
    </w:p>
    <w:p w14:paraId="48C5D91E" w14:textId="77777777" w:rsidR="002F66BD" w:rsidRDefault="002F66BD" w:rsidP="002F66BD">
      <w:pPr>
        <w:rPr>
          <w:lang w:val="en-US"/>
        </w:rPr>
      </w:pPr>
    </w:p>
    <w:p w14:paraId="69273A2C" w14:textId="77777777" w:rsidR="002F66BD" w:rsidRDefault="002F66BD" w:rsidP="002F66BD">
      <w:pPr>
        <w:rPr>
          <w:lang w:val="en-US"/>
        </w:rPr>
      </w:pPr>
    </w:p>
    <w:p w14:paraId="2507A91F" w14:textId="77777777" w:rsidR="0013527A" w:rsidRPr="009D35D3" w:rsidRDefault="0013527A" w:rsidP="0013527A">
      <w:pPr>
        <w:ind w:left="567"/>
        <w:jc w:val="center"/>
      </w:pPr>
      <w:r w:rsidRPr="00A744FE">
        <w:rPr>
          <w:noProof/>
        </w:rPr>
        <w:drawing>
          <wp:inline distT="0" distB="0" distL="0" distR="0" wp14:anchorId="1E2618BB" wp14:editId="368F886A">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57235840" w14:textId="77777777" w:rsidR="0013527A" w:rsidRPr="009D35D3" w:rsidRDefault="0013527A" w:rsidP="00212759">
      <w:pPr>
        <w:jc w:val="both"/>
      </w:pPr>
    </w:p>
    <w:p w14:paraId="01FD7B73" w14:textId="77777777" w:rsidR="0013527A" w:rsidRPr="009D35D3" w:rsidRDefault="0013527A" w:rsidP="0013527A">
      <w:pPr>
        <w:pStyle w:val="Heading1"/>
        <w:spacing w:before="0" w:line="360" w:lineRule="auto"/>
        <w:ind w:left="0"/>
        <w:jc w:val="center"/>
        <w:rPr>
          <w:szCs w:val="24"/>
        </w:rPr>
      </w:pPr>
      <w:bookmarkStart w:id="5" w:name="_Toc165713946"/>
      <w:r>
        <w:rPr>
          <w:szCs w:val="24"/>
        </w:rPr>
        <w:t>Acknowledgement</w:t>
      </w:r>
      <w:bookmarkEnd w:id="5"/>
    </w:p>
    <w:p w14:paraId="60EE6225" w14:textId="77777777" w:rsidR="0013527A" w:rsidRDefault="0013527A" w:rsidP="004E241A">
      <w:pPr>
        <w:tabs>
          <w:tab w:val="left" w:pos="720"/>
          <w:tab w:val="left" w:pos="1440"/>
          <w:tab w:val="left" w:pos="2160"/>
        </w:tabs>
        <w:jc w:val="both"/>
      </w:pPr>
    </w:p>
    <w:p w14:paraId="54524611" w14:textId="77777777" w:rsidR="00E86047" w:rsidRPr="00E86047" w:rsidRDefault="00E86047" w:rsidP="00E86047">
      <w:pPr>
        <w:pStyle w:val="BodyText"/>
        <w:spacing w:before="1"/>
        <w:ind w:left="23" w:right="308"/>
        <w:jc w:val="both"/>
        <w:rPr>
          <w:b w:val="0"/>
          <w:bCs w:val="0"/>
        </w:rPr>
      </w:pPr>
      <w:bookmarkStart w:id="6" w:name="_Hlk120286900"/>
      <w:bookmarkStart w:id="7" w:name="_Hlk120281743"/>
      <w:r w:rsidRPr="00E86047">
        <w:rPr>
          <w:b w:val="0"/>
          <w:bCs w:val="0"/>
        </w:rPr>
        <w:t>I</w:t>
      </w:r>
      <w:r w:rsidRPr="00E86047">
        <w:rPr>
          <w:b w:val="0"/>
          <w:bCs w:val="0"/>
          <w:spacing w:val="-4"/>
        </w:rPr>
        <w:t xml:space="preserve"> </w:t>
      </w:r>
      <w:r w:rsidRPr="00E86047">
        <w:rPr>
          <w:b w:val="0"/>
          <w:bCs w:val="0"/>
        </w:rPr>
        <w:t>am</w:t>
      </w:r>
      <w:r w:rsidRPr="00E86047">
        <w:rPr>
          <w:b w:val="0"/>
          <w:bCs w:val="0"/>
          <w:spacing w:val="-1"/>
        </w:rPr>
        <w:t xml:space="preserve"> </w:t>
      </w:r>
      <w:r w:rsidRPr="00E86047">
        <w:rPr>
          <w:b w:val="0"/>
          <w:bCs w:val="0"/>
        </w:rPr>
        <w:t>profoundly</w:t>
      </w:r>
      <w:r w:rsidRPr="00E86047">
        <w:rPr>
          <w:b w:val="0"/>
          <w:bCs w:val="0"/>
          <w:spacing w:val="-1"/>
        </w:rPr>
        <w:t xml:space="preserve"> </w:t>
      </w:r>
      <w:r w:rsidRPr="00E86047">
        <w:rPr>
          <w:b w:val="0"/>
          <w:bCs w:val="0"/>
        </w:rPr>
        <w:t xml:space="preserve">grateful to </w:t>
      </w:r>
      <w:r w:rsidRPr="00E86047">
        <w:t>Dr.</w:t>
      </w:r>
      <w:r w:rsidRPr="00E86047">
        <w:rPr>
          <w:spacing w:val="-1"/>
        </w:rPr>
        <w:t xml:space="preserve"> </w:t>
      </w:r>
      <w:r w:rsidRPr="00E86047">
        <w:t>Shinu</w:t>
      </w:r>
      <w:r w:rsidRPr="00E86047">
        <w:rPr>
          <w:spacing w:val="-1"/>
        </w:rPr>
        <w:t xml:space="preserve"> </w:t>
      </w:r>
      <w:r w:rsidRPr="00E86047">
        <w:t>Abhi</w:t>
      </w:r>
      <w:r w:rsidRPr="00E86047">
        <w:rPr>
          <w:b w:val="0"/>
          <w:bCs w:val="0"/>
        </w:rPr>
        <w:t>,</w:t>
      </w:r>
      <w:r w:rsidRPr="00E86047">
        <w:rPr>
          <w:b w:val="0"/>
          <w:bCs w:val="0"/>
          <w:spacing w:val="-1"/>
        </w:rPr>
        <w:t xml:space="preserve"> </w:t>
      </w:r>
      <w:r w:rsidRPr="00E86047">
        <w:rPr>
          <w:b w:val="0"/>
          <w:bCs w:val="0"/>
        </w:rPr>
        <w:t>Director</w:t>
      </w:r>
      <w:r w:rsidRPr="00E86047">
        <w:rPr>
          <w:b w:val="0"/>
          <w:bCs w:val="0"/>
          <w:spacing w:val="-2"/>
        </w:rPr>
        <w:t xml:space="preserve"> </w:t>
      </w:r>
      <w:r w:rsidRPr="00E86047">
        <w:rPr>
          <w:b w:val="0"/>
          <w:bCs w:val="0"/>
        </w:rPr>
        <w:t>of</w:t>
      </w:r>
      <w:r w:rsidRPr="00E86047">
        <w:rPr>
          <w:b w:val="0"/>
          <w:bCs w:val="0"/>
          <w:spacing w:val="-2"/>
        </w:rPr>
        <w:t xml:space="preserve"> </w:t>
      </w:r>
      <w:r w:rsidRPr="00E86047">
        <w:rPr>
          <w:b w:val="0"/>
          <w:bCs w:val="0"/>
        </w:rPr>
        <w:t>Corporate</w:t>
      </w:r>
      <w:r w:rsidRPr="00E86047">
        <w:rPr>
          <w:b w:val="0"/>
          <w:bCs w:val="0"/>
          <w:spacing w:val="-2"/>
        </w:rPr>
        <w:t xml:space="preserve"> </w:t>
      </w:r>
      <w:r w:rsidRPr="00E86047">
        <w:rPr>
          <w:b w:val="0"/>
          <w:bCs w:val="0"/>
        </w:rPr>
        <w:t>Training,</w:t>
      </w:r>
      <w:r w:rsidRPr="00E86047">
        <w:rPr>
          <w:b w:val="0"/>
          <w:bCs w:val="0"/>
          <w:spacing w:val="-1"/>
        </w:rPr>
        <w:t xml:space="preserve"> </w:t>
      </w:r>
      <w:r w:rsidRPr="00E86047">
        <w:rPr>
          <w:b w:val="0"/>
          <w:bCs w:val="0"/>
        </w:rPr>
        <w:t>for</w:t>
      </w:r>
      <w:r w:rsidRPr="00E86047">
        <w:rPr>
          <w:b w:val="0"/>
          <w:bCs w:val="0"/>
          <w:spacing w:val="-3"/>
        </w:rPr>
        <w:t xml:space="preserve"> </w:t>
      </w:r>
      <w:r w:rsidRPr="00E86047">
        <w:rPr>
          <w:b w:val="0"/>
          <w:bCs w:val="0"/>
        </w:rPr>
        <w:t>the</w:t>
      </w:r>
      <w:r w:rsidRPr="00E86047">
        <w:rPr>
          <w:b w:val="0"/>
          <w:bCs w:val="0"/>
          <w:spacing w:val="-2"/>
        </w:rPr>
        <w:t xml:space="preserve"> </w:t>
      </w:r>
      <w:r w:rsidRPr="00E86047">
        <w:rPr>
          <w:b w:val="0"/>
          <w:bCs w:val="0"/>
        </w:rPr>
        <w:t>guidance and assistance provided during my course and throughout my project.</w:t>
      </w:r>
    </w:p>
    <w:p w14:paraId="7356D882" w14:textId="77777777" w:rsidR="00E86047" w:rsidRPr="00E86047" w:rsidRDefault="00E86047" w:rsidP="00E86047">
      <w:pPr>
        <w:pStyle w:val="BodyText"/>
        <w:spacing w:before="139"/>
        <w:rPr>
          <w:b w:val="0"/>
          <w:bCs w:val="0"/>
        </w:rPr>
      </w:pPr>
    </w:p>
    <w:p w14:paraId="65BCE75D" w14:textId="77777777" w:rsidR="00E86047" w:rsidRPr="00E86047" w:rsidRDefault="00E86047" w:rsidP="00E86047">
      <w:pPr>
        <w:pStyle w:val="BodyText"/>
        <w:ind w:left="23" w:right="305"/>
        <w:jc w:val="both"/>
        <w:rPr>
          <w:b w:val="0"/>
          <w:bCs w:val="0"/>
        </w:rPr>
      </w:pPr>
      <w:r w:rsidRPr="00E86047">
        <w:rPr>
          <w:b w:val="0"/>
          <w:bCs w:val="0"/>
        </w:rPr>
        <w:t>I</w:t>
      </w:r>
      <w:r w:rsidRPr="00E86047">
        <w:rPr>
          <w:b w:val="0"/>
          <w:bCs w:val="0"/>
          <w:spacing w:val="-3"/>
        </w:rPr>
        <w:t xml:space="preserve"> </w:t>
      </w:r>
      <w:r w:rsidRPr="00E86047">
        <w:rPr>
          <w:b w:val="0"/>
          <w:bCs w:val="0"/>
        </w:rPr>
        <w:t>owe</w:t>
      </w:r>
      <w:r w:rsidRPr="00E86047">
        <w:rPr>
          <w:b w:val="0"/>
          <w:bCs w:val="0"/>
          <w:spacing w:val="-1"/>
        </w:rPr>
        <w:t xml:space="preserve"> </w:t>
      </w:r>
      <w:r w:rsidRPr="00E86047">
        <w:rPr>
          <w:b w:val="0"/>
          <w:bCs w:val="0"/>
        </w:rPr>
        <w:t>a</w:t>
      </w:r>
      <w:r w:rsidRPr="00E86047">
        <w:rPr>
          <w:b w:val="0"/>
          <w:bCs w:val="0"/>
          <w:spacing w:val="-1"/>
        </w:rPr>
        <w:t xml:space="preserve"> </w:t>
      </w:r>
      <w:r w:rsidRPr="00E86047">
        <w:rPr>
          <w:b w:val="0"/>
          <w:bCs w:val="0"/>
        </w:rPr>
        <w:t>great debt of</w:t>
      </w:r>
      <w:r w:rsidRPr="00E86047">
        <w:rPr>
          <w:b w:val="0"/>
          <w:bCs w:val="0"/>
          <w:spacing w:val="-1"/>
        </w:rPr>
        <w:t xml:space="preserve"> </w:t>
      </w:r>
      <w:r w:rsidRPr="00E86047">
        <w:rPr>
          <w:b w:val="0"/>
          <w:bCs w:val="0"/>
        </w:rPr>
        <w:t>gratitude</w:t>
      </w:r>
      <w:r w:rsidRPr="00E86047">
        <w:rPr>
          <w:b w:val="0"/>
          <w:bCs w:val="0"/>
          <w:spacing w:val="-1"/>
        </w:rPr>
        <w:t xml:space="preserve"> </w:t>
      </w:r>
      <w:r w:rsidRPr="00E86047">
        <w:rPr>
          <w:b w:val="0"/>
          <w:bCs w:val="0"/>
        </w:rPr>
        <w:t>to our</w:t>
      </w:r>
      <w:r w:rsidRPr="00E86047">
        <w:rPr>
          <w:b w:val="0"/>
          <w:bCs w:val="0"/>
          <w:spacing w:val="-1"/>
        </w:rPr>
        <w:t xml:space="preserve"> </w:t>
      </w:r>
      <w:r w:rsidRPr="00E86047">
        <w:rPr>
          <w:b w:val="0"/>
          <w:bCs w:val="0"/>
        </w:rPr>
        <w:t xml:space="preserve">mentor, </w:t>
      </w:r>
      <w:r w:rsidRPr="00E86047">
        <w:t>Dr. Jay Bharatheesh Simha</w:t>
      </w:r>
      <w:r w:rsidRPr="00E86047">
        <w:rPr>
          <w:b w:val="0"/>
          <w:bCs w:val="0"/>
        </w:rPr>
        <w:t>, whose</w:t>
      </w:r>
      <w:r w:rsidRPr="00E86047">
        <w:rPr>
          <w:b w:val="0"/>
          <w:bCs w:val="0"/>
          <w:spacing w:val="-2"/>
        </w:rPr>
        <w:t xml:space="preserve"> </w:t>
      </w:r>
      <w:r w:rsidRPr="00E86047">
        <w:rPr>
          <w:b w:val="0"/>
          <w:bCs w:val="0"/>
        </w:rPr>
        <w:t>invaluable advice</w:t>
      </w:r>
      <w:r w:rsidRPr="00E86047">
        <w:rPr>
          <w:b w:val="0"/>
          <w:bCs w:val="0"/>
          <w:spacing w:val="-4"/>
        </w:rPr>
        <w:t xml:space="preserve"> </w:t>
      </w:r>
      <w:r w:rsidRPr="00E86047">
        <w:rPr>
          <w:b w:val="0"/>
          <w:bCs w:val="0"/>
        </w:rPr>
        <w:t>as</w:t>
      </w:r>
      <w:r w:rsidRPr="00E86047">
        <w:rPr>
          <w:b w:val="0"/>
          <w:bCs w:val="0"/>
          <w:spacing w:val="-5"/>
        </w:rPr>
        <w:t xml:space="preserve"> </w:t>
      </w:r>
      <w:r w:rsidRPr="00E86047">
        <w:rPr>
          <w:b w:val="0"/>
          <w:bCs w:val="0"/>
        </w:rPr>
        <w:t>my</w:t>
      </w:r>
      <w:r w:rsidRPr="00E86047">
        <w:rPr>
          <w:b w:val="0"/>
          <w:bCs w:val="0"/>
          <w:spacing w:val="-4"/>
        </w:rPr>
        <w:t xml:space="preserve"> </w:t>
      </w:r>
      <w:r w:rsidRPr="00E86047">
        <w:rPr>
          <w:b w:val="0"/>
          <w:bCs w:val="0"/>
        </w:rPr>
        <w:t>project</w:t>
      </w:r>
      <w:r w:rsidRPr="00E86047">
        <w:rPr>
          <w:b w:val="0"/>
          <w:bCs w:val="0"/>
          <w:spacing w:val="-4"/>
        </w:rPr>
        <w:t xml:space="preserve"> </w:t>
      </w:r>
      <w:r w:rsidRPr="00E86047">
        <w:rPr>
          <w:b w:val="0"/>
          <w:bCs w:val="0"/>
        </w:rPr>
        <w:t>guide</w:t>
      </w:r>
      <w:r w:rsidRPr="00E86047">
        <w:rPr>
          <w:b w:val="0"/>
          <w:bCs w:val="0"/>
          <w:spacing w:val="-6"/>
        </w:rPr>
        <w:t xml:space="preserve"> </w:t>
      </w:r>
      <w:r w:rsidRPr="00E86047">
        <w:rPr>
          <w:b w:val="0"/>
          <w:bCs w:val="0"/>
        </w:rPr>
        <w:t>significantly</w:t>
      </w:r>
      <w:r w:rsidRPr="00E86047">
        <w:rPr>
          <w:b w:val="0"/>
          <w:bCs w:val="0"/>
          <w:spacing w:val="-5"/>
        </w:rPr>
        <w:t xml:space="preserve"> </w:t>
      </w:r>
      <w:r w:rsidRPr="00E86047">
        <w:rPr>
          <w:b w:val="0"/>
          <w:bCs w:val="0"/>
        </w:rPr>
        <w:t>aided</w:t>
      </w:r>
      <w:r w:rsidRPr="00E86047">
        <w:rPr>
          <w:b w:val="0"/>
          <w:bCs w:val="0"/>
          <w:spacing w:val="-5"/>
        </w:rPr>
        <w:t xml:space="preserve"> </w:t>
      </w:r>
      <w:r w:rsidRPr="00E86047">
        <w:rPr>
          <w:b w:val="0"/>
          <w:bCs w:val="0"/>
        </w:rPr>
        <w:t>my</w:t>
      </w:r>
      <w:r w:rsidRPr="00E86047">
        <w:rPr>
          <w:b w:val="0"/>
          <w:bCs w:val="0"/>
          <w:spacing w:val="-2"/>
        </w:rPr>
        <w:t xml:space="preserve"> </w:t>
      </w:r>
      <w:r w:rsidRPr="00E86047">
        <w:rPr>
          <w:b w:val="0"/>
          <w:bCs w:val="0"/>
        </w:rPr>
        <w:t>understanding</w:t>
      </w:r>
      <w:r w:rsidRPr="00E86047">
        <w:rPr>
          <w:b w:val="0"/>
          <w:bCs w:val="0"/>
          <w:spacing w:val="-2"/>
        </w:rPr>
        <w:t xml:space="preserve"> </w:t>
      </w:r>
      <w:r w:rsidRPr="00E86047">
        <w:rPr>
          <w:b w:val="0"/>
          <w:bCs w:val="0"/>
        </w:rPr>
        <w:t>and</w:t>
      </w:r>
      <w:r w:rsidRPr="00E86047">
        <w:rPr>
          <w:b w:val="0"/>
          <w:bCs w:val="0"/>
          <w:spacing w:val="-5"/>
        </w:rPr>
        <w:t xml:space="preserve"> </w:t>
      </w:r>
      <w:r w:rsidRPr="00E86047">
        <w:rPr>
          <w:b w:val="0"/>
          <w:bCs w:val="0"/>
        </w:rPr>
        <w:t>execution</w:t>
      </w:r>
      <w:r w:rsidRPr="00E86047">
        <w:rPr>
          <w:b w:val="0"/>
          <w:bCs w:val="0"/>
          <w:spacing w:val="-5"/>
        </w:rPr>
        <w:t xml:space="preserve"> </w:t>
      </w:r>
      <w:r w:rsidRPr="00E86047">
        <w:rPr>
          <w:b w:val="0"/>
          <w:bCs w:val="0"/>
        </w:rPr>
        <w:t>of</w:t>
      </w:r>
      <w:r w:rsidRPr="00E86047">
        <w:rPr>
          <w:b w:val="0"/>
          <w:bCs w:val="0"/>
          <w:spacing w:val="-6"/>
        </w:rPr>
        <w:t xml:space="preserve"> </w:t>
      </w:r>
      <w:r w:rsidRPr="00E86047">
        <w:rPr>
          <w:b w:val="0"/>
          <w:bCs w:val="0"/>
        </w:rPr>
        <w:t>this</w:t>
      </w:r>
      <w:r w:rsidRPr="00E86047">
        <w:rPr>
          <w:b w:val="0"/>
          <w:bCs w:val="0"/>
          <w:spacing w:val="-5"/>
        </w:rPr>
        <w:t xml:space="preserve"> </w:t>
      </w:r>
      <w:r w:rsidRPr="00E86047">
        <w:rPr>
          <w:b w:val="0"/>
          <w:bCs w:val="0"/>
        </w:rPr>
        <w:t>project. and all other mentors for their indispensable guidance and suggestions in learning Artificial Intelligence. Their invaluable project-related advice was instrumental in its success.</w:t>
      </w:r>
    </w:p>
    <w:p w14:paraId="1B04C99B" w14:textId="77777777" w:rsidR="00E86047" w:rsidRPr="00E86047" w:rsidRDefault="00E86047" w:rsidP="00E86047">
      <w:pPr>
        <w:pStyle w:val="BodyText"/>
        <w:spacing w:before="137"/>
        <w:rPr>
          <w:b w:val="0"/>
          <w:bCs w:val="0"/>
        </w:rPr>
      </w:pPr>
    </w:p>
    <w:p w14:paraId="21B70B96" w14:textId="77777777" w:rsidR="00E86047" w:rsidRPr="00E86047" w:rsidRDefault="00E86047" w:rsidP="00E86047">
      <w:pPr>
        <w:pStyle w:val="BodyText"/>
        <w:ind w:left="23" w:right="313"/>
        <w:jc w:val="both"/>
        <w:rPr>
          <w:b w:val="0"/>
          <w:bCs w:val="0"/>
        </w:rPr>
      </w:pPr>
      <w:r w:rsidRPr="00E86047">
        <w:rPr>
          <w:b w:val="0"/>
          <w:bCs w:val="0"/>
        </w:rPr>
        <w:t>I would like to thank my manager and my office colleagues who were supportive with providing me with the business requirements for this project.</w:t>
      </w:r>
    </w:p>
    <w:p w14:paraId="06444FE3" w14:textId="77777777" w:rsidR="00E86047" w:rsidRPr="00E86047" w:rsidRDefault="00E86047" w:rsidP="00E86047">
      <w:pPr>
        <w:pStyle w:val="BodyText"/>
        <w:spacing w:before="139"/>
        <w:rPr>
          <w:b w:val="0"/>
          <w:bCs w:val="0"/>
        </w:rPr>
      </w:pPr>
    </w:p>
    <w:p w14:paraId="05B97B81" w14:textId="44BEFA0C" w:rsidR="00E86047" w:rsidRPr="00E86047" w:rsidRDefault="00E86047" w:rsidP="00E86047">
      <w:pPr>
        <w:spacing w:before="1"/>
        <w:ind w:left="23" w:right="303"/>
        <w:jc w:val="both"/>
        <w:rPr>
          <w:b/>
          <w:bCs/>
        </w:rPr>
      </w:pPr>
      <w:r w:rsidRPr="00E86047">
        <w:t>I’m</w:t>
      </w:r>
      <w:r w:rsidRPr="00E86047">
        <w:rPr>
          <w:spacing w:val="-2"/>
        </w:rPr>
        <w:t xml:space="preserve"> </w:t>
      </w:r>
      <w:r w:rsidRPr="00E86047">
        <w:t>grateful</w:t>
      </w:r>
      <w:r w:rsidRPr="00E86047">
        <w:rPr>
          <w:spacing w:val="-2"/>
        </w:rPr>
        <w:t xml:space="preserve"> </w:t>
      </w:r>
      <w:r w:rsidRPr="00E86047">
        <w:t>for</w:t>
      </w:r>
      <w:r w:rsidRPr="00E86047">
        <w:rPr>
          <w:spacing w:val="-2"/>
        </w:rPr>
        <w:t xml:space="preserve"> </w:t>
      </w:r>
      <w:r w:rsidRPr="00E86047">
        <w:t>the</w:t>
      </w:r>
      <w:r w:rsidRPr="00E86047">
        <w:rPr>
          <w:spacing w:val="-3"/>
        </w:rPr>
        <w:t xml:space="preserve"> </w:t>
      </w:r>
      <w:r w:rsidRPr="00E86047">
        <w:t>platform</w:t>
      </w:r>
      <w:r w:rsidRPr="00E86047">
        <w:rPr>
          <w:spacing w:val="-2"/>
        </w:rPr>
        <w:t xml:space="preserve"> </w:t>
      </w:r>
      <w:r w:rsidRPr="00E86047">
        <w:t>provided</w:t>
      </w:r>
      <w:r w:rsidRPr="00E86047">
        <w:rPr>
          <w:spacing w:val="-2"/>
        </w:rPr>
        <w:t xml:space="preserve"> </w:t>
      </w:r>
      <w:r w:rsidRPr="00E86047">
        <w:t>by</w:t>
      </w:r>
      <w:r w:rsidRPr="00E86047">
        <w:rPr>
          <w:spacing w:val="-2"/>
        </w:rPr>
        <w:t xml:space="preserve"> </w:t>
      </w:r>
      <w:r w:rsidRPr="00E86047">
        <w:t>the</w:t>
      </w:r>
      <w:r w:rsidRPr="00E86047">
        <w:rPr>
          <w:spacing w:val="-1"/>
        </w:rPr>
        <w:t xml:space="preserve"> </w:t>
      </w:r>
      <w:r w:rsidRPr="00E86047">
        <w:t>founder</w:t>
      </w:r>
      <w:r w:rsidRPr="00E86047">
        <w:rPr>
          <w:spacing w:val="-2"/>
        </w:rPr>
        <w:t xml:space="preserve"> </w:t>
      </w:r>
      <w:r w:rsidRPr="00E86047">
        <w:t>and Hon’ble Chancellor,</w:t>
      </w:r>
      <w:r w:rsidRPr="00E86047">
        <w:rPr>
          <w:spacing w:val="-2"/>
        </w:rPr>
        <w:t xml:space="preserve"> </w:t>
      </w:r>
      <w:r w:rsidRPr="00E86047">
        <w:rPr>
          <w:b/>
          <w:bCs/>
        </w:rPr>
        <w:t>Dr.</w:t>
      </w:r>
      <w:r w:rsidRPr="00E86047">
        <w:rPr>
          <w:b/>
          <w:bCs/>
          <w:spacing w:val="-2"/>
        </w:rPr>
        <w:t xml:space="preserve"> </w:t>
      </w:r>
      <w:r w:rsidRPr="00E86047">
        <w:rPr>
          <w:b/>
          <w:bCs/>
        </w:rPr>
        <w:t>P</w:t>
      </w:r>
      <w:r w:rsidRPr="00E86047">
        <w:rPr>
          <w:b/>
          <w:bCs/>
          <w:spacing w:val="-2"/>
        </w:rPr>
        <w:t xml:space="preserve"> </w:t>
      </w:r>
      <w:r w:rsidRPr="00E86047">
        <w:rPr>
          <w:b/>
          <w:bCs/>
        </w:rPr>
        <w:t>Shayma Raju</w:t>
      </w:r>
      <w:r w:rsidRPr="00E86047">
        <w:t xml:space="preserve">, Hon’ble Vice Chancellor, </w:t>
      </w:r>
      <w:r w:rsidR="00212759" w:rsidRPr="00212759">
        <w:rPr>
          <w:b/>
          <w:bCs/>
        </w:rPr>
        <w:t>Dr. Sanjay Chitnis</w:t>
      </w:r>
      <w:r w:rsidRPr="00E86047">
        <w:t xml:space="preserve">, and Registrar, </w:t>
      </w:r>
      <w:r w:rsidRPr="00E86047">
        <w:rPr>
          <w:b/>
          <w:bCs/>
        </w:rPr>
        <w:t>Dr. K S Narayanaswamy,</w:t>
      </w:r>
    </w:p>
    <w:p w14:paraId="37C3B4A4" w14:textId="77777777" w:rsidR="00E86047" w:rsidRPr="00E86047" w:rsidRDefault="00E86047" w:rsidP="00E86047">
      <w:pPr>
        <w:pStyle w:val="BodyText"/>
        <w:spacing w:before="136"/>
        <w:rPr>
          <w:b w:val="0"/>
          <w:bCs w:val="0"/>
        </w:rPr>
      </w:pPr>
    </w:p>
    <w:p w14:paraId="69F5DAEE" w14:textId="77777777" w:rsidR="00E86047" w:rsidRPr="00E86047" w:rsidRDefault="00E86047" w:rsidP="00E86047">
      <w:pPr>
        <w:pStyle w:val="BodyText"/>
        <w:spacing w:line="362" w:lineRule="auto"/>
        <w:ind w:left="23" w:right="307"/>
        <w:jc w:val="both"/>
        <w:rPr>
          <w:b w:val="0"/>
          <w:bCs w:val="0"/>
        </w:rPr>
      </w:pPr>
      <w:r w:rsidRPr="00E86047">
        <w:rPr>
          <w:b w:val="0"/>
          <w:bCs w:val="0"/>
        </w:rPr>
        <w:t>My</w:t>
      </w:r>
      <w:r w:rsidRPr="00E86047">
        <w:rPr>
          <w:b w:val="0"/>
          <w:bCs w:val="0"/>
          <w:spacing w:val="-6"/>
        </w:rPr>
        <w:t xml:space="preserve"> </w:t>
      </w:r>
      <w:r w:rsidRPr="00E86047">
        <w:rPr>
          <w:b w:val="0"/>
          <w:bCs w:val="0"/>
        </w:rPr>
        <w:t>heartfelt</w:t>
      </w:r>
      <w:r w:rsidRPr="00E86047">
        <w:rPr>
          <w:b w:val="0"/>
          <w:bCs w:val="0"/>
          <w:spacing w:val="-5"/>
        </w:rPr>
        <w:t xml:space="preserve"> </w:t>
      </w:r>
      <w:r w:rsidRPr="00E86047">
        <w:rPr>
          <w:b w:val="0"/>
          <w:bCs w:val="0"/>
        </w:rPr>
        <w:t>thanks</w:t>
      </w:r>
      <w:r w:rsidRPr="00E86047">
        <w:rPr>
          <w:b w:val="0"/>
          <w:bCs w:val="0"/>
          <w:spacing w:val="-5"/>
        </w:rPr>
        <w:t xml:space="preserve"> </w:t>
      </w:r>
      <w:r w:rsidRPr="00E86047">
        <w:rPr>
          <w:b w:val="0"/>
          <w:bCs w:val="0"/>
        </w:rPr>
        <w:t>to</w:t>
      </w:r>
      <w:r w:rsidRPr="00E86047">
        <w:rPr>
          <w:b w:val="0"/>
          <w:bCs w:val="0"/>
          <w:spacing w:val="-5"/>
        </w:rPr>
        <w:t xml:space="preserve"> </w:t>
      </w:r>
      <w:r w:rsidRPr="00E86047">
        <w:t>Dr.</w:t>
      </w:r>
      <w:r w:rsidRPr="00E86047">
        <w:rPr>
          <w:spacing w:val="-6"/>
        </w:rPr>
        <w:t xml:space="preserve"> </w:t>
      </w:r>
      <w:r w:rsidRPr="00E86047">
        <w:t>Rashmi</w:t>
      </w:r>
      <w:r w:rsidRPr="00E86047">
        <w:rPr>
          <w:spacing w:val="-5"/>
        </w:rPr>
        <w:t xml:space="preserve"> </w:t>
      </w:r>
      <w:r w:rsidRPr="00E86047">
        <w:t>Agarwal</w:t>
      </w:r>
      <w:r w:rsidRPr="00E86047">
        <w:rPr>
          <w:b w:val="0"/>
          <w:bCs w:val="0"/>
          <w:spacing w:val="-5"/>
        </w:rPr>
        <w:t xml:space="preserve"> </w:t>
      </w:r>
      <w:r w:rsidRPr="00E86047">
        <w:rPr>
          <w:b w:val="0"/>
          <w:bCs w:val="0"/>
        </w:rPr>
        <w:t>and</w:t>
      </w:r>
      <w:r w:rsidRPr="00E86047">
        <w:rPr>
          <w:b w:val="0"/>
          <w:bCs w:val="0"/>
          <w:spacing w:val="-6"/>
        </w:rPr>
        <w:t xml:space="preserve"> </w:t>
      </w:r>
      <w:r w:rsidRPr="00E86047">
        <w:rPr>
          <w:b w:val="0"/>
          <w:bCs w:val="0"/>
        </w:rPr>
        <w:t>to</w:t>
      </w:r>
      <w:r w:rsidRPr="00E86047">
        <w:rPr>
          <w:b w:val="0"/>
          <w:bCs w:val="0"/>
          <w:spacing w:val="-6"/>
        </w:rPr>
        <w:t xml:space="preserve"> </w:t>
      </w:r>
      <w:r w:rsidRPr="00E86047">
        <w:rPr>
          <w:b w:val="0"/>
          <w:bCs w:val="0"/>
        </w:rPr>
        <w:t>all</w:t>
      </w:r>
      <w:r w:rsidRPr="00E86047">
        <w:rPr>
          <w:b w:val="0"/>
          <w:bCs w:val="0"/>
          <w:spacing w:val="-5"/>
        </w:rPr>
        <w:t xml:space="preserve"> </w:t>
      </w:r>
      <w:r w:rsidRPr="00E86047">
        <w:rPr>
          <w:b w:val="0"/>
          <w:bCs w:val="0"/>
        </w:rPr>
        <w:t>members</w:t>
      </w:r>
      <w:r w:rsidRPr="00E86047">
        <w:rPr>
          <w:b w:val="0"/>
          <w:bCs w:val="0"/>
          <w:spacing w:val="-6"/>
        </w:rPr>
        <w:t xml:space="preserve"> </w:t>
      </w:r>
      <w:r w:rsidRPr="00E86047">
        <w:rPr>
          <w:b w:val="0"/>
          <w:bCs w:val="0"/>
        </w:rPr>
        <w:t>of</w:t>
      </w:r>
      <w:r w:rsidRPr="00E86047">
        <w:rPr>
          <w:b w:val="0"/>
          <w:bCs w:val="0"/>
          <w:spacing w:val="-7"/>
        </w:rPr>
        <w:t xml:space="preserve"> </w:t>
      </w:r>
      <w:r w:rsidRPr="00E86047">
        <w:rPr>
          <w:b w:val="0"/>
          <w:bCs w:val="0"/>
        </w:rPr>
        <w:t>the</w:t>
      </w:r>
      <w:r w:rsidRPr="00E86047">
        <w:rPr>
          <w:b w:val="0"/>
          <w:bCs w:val="0"/>
          <w:spacing w:val="-6"/>
        </w:rPr>
        <w:t xml:space="preserve"> </w:t>
      </w:r>
      <w:r w:rsidRPr="00E86047">
        <w:rPr>
          <w:b w:val="0"/>
          <w:bCs w:val="0"/>
        </w:rPr>
        <w:t>RACE</w:t>
      </w:r>
      <w:r w:rsidRPr="00E86047">
        <w:rPr>
          <w:b w:val="0"/>
          <w:bCs w:val="0"/>
          <w:spacing w:val="-6"/>
        </w:rPr>
        <w:t xml:space="preserve"> </w:t>
      </w:r>
      <w:r w:rsidRPr="00E86047">
        <w:rPr>
          <w:b w:val="0"/>
          <w:bCs w:val="0"/>
        </w:rPr>
        <w:t>program</w:t>
      </w:r>
      <w:r w:rsidRPr="00E86047">
        <w:rPr>
          <w:b w:val="0"/>
          <w:bCs w:val="0"/>
          <w:spacing w:val="-5"/>
        </w:rPr>
        <w:t xml:space="preserve"> </w:t>
      </w:r>
      <w:r w:rsidRPr="00E86047">
        <w:rPr>
          <w:b w:val="0"/>
          <w:bCs w:val="0"/>
        </w:rPr>
        <w:t>office, who were consistently helpful in all aspects related to the program.</w:t>
      </w:r>
    </w:p>
    <w:p w14:paraId="17DCD71F" w14:textId="77777777" w:rsidR="00E86047" w:rsidRPr="00E86047" w:rsidRDefault="00E86047" w:rsidP="00E86047">
      <w:pPr>
        <w:pStyle w:val="BodyText"/>
        <w:spacing w:before="135"/>
        <w:rPr>
          <w:b w:val="0"/>
          <w:bCs w:val="0"/>
        </w:rPr>
      </w:pPr>
    </w:p>
    <w:p w14:paraId="095A91B4" w14:textId="4855884D" w:rsidR="007D02F3" w:rsidRPr="00E86047" w:rsidRDefault="00E86047" w:rsidP="00E86047">
      <w:pPr>
        <w:pStyle w:val="BodyText"/>
        <w:ind w:left="23" w:right="307"/>
        <w:jc w:val="both"/>
        <w:rPr>
          <w:b w:val="0"/>
          <w:bCs w:val="0"/>
        </w:rPr>
      </w:pPr>
      <w:r w:rsidRPr="00E86047">
        <w:rPr>
          <w:b w:val="0"/>
          <w:bCs w:val="0"/>
        </w:rPr>
        <w:t>Finally, this acknowledgment would be incomplete without expressing my deep appreciation for</w:t>
      </w:r>
      <w:r w:rsidRPr="00E86047">
        <w:rPr>
          <w:b w:val="0"/>
          <w:bCs w:val="0"/>
          <w:spacing w:val="-7"/>
        </w:rPr>
        <w:t xml:space="preserve"> </w:t>
      </w:r>
      <w:r w:rsidRPr="00E86047">
        <w:rPr>
          <w:b w:val="0"/>
          <w:bCs w:val="0"/>
        </w:rPr>
        <w:t>my</w:t>
      </w:r>
      <w:r w:rsidRPr="00E86047">
        <w:rPr>
          <w:b w:val="0"/>
          <w:bCs w:val="0"/>
          <w:spacing w:val="-6"/>
        </w:rPr>
        <w:t xml:space="preserve"> </w:t>
      </w:r>
      <w:r w:rsidRPr="00E86047">
        <w:rPr>
          <w:b w:val="0"/>
          <w:bCs w:val="0"/>
        </w:rPr>
        <w:t>family</w:t>
      </w:r>
      <w:r w:rsidRPr="00E86047">
        <w:rPr>
          <w:b w:val="0"/>
          <w:bCs w:val="0"/>
          <w:spacing w:val="-6"/>
        </w:rPr>
        <w:t xml:space="preserve"> </w:t>
      </w:r>
      <w:r w:rsidRPr="00E86047">
        <w:rPr>
          <w:b w:val="0"/>
          <w:bCs w:val="0"/>
        </w:rPr>
        <w:t>and</w:t>
      </w:r>
      <w:r w:rsidRPr="00E86047">
        <w:rPr>
          <w:b w:val="0"/>
          <w:bCs w:val="0"/>
          <w:spacing w:val="-6"/>
        </w:rPr>
        <w:t xml:space="preserve"> </w:t>
      </w:r>
      <w:r w:rsidRPr="00E86047">
        <w:rPr>
          <w:b w:val="0"/>
          <w:bCs w:val="0"/>
        </w:rPr>
        <w:t>friends.</w:t>
      </w:r>
      <w:r w:rsidRPr="00E86047">
        <w:rPr>
          <w:b w:val="0"/>
          <w:bCs w:val="0"/>
          <w:spacing w:val="-6"/>
        </w:rPr>
        <w:t xml:space="preserve"> </w:t>
      </w:r>
      <w:r w:rsidRPr="00E86047">
        <w:rPr>
          <w:b w:val="0"/>
          <w:bCs w:val="0"/>
        </w:rPr>
        <w:t>Their</w:t>
      </w:r>
      <w:r w:rsidRPr="00E86047">
        <w:rPr>
          <w:b w:val="0"/>
          <w:bCs w:val="0"/>
          <w:spacing w:val="-6"/>
        </w:rPr>
        <w:t xml:space="preserve"> </w:t>
      </w:r>
      <w:r w:rsidRPr="00E86047">
        <w:rPr>
          <w:b w:val="0"/>
          <w:bCs w:val="0"/>
        </w:rPr>
        <w:t>unwavering</w:t>
      </w:r>
      <w:r w:rsidRPr="00E86047">
        <w:rPr>
          <w:b w:val="0"/>
          <w:bCs w:val="0"/>
          <w:spacing w:val="-6"/>
        </w:rPr>
        <w:t xml:space="preserve"> </w:t>
      </w:r>
      <w:r w:rsidRPr="00E86047">
        <w:rPr>
          <w:b w:val="0"/>
          <w:bCs w:val="0"/>
        </w:rPr>
        <w:t>support,</w:t>
      </w:r>
      <w:r w:rsidRPr="00E86047">
        <w:rPr>
          <w:b w:val="0"/>
          <w:bCs w:val="0"/>
          <w:spacing w:val="-6"/>
        </w:rPr>
        <w:t xml:space="preserve"> </w:t>
      </w:r>
      <w:r w:rsidRPr="00E86047">
        <w:rPr>
          <w:b w:val="0"/>
          <w:bCs w:val="0"/>
        </w:rPr>
        <w:t>encouragement,</w:t>
      </w:r>
      <w:r w:rsidRPr="00E86047">
        <w:rPr>
          <w:b w:val="0"/>
          <w:bCs w:val="0"/>
          <w:spacing w:val="-6"/>
        </w:rPr>
        <w:t xml:space="preserve"> </w:t>
      </w:r>
      <w:r w:rsidRPr="00E86047">
        <w:rPr>
          <w:b w:val="0"/>
          <w:bCs w:val="0"/>
        </w:rPr>
        <w:t>and</w:t>
      </w:r>
      <w:r w:rsidRPr="00E86047">
        <w:rPr>
          <w:b w:val="0"/>
          <w:bCs w:val="0"/>
          <w:spacing w:val="-6"/>
        </w:rPr>
        <w:t xml:space="preserve"> </w:t>
      </w:r>
      <w:r w:rsidRPr="00E86047">
        <w:rPr>
          <w:b w:val="0"/>
          <w:bCs w:val="0"/>
        </w:rPr>
        <w:t>understanding</w:t>
      </w:r>
      <w:r w:rsidRPr="00E86047">
        <w:rPr>
          <w:b w:val="0"/>
          <w:bCs w:val="0"/>
          <w:spacing w:val="-6"/>
        </w:rPr>
        <w:t xml:space="preserve"> </w:t>
      </w:r>
      <w:r w:rsidRPr="00E86047">
        <w:rPr>
          <w:b w:val="0"/>
          <w:bCs w:val="0"/>
        </w:rPr>
        <w:t>have been pivotal in the successful completion of this project.</w:t>
      </w:r>
      <w:r>
        <w:rPr>
          <w:b w:val="0"/>
          <w:bCs w:val="0"/>
        </w:rPr>
        <w:br/>
      </w:r>
    </w:p>
    <w:p w14:paraId="10AB81E9" w14:textId="77777777" w:rsidR="0013527A" w:rsidRPr="009D35D3" w:rsidRDefault="0013527A" w:rsidP="0013527A">
      <w:pPr>
        <w:tabs>
          <w:tab w:val="left" w:pos="720"/>
          <w:tab w:val="left" w:pos="1440"/>
          <w:tab w:val="left" w:pos="2160"/>
        </w:tabs>
        <w:jc w:val="both"/>
      </w:pPr>
      <w:bookmarkStart w:id="8" w:name="_Hlk120281802"/>
      <w:bookmarkEnd w:id="6"/>
      <w:bookmarkEnd w:id="7"/>
      <w:r w:rsidRPr="009D35D3">
        <w:t xml:space="preserve">Place: Bengaluru </w:t>
      </w:r>
      <w:r w:rsidRPr="009D35D3">
        <w:tab/>
      </w:r>
      <w:r w:rsidRPr="009D35D3">
        <w:tab/>
        <w:t xml:space="preserve">                </w:t>
      </w:r>
      <w:r>
        <w:t xml:space="preserve">                            </w:t>
      </w:r>
    </w:p>
    <w:p w14:paraId="1EA3908D" w14:textId="77777777" w:rsidR="0013527A" w:rsidRPr="009D35D3" w:rsidRDefault="0013527A" w:rsidP="0013527A">
      <w:pPr>
        <w:jc w:val="both"/>
      </w:pPr>
      <w:r w:rsidRPr="009D35D3">
        <w:lastRenderedPageBreak/>
        <w:t>Date:</w:t>
      </w:r>
      <w:r w:rsidRPr="009D35D3">
        <w:tab/>
      </w:r>
      <w:r w:rsidRPr="009D35D3">
        <w:tab/>
      </w:r>
      <w:r w:rsidRPr="009D35D3">
        <w:tab/>
      </w:r>
      <w:r w:rsidRPr="009D35D3">
        <w:tab/>
      </w:r>
      <w:r w:rsidRPr="009D35D3">
        <w:tab/>
      </w:r>
      <w:r w:rsidRPr="009D35D3">
        <w:tab/>
      </w:r>
      <w:r w:rsidRPr="009D35D3">
        <w:tab/>
      </w:r>
      <w:r w:rsidRPr="009D35D3">
        <w:tab/>
      </w:r>
    </w:p>
    <w:p w14:paraId="03ED40F3" w14:textId="77777777" w:rsidR="0013527A" w:rsidRDefault="0013527A" w:rsidP="002F66BD">
      <w:pPr>
        <w:rPr>
          <w:lang w:val="en-US"/>
        </w:rPr>
      </w:pPr>
    </w:p>
    <w:bookmarkEnd w:id="8"/>
    <w:p w14:paraId="455D7532" w14:textId="77777777" w:rsidR="002F66BD" w:rsidRPr="00A744FE" w:rsidRDefault="002F66BD" w:rsidP="002F66BD">
      <w:pPr>
        <w:jc w:val="center"/>
      </w:pPr>
      <w:r w:rsidRPr="00A744FE">
        <w:rPr>
          <w:noProof/>
        </w:rPr>
        <w:drawing>
          <wp:inline distT="0" distB="0" distL="0" distR="0" wp14:anchorId="3B71131D" wp14:editId="7BF719BF">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2D65E78A" w14:textId="77777777" w:rsidR="002F66BD" w:rsidRPr="00A744FE" w:rsidRDefault="002F66BD" w:rsidP="002F66BD">
      <w:pPr>
        <w:rPr>
          <w:lang w:val="en-US"/>
        </w:rPr>
      </w:pPr>
    </w:p>
    <w:p w14:paraId="397073F2" w14:textId="77777777" w:rsidR="002F66BD" w:rsidRPr="009D35D3" w:rsidRDefault="002F66BD" w:rsidP="002F66BD">
      <w:pPr>
        <w:pStyle w:val="Heading1"/>
        <w:spacing w:before="0" w:line="360" w:lineRule="auto"/>
        <w:ind w:left="0"/>
        <w:jc w:val="center"/>
        <w:rPr>
          <w:szCs w:val="24"/>
        </w:rPr>
      </w:pPr>
      <w:bookmarkStart w:id="9" w:name="_Toc165713947"/>
      <w:bookmarkStart w:id="10" w:name="_Hlk120286998"/>
      <w:r>
        <w:rPr>
          <w:szCs w:val="24"/>
        </w:rPr>
        <w:t>Similarity Index Report</w:t>
      </w:r>
      <w:bookmarkEnd w:id="9"/>
    </w:p>
    <w:bookmarkEnd w:id="10"/>
    <w:p w14:paraId="2A1CEA73" w14:textId="77777777" w:rsidR="002F66BD" w:rsidRDefault="002F66BD" w:rsidP="002F66BD">
      <w:pPr>
        <w:rPr>
          <w:lang w:val="en-US"/>
        </w:rPr>
      </w:pPr>
    </w:p>
    <w:p w14:paraId="325B07F5" w14:textId="77777777" w:rsidR="007D02F3" w:rsidRDefault="007D02F3" w:rsidP="002F66BD">
      <w:pPr>
        <w:rPr>
          <w:lang w:val="en-US"/>
        </w:rPr>
      </w:pPr>
    </w:p>
    <w:p w14:paraId="694D1519" w14:textId="34451233" w:rsidR="007D02F3" w:rsidRDefault="007D02F3" w:rsidP="007D02F3">
      <w:pPr>
        <w:pStyle w:val="ListParagraph"/>
        <w:spacing w:before="0"/>
        <w:ind w:left="0" w:firstLine="0"/>
        <w:jc w:val="both"/>
      </w:pPr>
      <w:bookmarkStart w:id="11" w:name="_Hlk120281844"/>
      <w:bookmarkStart w:id="12" w:name="_Hlk120287018"/>
      <w:r>
        <w:t xml:space="preserve">This is to certify that this </w:t>
      </w:r>
      <w:r w:rsidR="001F5621">
        <w:t xml:space="preserve">project </w:t>
      </w:r>
      <w:r>
        <w:t xml:space="preserve">report titled </w:t>
      </w:r>
      <w:r w:rsidR="00BC63C4" w:rsidRPr="00BC63C4">
        <w:rPr>
          <w:b/>
          <w:bCs/>
        </w:rPr>
        <w:t>Inventory Forecasting and Analytics for Tata motors company – A case study for one Dealership</w:t>
      </w:r>
      <w:r w:rsidR="00BC63C4" w:rsidRPr="00BC63C4">
        <w:t xml:space="preserve"> </w:t>
      </w:r>
      <w:r>
        <w:t xml:space="preserve">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14:paraId="4D2F4AC8" w14:textId="77777777" w:rsidR="007D02F3" w:rsidRDefault="007D02F3" w:rsidP="007D02F3">
      <w:pPr>
        <w:pStyle w:val="ListParagraph"/>
        <w:spacing w:before="0"/>
        <w:ind w:left="0" w:firstLine="0"/>
        <w:jc w:val="both"/>
      </w:pPr>
    </w:p>
    <w:p w14:paraId="2A54A74F" w14:textId="77777777" w:rsidR="007D02F3" w:rsidRDefault="007D02F3" w:rsidP="007D02F3">
      <w:pPr>
        <w:pStyle w:val="ListParagraph"/>
        <w:spacing w:before="0"/>
        <w:ind w:left="0" w:firstLine="0"/>
        <w:jc w:val="both"/>
      </w:pPr>
      <w:r>
        <w:t xml:space="preserve">Software Used: </w:t>
      </w:r>
    </w:p>
    <w:p w14:paraId="0CA35493" w14:textId="77777777" w:rsidR="007D02F3" w:rsidRDefault="007D02F3" w:rsidP="007D02F3">
      <w:pPr>
        <w:pStyle w:val="ListParagraph"/>
        <w:spacing w:before="0"/>
        <w:ind w:left="0" w:firstLine="0"/>
        <w:jc w:val="both"/>
      </w:pPr>
      <w:r>
        <w:t xml:space="preserve">Date of Report Generation: </w:t>
      </w:r>
    </w:p>
    <w:p w14:paraId="70F03AD4" w14:textId="77777777" w:rsidR="007D02F3" w:rsidRDefault="007D02F3" w:rsidP="007D02F3">
      <w:pPr>
        <w:pStyle w:val="ListParagraph"/>
        <w:spacing w:before="0"/>
        <w:ind w:left="0" w:firstLine="0"/>
        <w:jc w:val="both"/>
      </w:pPr>
      <w:r>
        <w:t xml:space="preserve">Similarity Index in %:  </w:t>
      </w:r>
    </w:p>
    <w:p w14:paraId="4B0DD665" w14:textId="77777777" w:rsidR="007D02F3" w:rsidRDefault="007D02F3" w:rsidP="007D02F3">
      <w:pPr>
        <w:pStyle w:val="ListParagraph"/>
        <w:spacing w:before="0"/>
        <w:ind w:left="0" w:firstLine="0"/>
        <w:jc w:val="both"/>
      </w:pPr>
      <w:r>
        <w:t xml:space="preserve">Total word count: </w:t>
      </w:r>
    </w:p>
    <w:p w14:paraId="6CE6B270" w14:textId="37284408" w:rsidR="007D02F3" w:rsidRPr="009D35D3" w:rsidRDefault="007D02F3" w:rsidP="007D02F3">
      <w:pPr>
        <w:pStyle w:val="ListParagraph"/>
        <w:spacing w:before="0"/>
        <w:ind w:left="0" w:firstLine="0"/>
        <w:jc w:val="both"/>
      </w:pPr>
      <w:r>
        <w:t xml:space="preserve">Name of the Guide: </w:t>
      </w:r>
      <w:r w:rsidR="00BC63C4">
        <w:t>Dr.</w:t>
      </w:r>
      <w:r w:rsidR="00BC63C4">
        <w:rPr>
          <w:spacing w:val="-1"/>
        </w:rPr>
        <w:t xml:space="preserve"> </w:t>
      </w:r>
      <w:r w:rsidR="00BC63C4">
        <w:t>Jay</w:t>
      </w:r>
      <w:r w:rsidR="00BC63C4">
        <w:rPr>
          <w:spacing w:val="-1"/>
        </w:rPr>
        <w:t xml:space="preserve"> </w:t>
      </w:r>
      <w:r w:rsidR="00BC63C4">
        <w:t>Bharatheesh</w:t>
      </w:r>
      <w:r w:rsidR="00BC63C4">
        <w:rPr>
          <w:spacing w:val="-1"/>
        </w:rPr>
        <w:t xml:space="preserve"> </w:t>
      </w:r>
      <w:r w:rsidR="00BC63C4">
        <w:rPr>
          <w:spacing w:val="-2"/>
        </w:rPr>
        <w:t>Simha</w:t>
      </w:r>
    </w:p>
    <w:p w14:paraId="6958530B" w14:textId="77777777" w:rsidR="007D02F3" w:rsidRPr="009D35D3" w:rsidRDefault="007D02F3" w:rsidP="002F66BD">
      <w:pPr>
        <w:rPr>
          <w:lang w:val="en-US"/>
        </w:rPr>
      </w:pPr>
    </w:p>
    <w:p w14:paraId="7C76BD9C" w14:textId="77777777" w:rsidR="002F66BD" w:rsidRDefault="002F66BD" w:rsidP="002F66BD">
      <w:pPr>
        <w:pStyle w:val="ListParagraph"/>
        <w:spacing w:before="0"/>
        <w:ind w:left="1440"/>
        <w:jc w:val="both"/>
      </w:pPr>
    </w:p>
    <w:p w14:paraId="72550A19" w14:textId="77777777" w:rsidR="007D02F3" w:rsidRPr="009D35D3" w:rsidRDefault="007D02F3" w:rsidP="002F66BD">
      <w:pPr>
        <w:pStyle w:val="ListParagraph"/>
        <w:spacing w:before="0"/>
        <w:ind w:left="1440"/>
        <w:jc w:val="both"/>
      </w:pPr>
    </w:p>
    <w:p w14:paraId="437147CF" w14:textId="4552A173" w:rsidR="002F66BD" w:rsidRPr="009D35D3"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BC63C4">
        <w:t>Thanish Shekar</w:t>
      </w:r>
    </w:p>
    <w:p w14:paraId="6BDCAB3C" w14:textId="367CAFBA" w:rsidR="002F66BD" w:rsidRDefault="003B3BD4" w:rsidP="002F66BD">
      <w:pPr>
        <w:jc w:val="both"/>
      </w:pPr>
      <w:r>
        <w:rPr>
          <w:noProof/>
        </w:rPr>
        <mc:AlternateContent>
          <mc:Choice Requires="wps">
            <w:drawing>
              <wp:anchor distT="45720" distB="45720" distL="114300" distR="114300" simplePos="0" relativeHeight="251663360" behindDoc="0" locked="0" layoutInCell="1" allowOverlap="1" wp14:anchorId="0BEF9EB7" wp14:editId="65F0C645">
                <wp:simplePos x="0" y="0"/>
                <wp:positionH relativeFrom="column">
                  <wp:posOffset>3581400</wp:posOffset>
                </wp:positionH>
                <wp:positionV relativeFrom="paragraph">
                  <wp:posOffset>8890</wp:posOffset>
                </wp:positionV>
                <wp:extent cx="1504950" cy="1404620"/>
                <wp:effectExtent l="0" t="0" r="19050" b="21590"/>
                <wp:wrapSquare wrapText="bothSides"/>
                <wp:docPr id="420641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chemeClr val="bg1"/>
                          </a:solidFill>
                          <a:miter lim="800000"/>
                          <a:headEnd/>
                          <a:tailEnd/>
                        </a:ln>
                      </wps:spPr>
                      <wps:txbx>
                        <w:txbxContent>
                          <w:p w14:paraId="2CECD0F0" w14:textId="77777777" w:rsidR="003B3BD4" w:rsidRDefault="003B3BD4" w:rsidP="003B3BD4">
                            <w:r>
                              <w:rPr>
                                <w:noProof/>
                              </w:rPr>
                              <w:drawing>
                                <wp:inline distT="0" distB="0" distL="0" distR="0" wp14:anchorId="03E23727" wp14:editId="186A8DFD">
                                  <wp:extent cx="1132840" cy="476067"/>
                                  <wp:effectExtent l="0" t="0" r="0" b="635"/>
                                  <wp:docPr id="1574961535" name="Picture 2"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0397" name="Picture 2" descr="A close-up of a signatu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143363" cy="4804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EF9EB7" id="_x0000_s1028" type="#_x0000_t202" style="position:absolute;left:0;text-align:left;margin-left:282pt;margin-top:.7pt;width:118.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" strokecolor="white [3212]">
                <v:textbox style="mso-fit-shape-to-text:t">
                  <w:txbxContent>
                    <w:p w14:paraId="2CECD0F0" w14:textId="77777777" w:rsidR="003B3BD4" w:rsidRDefault="003B3BD4" w:rsidP="003B3BD4">
                      <w:r>
                        <w:rPr>
                          <w:noProof/>
                        </w:rPr>
                        <w:drawing>
                          <wp:inline distT="0" distB="0" distL="0" distR="0" wp14:anchorId="03E23727" wp14:editId="186A8DFD">
                            <wp:extent cx="1132840" cy="476067"/>
                            <wp:effectExtent l="0" t="0" r="0" b="635"/>
                            <wp:docPr id="1574961535" name="Picture 2"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0397" name="Picture 2" descr="A close-up of a signatu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143363" cy="480489"/>
                                    </a:xfrm>
                                    <a:prstGeom prst="rect">
                                      <a:avLst/>
                                    </a:prstGeom>
                                  </pic:spPr>
                                </pic:pic>
                              </a:graphicData>
                            </a:graphic>
                          </wp:inline>
                        </w:drawing>
                      </w:r>
                    </w:p>
                  </w:txbxContent>
                </v:textbox>
                <w10:wrap type="square"/>
              </v:shape>
            </w:pict>
          </mc:Fallback>
        </mc:AlternateContent>
      </w:r>
      <w:r w:rsidR="002F66BD" w:rsidRPr="009D35D3">
        <w:t>Date:</w:t>
      </w:r>
      <w:r w:rsidR="002F66BD" w:rsidRPr="009D35D3">
        <w:tab/>
      </w:r>
      <w:r w:rsidR="002F66BD" w:rsidRPr="009D35D3">
        <w:tab/>
      </w:r>
      <w:r w:rsidR="002F66BD" w:rsidRPr="009D35D3">
        <w:tab/>
      </w:r>
      <w:r w:rsidR="002F66BD" w:rsidRPr="009D35D3">
        <w:tab/>
      </w:r>
      <w:r w:rsidR="002F66BD" w:rsidRPr="009D35D3">
        <w:tab/>
      </w:r>
      <w:r w:rsidR="002F66BD" w:rsidRPr="009D35D3">
        <w:tab/>
      </w:r>
      <w:r w:rsidR="002F66BD" w:rsidRPr="009D35D3">
        <w:tab/>
      </w:r>
    </w:p>
    <w:p w14:paraId="0BA2113D" w14:textId="7149C7A3" w:rsidR="002F66BD" w:rsidRDefault="002F66BD" w:rsidP="002F66BD">
      <w:pPr>
        <w:jc w:val="both"/>
      </w:pPr>
    </w:p>
    <w:p w14:paraId="637C0F20" w14:textId="77B783B9" w:rsidR="002F66BD" w:rsidRDefault="001D3E77" w:rsidP="002F66BD">
      <w:pPr>
        <w:jc w:val="both"/>
      </w:pPr>
      <w:r>
        <w:t>Verified b</w:t>
      </w:r>
      <w:r w:rsidR="002F66BD">
        <w:t xml:space="preserve">y: </w:t>
      </w:r>
    </w:p>
    <w:p w14:paraId="295D20C8" w14:textId="22916622" w:rsidR="002F66BD" w:rsidRDefault="002F66BD" w:rsidP="002F66BD">
      <w:pPr>
        <w:jc w:val="both"/>
      </w:pPr>
    </w:p>
    <w:p w14:paraId="74BF708B" w14:textId="77777777" w:rsidR="0013527A" w:rsidRDefault="0013527A" w:rsidP="002F66BD">
      <w:pPr>
        <w:jc w:val="both"/>
      </w:pPr>
      <w:r>
        <w:t>Signature</w:t>
      </w:r>
    </w:p>
    <w:p w14:paraId="6F4D872B" w14:textId="77777777" w:rsidR="001D3E77" w:rsidRDefault="002F66BD" w:rsidP="002F66BD">
      <w:pPr>
        <w:jc w:val="both"/>
      </w:pPr>
      <w:r>
        <w:t xml:space="preserve">Dr. Shinu Abhi, </w:t>
      </w:r>
    </w:p>
    <w:p w14:paraId="0C47746F" w14:textId="77777777" w:rsidR="002F66BD" w:rsidRPr="009D35D3" w:rsidRDefault="002F66BD" w:rsidP="002F66BD">
      <w:pPr>
        <w:jc w:val="both"/>
      </w:pPr>
      <w:r>
        <w:t>Director, Corporate Training</w:t>
      </w:r>
    </w:p>
    <w:bookmarkEnd w:id="11"/>
    <w:p w14:paraId="2C4A8AE3" w14:textId="77777777" w:rsidR="002F66BD" w:rsidRPr="009D35D3" w:rsidRDefault="002F66BD" w:rsidP="002F66BD">
      <w:pPr>
        <w:pStyle w:val="ListParagraph"/>
        <w:spacing w:before="0"/>
        <w:ind w:left="1440"/>
        <w:jc w:val="both"/>
      </w:pPr>
    </w:p>
    <w:bookmarkEnd w:id="12"/>
    <w:p w14:paraId="42BEE1A9" w14:textId="77777777" w:rsidR="002F66BD" w:rsidRPr="002F66BD" w:rsidRDefault="002F66BD" w:rsidP="002F66BD">
      <w:pPr>
        <w:rPr>
          <w:lang w:val="en-US"/>
        </w:rPr>
        <w:sectPr w:rsidR="002F66BD" w:rsidRPr="002F66BD" w:rsidSect="004D1714">
          <w:headerReference w:type="default" r:id="rId10"/>
          <w:footerReference w:type="default" r:id="rId11"/>
          <w:pgSz w:w="11910" w:h="16840"/>
          <w:pgMar w:top="1135" w:right="1440" w:bottom="1440" w:left="1440" w:header="1823" w:footer="0" w:gutter="0"/>
          <w:cols w:space="720"/>
          <w:noEndnote/>
        </w:sectPr>
      </w:pPr>
    </w:p>
    <w:p w14:paraId="52B832D5" w14:textId="77777777" w:rsidR="00A744FE" w:rsidRPr="00A744FE" w:rsidRDefault="00A744FE" w:rsidP="00A744FE">
      <w:pPr>
        <w:pStyle w:val="Heading1"/>
        <w:kinsoku w:val="0"/>
        <w:overflowPunct w:val="0"/>
        <w:spacing w:before="0"/>
        <w:ind w:left="451"/>
        <w:rPr>
          <w:szCs w:val="24"/>
        </w:rPr>
      </w:pPr>
      <w:bookmarkStart w:id="13" w:name="_Toc165713948"/>
      <w:r w:rsidRPr="00A744FE">
        <w:rPr>
          <w:szCs w:val="24"/>
        </w:rPr>
        <w:lastRenderedPageBreak/>
        <w:t>List of Abbreviations</w:t>
      </w:r>
      <w:bookmarkEnd w:id="13"/>
    </w:p>
    <w:p w14:paraId="7F830A30" w14:textId="77777777" w:rsidR="00A744FE" w:rsidRPr="009D35D3" w:rsidRDefault="00A744FE" w:rsidP="00A744FE">
      <w:pPr>
        <w:pStyle w:val="BodyText"/>
        <w:kinsoku w:val="0"/>
        <w:overflowPunct w:val="0"/>
      </w:pPr>
    </w:p>
    <w:tbl>
      <w:tblPr>
        <w:tblW w:w="0" w:type="auto"/>
        <w:tblLayout w:type="fixed"/>
        <w:tblCellMar>
          <w:left w:w="0" w:type="dxa"/>
          <w:right w:w="0" w:type="dxa"/>
        </w:tblCellMar>
        <w:tblLook w:val="0000" w:firstRow="0" w:lastRow="0" w:firstColumn="0" w:lastColumn="0" w:noHBand="0" w:noVBand="0"/>
      </w:tblPr>
      <w:tblGrid>
        <w:gridCol w:w="1218"/>
        <w:gridCol w:w="2095"/>
        <w:gridCol w:w="4452"/>
      </w:tblGrid>
      <w:tr w:rsidR="00A744FE" w:rsidRPr="009D35D3" w14:paraId="5A34D409"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612ADA75" w14:textId="77777777"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14:paraId="440BA0A2"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4452" w:type="dxa"/>
            <w:tcBorders>
              <w:top w:val="single" w:sz="4" w:space="0" w:color="000000"/>
              <w:left w:val="single" w:sz="4" w:space="0" w:color="000000"/>
              <w:bottom w:val="single" w:sz="4" w:space="0" w:color="000000"/>
              <w:right w:val="single" w:sz="4" w:space="0" w:color="000000"/>
            </w:tcBorders>
            <w:vAlign w:val="center"/>
          </w:tcPr>
          <w:p w14:paraId="0D1E306F"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A744FE" w:rsidRPr="009D35D3" w14:paraId="447F1E2C"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37B74293" w14:textId="77777777" w:rsidR="00A744FE" w:rsidRPr="009D35D3" w:rsidRDefault="00A744FE" w:rsidP="00CE2EFC">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14:paraId="0C81CB0F" w14:textId="78E18A0F" w:rsidR="00A744FE" w:rsidRPr="009D35D3" w:rsidRDefault="005E2EDE" w:rsidP="00CE2EFC">
            <w:pPr>
              <w:pStyle w:val="TableParagraph"/>
              <w:kinsoku w:val="0"/>
              <w:overflowPunct w:val="0"/>
              <w:spacing w:before="0"/>
              <w:jc w:val="center"/>
              <w:rPr>
                <w:rFonts w:ascii="Times New Roman" w:hAnsi="Times New Roman" w:cs="Times New Roman"/>
              </w:rPr>
            </w:pPr>
            <w:r w:rsidRPr="005E2EDE">
              <w:rPr>
                <w:rFonts w:ascii="Times New Roman" w:hAnsi="Times New Roman" w:cs="Times New Roman"/>
              </w:rPr>
              <w:t>MAE</w:t>
            </w:r>
          </w:p>
        </w:tc>
        <w:tc>
          <w:tcPr>
            <w:tcW w:w="4452" w:type="dxa"/>
            <w:tcBorders>
              <w:top w:val="single" w:sz="4" w:space="0" w:color="000000"/>
              <w:left w:val="single" w:sz="4" w:space="0" w:color="000000"/>
              <w:bottom w:val="single" w:sz="4" w:space="0" w:color="000000"/>
              <w:right w:val="single" w:sz="4" w:space="0" w:color="000000"/>
            </w:tcBorders>
            <w:vAlign w:val="center"/>
          </w:tcPr>
          <w:p w14:paraId="6A57C721" w14:textId="43283762" w:rsidR="00A744FE" w:rsidRPr="009D35D3" w:rsidRDefault="005E2EDE" w:rsidP="00CE2EFC">
            <w:pPr>
              <w:pStyle w:val="TableParagraph"/>
              <w:kinsoku w:val="0"/>
              <w:overflowPunct w:val="0"/>
              <w:spacing w:before="0"/>
              <w:ind w:left="117"/>
              <w:jc w:val="center"/>
              <w:rPr>
                <w:rFonts w:ascii="Times New Roman" w:hAnsi="Times New Roman" w:cs="Times New Roman"/>
              </w:rPr>
            </w:pPr>
            <w:r w:rsidRPr="005E2EDE">
              <w:rPr>
                <w:rFonts w:ascii="Times New Roman" w:hAnsi="Times New Roman" w:cs="Times New Roman"/>
              </w:rPr>
              <w:t>Mean Absolute Error</w:t>
            </w:r>
          </w:p>
        </w:tc>
      </w:tr>
      <w:tr w:rsidR="00A744FE" w:rsidRPr="009D35D3" w14:paraId="5C57AFF0"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5BB54803" w14:textId="77777777" w:rsidR="00A744FE" w:rsidRPr="009D35D3" w:rsidRDefault="00A744FE" w:rsidP="00CE2EFC">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14:paraId="5498869C" w14:textId="40BCE1B2" w:rsidR="00A744FE" w:rsidRPr="009D35D3" w:rsidRDefault="005E2EDE" w:rsidP="00CE2EFC">
            <w:pPr>
              <w:pStyle w:val="TableParagraph"/>
              <w:kinsoku w:val="0"/>
              <w:overflowPunct w:val="0"/>
              <w:spacing w:before="0"/>
              <w:jc w:val="center"/>
              <w:rPr>
                <w:rFonts w:ascii="Times New Roman" w:hAnsi="Times New Roman" w:cs="Times New Roman"/>
              </w:rPr>
            </w:pPr>
            <w:r>
              <w:rPr>
                <w:rFonts w:ascii="Times New Roman" w:hAnsi="Times New Roman" w:cs="Times New Roman"/>
              </w:rPr>
              <w:t>RMSE</w:t>
            </w:r>
          </w:p>
        </w:tc>
        <w:tc>
          <w:tcPr>
            <w:tcW w:w="4452" w:type="dxa"/>
            <w:tcBorders>
              <w:top w:val="single" w:sz="4" w:space="0" w:color="000000"/>
              <w:left w:val="single" w:sz="4" w:space="0" w:color="000000"/>
              <w:bottom w:val="single" w:sz="4" w:space="0" w:color="000000"/>
              <w:right w:val="single" w:sz="4" w:space="0" w:color="000000"/>
            </w:tcBorders>
            <w:vAlign w:val="center"/>
          </w:tcPr>
          <w:p w14:paraId="7A71019C" w14:textId="522883D8" w:rsidR="00651A5A" w:rsidRPr="009D35D3" w:rsidRDefault="005E2EDE" w:rsidP="00651A5A">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Root Mean squared Error</w:t>
            </w:r>
          </w:p>
        </w:tc>
      </w:tr>
      <w:tr w:rsidR="00651A5A" w:rsidRPr="009D35D3" w14:paraId="72239B26"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20B2E0D8" w14:textId="42B0A1FE" w:rsidR="00651A5A" w:rsidRPr="009D35D3" w:rsidRDefault="00651A5A"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14:paraId="096894B7" w14:textId="27FE90B4" w:rsidR="00651A5A" w:rsidRDefault="00651A5A" w:rsidP="00CE2EFC">
            <w:pPr>
              <w:pStyle w:val="TableParagraph"/>
              <w:kinsoku w:val="0"/>
              <w:overflowPunct w:val="0"/>
              <w:spacing w:before="0"/>
              <w:jc w:val="center"/>
              <w:rPr>
                <w:rFonts w:ascii="Times New Roman" w:hAnsi="Times New Roman" w:cs="Times New Roman"/>
              </w:rPr>
            </w:pPr>
            <w:r w:rsidRPr="00651A5A">
              <w:rPr>
                <w:rFonts w:ascii="Times New Roman" w:hAnsi="Times New Roman" w:cs="Times New Roman"/>
              </w:rPr>
              <w:t>AI</w:t>
            </w:r>
          </w:p>
        </w:tc>
        <w:tc>
          <w:tcPr>
            <w:tcW w:w="4452" w:type="dxa"/>
            <w:tcBorders>
              <w:top w:val="single" w:sz="4" w:space="0" w:color="000000"/>
              <w:left w:val="single" w:sz="4" w:space="0" w:color="000000"/>
              <w:bottom w:val="single" w:sz="4" w:space="0" w:color="000000"/>
              <w:right w:val="single" w:sz="4" w:space="0" w:color="000000"/>
            </w:tcBorders>
            <w:vAlign w:val="center"/>
          </w:tcPr>
          <w:p w14:paraId="0C1DE695" w14:textId="7B47E99D" w:rsidR="00651A5A" w:rsidRDefault="00651A5A" w:rsidP="00651A5A">
            <w:pPr>
              <w:pStyle w:val="TableParagraph"/>
              <w:kinsoku w:val="0"/>
              <w:overflowPunct w:val="0"/>
              <w:spacing w:before="0"/>
              <w:ind w:left="117"/>
              <w:jc w:val="center"/>
              <w:rPr>
                <w:rFonts w:ascii="Times New Roman" w:hAnsi="Times New Roman" w:cs="Times New Roman"/>
              </w:rPr>
            </w:pPr>
            <w:r w:rsidRPr="00651A5A">
              <w:rPr>
                <w:rFonts w:ascii="Times New Roman" w:hAnsi="Times New Roman" w:cs="Times New Roman"/>
              </w:rPr>
              <w:t>Artificial Intelligence</w:t>
            </w:r>
          </w:p>
        </w:tc>
      </w:tr>
      <w:tr w:rsidR="00651A5A" w:rsidRPr="009D35D3" w14:paraId="050E446F"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13F1108D" w14:textId="0D4361A5" w:rsidR="00651A5A" w:rsidRPr="009D35D3" w:rsidRDefault="00651A5A"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14:paraId="2214A094" w14:textId="1BF7D5DC" w:rsidR="00651A5A" w:rsidRDefault="00651A5A" w:rsidP="00CE2EFC">
            <w:pPr>
              <w:pStyle w:val="TableParagraph"/>
              <w:kinsoku w:val="0"/>
              <w:overflowPunct w:val="0"/>
              <w:spacing w:before="0"/>
              <w:jc w:val="center"/>
              <w:rPr>
                <w:rFonts w:ascii="Times New Roman" w:hAnsi="Times New Roman" w:cs="Times New Roman"/>
              </w:rPr>
            </w:pPr>
            <w:r w:rsidRPr="00651A5A">
              <w:rPr>
                <w:rFonts w:ascii="Times New Roman" w:hAnsi="Times New Roman" w:cs="Times New Roman"/>
              </w:rPr>
              <w:t>ML</w:t>
            </w:r>
          </w:p>
        </w:tc>
        <w:tc>
          <w:tcPr>
            <w:tcW w:w="4452" w:type="dxa"/>
            <w:tcBorders>
              <w:top w:val="single" w:sz="4" w:space="0" w:color="000000"/>
              <w:left w:val="single" w:sz="4" w:space="0" w:color="000000"/>
              <w:bottom w:val="single" w:sz="4" w:space="0" w:color="000000"/>
              <w:right w:val="single" w:sz="4" w:space="0" w:color="000000"/>
            </w:tcBorders>
            <w:vAlign w:val="center"/>
          </w:tcPr>
          <w:p w14:paraId="0C611FD1" w14:textId="0BF3FCDC" w:rsidR="00651A5A" w:rsidRDefault="00651A5A" w:rsidP="00651A5A">
            <w:pPr>
              <w:pStyle w:val="TableParagraph"/>
              <w:kinsoku w:val="0"/>
              <w:overflowPunct w:val="0"/>
              <w:spacing w:before="0"/>
              <w:ind w:left="117"/>
              <w:jc w:val="center"/>
              <w:rPr>
                <w:rFonts w:ascii="Times New Roman" w:hAnsi="Times New Roman" w:cs="Times New Roman"/>
              </w:rPr>
            </w:pPr>
            <w:r w:rsidRPr="00651A5A">
              <w:rPr>
                <w:rFonts w:ascii="Times New Roman" w:hAnsi="Times New Roman" w:cs="Times New Roman"/>
              </w:rPr>
              <w:t>Machine Learning</w:t>
            </w:r>
          </w:p>
        </w:tc>
      </w:tr>
      <w:tr w:rsidR="00651A5A" w:rsidRPr="009D35D3" w14:paraId="54B519EE"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0932453C" w14:textId="6D05BEA5" w:rsidR="00651A5A" w:rsidRPr="009D35D3" w:rsidRDefault="00651A5A"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14:paraId="6896C651" w14:textId="728F683E" w:rsidR="00651A5A" w:rsidRDefault="00651A5A" w:rsidP="00CE2EFC">
            <w:pPr>
              <w:pStyle w:val="TableParagraph"/>
              <w:kinsoku w:val="0"/>
              <w:overflowPunct w:val="0"/>
              <w:spacing w:before="0"/>
              <w:jc w:val="center"/>
              <w:rPr>
                <w:rFonts w:ascii="Times New Roman" w:hAnsi="Times New Roman" w:cs="Times New Roman"/>
              </w:rPr>
            </w:pPr>
            <w:r w:rsidRPr="00651A5A">
              <w:rPr>
                <w:rFonts w:ascii="Times New Roman" w:hAnsi="Times New Roman" w:cs="Times New Roman"/>
              </w:rPr>
              <w:t>SARIMA</w:t>
            </w:r>
          </w:p>
        </w:tc>
        <w:tc>
          <w:tcPr>
            <w:tcW w:w="4452" w:type="dxa"/>
            <w:tcBorders>
              <w:top w:val="single" w:sz="4" w:space="0" w:color="000000"/>
              <w:left w:val="single" w:sz="4" w:space="0" w:color="000000"/>
              <w:bottom w:val="single" w:sz="4" w:space="0" w:color="000000"/>
              <w:right w:val="single" w:sz="4" w:space="0" w:color="000000"/>
            </w:tcBorders>
            <w:vAlign w:val="center"/>
          </w:tcPr>
          <w:p w14:paraId="7B43021D" w14:textId="24B1ED06" w:rsidR="00651A5A" w:rsidRDefault="00651A5A" w:rsidP="00651A5A">
            <w:pPr>
              <w:pStyle w:val="TableParagraph"/>
              <w:kinsoku w:val="0"/>
              <w:overflowPunct w:val="0"/>
              <w:spacing w:before="0"/>
              <w:ind w:left="117"/>
              <w:jc w:val="center"/>
              <w:rPr>
                <w:rFonts w:ascii="Times New Roman" w:hAnsi="Times New Roman" w:cs="Times New Roman"/>
              </w:rPr>
            </w:pPr>
            <w:r w:rsidRPr="00651A5A">
              <w:rPr>
                <w:rFonts w:ascii="Times New Roman" w:hAnsi="Times New Roman" w:cs="Times New Roman"/>
              </w:rPr>
              <w:t>Seasonal Autoregressive Integrated Moving Average</w:t>
            </w:r>
          </w:p>
        </w:tc>
      </w:tr>
      <w:tr w:rsidR="00651A5A" w:rsidRPr="009D35D3" w14:paraId="3F081F0A"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0EEBBFCE" w14:textId="359B8E50" w:rsidR="00651A5A" w:rsidRDefault="00651A5A"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14:paraId="052A0427" w14:textId="7A668FE9" w:rsidR="00651A5A" w:rsidRPr="00651A5A" w:rsidRDefault="00651A5A" w:rsidP="00CE2EFC">
            <w:pPr>
              <w:pStyle w:val="TableParagraph"/>
              <w:kinsoku w:val="0"/>
              <w:overflowPunct w:val="0"/>
              <w:spacing w:before="0"/>
              <w:jc w:val="center"/>
              <w:rPr>
                <w:rFonts w:ascii="Times New Roman" w:hAnsi="Times New Roman" w:cs="Times New Roman"/>
              </w:rPr>
            </w:pPr>
            <w:r w:rsidRPr="00651A5A">
              <w:rPr>
                <w:rFonts w:ascii="Times New Roman" w:hAnsi="Times New Roman" w:cs="Times New Roman"/>
              </w:rPr>
              <w:t>ADF</w:t>
            </w:r>
          </w:p>
        </w:tc>
        <w:tc>
          <w:tcPr>
            <w:tcW w:w="4452" w:type="dxa"/>
            <w:tcBorders>
              <w:top w:val="single" w:sz="4" w:space="0" w:color="000000"/>
              <w:left w:val="single" w:sz="4" w:space="0" w:color="000000"/>
              <w:bottom w:val="single" w:sz="4" w:space="0" w:color="000000"/>
              <w:right w:val="single" w:sz="4" w:space="0" w:color="000000"/>
            </w:tcBorders>
            <w:vAlign w:val="center"/>
          </w:tcPr>
          <w:p w14:paraId="37EDF621" w14:textId="2398AD78" w:rsidR="00651A5A" w:rsidRPr="00651A5A" w:rsidRDefault="00651A5A" w:rsidP="00651A5A">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Azure Data Factory</w:t>
            </w:r>
          </w:p>
        </w:tc>
      </w:tr>
      <w:tr w:rsidR="00651A5A" w:rsidRPr="009D35D3" w14:paraId="789E6BE1"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34FD42E9" w14:textId="2BAF5813" w:rsidR="00651A5A" w:rsidRDefault="00651A5A"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14:paraId="72FCBC15" w14:textId="55563E92" w:rsidR="00651A5A" w:rsidRPr="00651A5A" w:rsidRDefault="00651A5A" w:rsidP="00CE2EFC">
            <w:pPr>
              <w:pStyle w:val="TableParagraph"/>
              <w:kinsoku w:val="0"/>
              <w:overflowPunct w:val="0"/>
              <w:spacing w:before="0"/>
              <w:jc w:val="center"/>
              <w:rPr>
                <w:rFonts w:ascii="Times New Roman" w:hAnsi="Times New Roman" w:cs="Times New Roman"/>
              </w:rPr>
            </w:pPr>
            <w:r>
              <w:rPr>
                <w:rFonts w:ascii="Times New Roman" w:hAnsi="Times New Roman" w:cs="Times New Roman"/>
              </w:rPr>
              <w:t>ADLS</w:t>
            </w:r>
          </w:p>
        </w:tc>
        <w:tc>
          <w:tcPr>
            <w:tcW w:w="4452" w:type="dxa"/>
            <w:tcBorders>
              <w:top w:val="single" w:sz="4" w:space="0" w:color="000000"/>
              <w:left w:val="single" w:sz="4" w:space="0" w:color="000000"/>
              <w:bottom w:val="single" w:sz="4" w:space="0" w:color="000000"/>
              <w:right w:val="single" w:sz="4" w:space="0" w:color="000000"/>
            </w:tcBorders>
            <w:vAlign w:val="center"/>
          </w:tcPr>
          <w:p w14:paraId="64C870DB" w14:textId="2D4920C4" w:rsidR="00651A5A" w:rsidRPr="00651A5A" w:rsidRDefault="00651A5A" w:rsidP="00651A5A">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Azure Data Lake Storage</w:t>
            </w:r>
          </w:p>
        </w:tc>
      </w:tr>
      <w:tr w:rsidR="00651A5A" w:rsidRPr="009D35D3" w14:paraId="6A9CAF8D"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711081A6" w14:textId="00D28F8C" w:rsidR="00651A5A" w:rsidRDefault="00651A5A"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14:paraId="214AA921" w14:textId="1A53577A" w:rsidR="00651A5A" w:rsidRPr="00651A5A" w:rsidRDefault="00E02BC2" w:rsidP="00CE2EFC">
            <w:pPr>
              <w:pStyle w:val="TableParagraph"/>
              <w:kinsoku w:val="0"/>
              <w:overflowPunct w:val="0"/>
              <w:spacing w:before="0"/>
              <w:jc w:val="center"/>
              <w:rPr>
                <w:rFonts w:ascii="Times New Roman" w:hAnsi="Times New Roman" w:cs="Times New Roman"/>
              </w:rPr>
            </w:pPr>
            <w:r w:rsidRPr="00E02BC2">
              <w:rPr>
                <w:rFonts w:ascii="Times New Roman" w:hAnsi="Times New Roman" w:cs="Times New Roman"/>
              </w:rPr>
              <w:t>CRISP-DM</w:t>
            </w:r>
          </w:p>
        </w:tc>
        <w:tc>
          <w:tcPr>
            <w:tcW w:w="4452" w:type="dxa"/>
            <w:tcBorders>
              <w:top w:val="single" w:sz="4" w:space="0" w:color="000000"/>
              <w:left w:val="single" w:sz="4" w:space="0" w:color="000000"/>
              <w:bottom w:val="single" w:sz="4" w:space="0" w:color="000000"/>
              <w:right w:val="single" w:sz="4" w:space="0" w:color="000000"/>
            </w:tcBorders>
            <w:vAlign w:val="center"/>
          </w:tcPr>
          <w:p w14:paraId="48471926" w14:textId="603DD00D" w:rsidR="00651A5A" w:rsidRPr="00651A5A" w:rsidRDefault="00E02BC2" w:rsidP="00651A5A">
            <w:pPr>
              <w:pStyle w:val="TableParagraph"/>
              <w:kinsoku w:val="0"/>
              <w:overflowPunct w:val="0"/>
              <w:spacing w:before="0"/>
              <w:ind w:left="117"/>
              <w:jc w:val="center"/>
              <w:rPr>
                <w:rFonts w:ascii="Times New Roman" w:hAnsi="Times New Roman" w:cs="Times New Roman"/>
              </w:rPr>
            </w:pPr>
            <w:r w:rsidRPr="00E02BC2">
              <w:rPr>
                <w:rFonts w:ascii="Times New Roman" w:hAnsi="Times New Roman" w:cs="Times New Roman"/>
              </w:rPr>
              <w:t>Cross-Industry Process for Data Mining</w:t>
            </w:r>
          </w:p>
        </w:tc>
      </w:tr>
      <w:tr w:rsidR="00651A5A" w:rsidRPr="009D35D3" w14:paraId="2D54E468"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30937989" w14:textId="28D99BA4" w:rsidR="00651A5A" w:rsidRDefault="00651A5A"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14:paraId="24AA58A2" w14:textId="6966C1B7" w:rsidR="00651A5A" w:rsidRPr="00651A5A" w:rsidRDefault="00E02BC2" w:rsidP="00CE2EFC">
            <w:pPr>
              <w:pStyle w:val="TableParagraph"/>
              <w:kinsoku w:val="0"/>
              <w:overflowPunct w:val="0"/>
              <w:spacing w:before="0"/>
              <w:jc w:val="center"/>
              <w:rPr>
                <w:rFonts w:ascii="Times New Roman" w:hAnsi="Times New Roman" w:cs="Times New Roman"/>
              </w:rPr>
            </w:pPr>
            <w:r w:rsidRPr="00E02BC2">
              <w:rPr>
                <w:rFonts w:ascii="Times New Roman" w:hAnsi="Times New Roman" w:cs="Times New Roman"/>
              </w:rPr>
              <w:t>KPI</w:t>
            </w:r>
          </w:p>
        </w:tc>
        <w:tc>
          <w:tcPr>
            <w:tcW w:w="4452" w:type="dxa"/>
            <w:tcBorders>
              <w:top w:val="single" w:sz="4" w:space="0" w:color="000000"/>
              <w:left w:val="single" w:sz="4" w:space="0" w:color="000000"/>
              <w:bottom w:val="single" w:sz="4" w:space="0" w:color="000000"/>
              <w:right w:val="single" w:sz="4" w:space="0" w:color="000000"/>
            </w:tcBorders>
            <w:vAlign w:val="center"/>
          </w:tcPr>
          <w:p w14:paraId="36170CDA" w14:textId="53D28338" w:rsidR="00651A5A" w:rsidRPr="00651A5A" w:rsidRDefault="00E02BC2" w:rsidP="00651A5A">
            <w:pPr>
              <w:pStyle w:val="TableParagraph"/>
              <w:kinsoku w:val="0"/>
              <w:overflowPunct w:val="0"/>
              <w:spacing w:before="0"/>
              <w:ind w:left="117"/>
              <w:jc w:val="center"/>
              <w:rPr>
                <w:rFonts w:ascii="Times New Roman" w:hAnsi="Times New Roman" w:cs="Times New Roman"/>
              </w:rPr>
            </w:pPr>
            <w:r w:rsidRPr="00E02BC2">
              <w:rPr>
                <w:rFonts w:ascii="Times New Roman" w:hAnsi="Times New Roman" w:cs="Times New Roman"/>
              </w:rPr>
              <w:t>Key Performance Indicator</w:t>
            </w:r>
          </w:p>
        </w:tc>
      </w:tr>
      <w:tr w:rsidR="00E02BC2" w:rsidRPr="009D35D3" w14:paraId="7C35DAF0"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06830B69" w14:textId="2FCF4762" w:rsidR="00E02BC2" w:rsidRDefault="00E02BC2"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14:paraId="6C5981A6" w14:textId="15238B0C" w:rsidR="00E02BC2" w:rsidRPr="00E02BC2" w:rsidRDefault="00E02BC2" w:rsidP="00CE2EFC">
            <w:pPr>
              <w:pStyle w:val="TableParagraph"/>
              <w:kinsoku w:val="0"/>
              <w:overflowPunct w:val="0"/>
              <w:spacing w:before="0"/>
              <w:jc w:val="center"/>
              <w:rPr>
                <w:rFonts w:ascii="Times New Roman" w:hAnsi="Times New Roman" w:cs="Times New Roman"/>
              </w:rPr>
            </w:pPr>
            <w:r w:rsidRPr="00E02BC2">
              <w:rPr>
                <w:rFonts w:ascii="Times New Roman" w:hAnsi="Times New Roman" w:cs="Times New Roman"/>
              </w:rPr>
              <w:t>SQL</w:t>
            </w:r>
          </w:p>
        </w:tc>
        <w:tc>
          <w:tcPr>
            <w:tcW w:w="4452" w:type="dxa"/>
            <w:tcBorders>
              <w:top w:val="single" w:sz="4" w:space="0" w:color="000000"/>
              <w:left w:val="single" w:sz="4" w:space="0" w:color="000000"/>
              <w:bottom w:val="single" w:sz="4" w:space="0" w:color="000000"/>
              <w:right w:val="single" w:sz="4" w:space="0" w:color="000000"/>
            </w:tcBorders>
            <w:vAlign w:val="center"/>
          </w:tcPr>
          <w:p w14:paraId="40CFBA96" w14:textId="3025B426" w:rsidR="00E02BC2" w:rsidRPr="00E02BC2" w:rsidRDefault="00E02BC2" w:rsidP="00651A5A">
            <w:pPr>
              <w:pStyle w:val="TableParagraph"/>
              <w:kinsoku w:val="0"/>
              <w:overflowPunct w:val="0"/>
              <w:spacing w:before="0"/>
              <w:ind w:left="117"/>
              <w:jc w:val="center"/>
              <w:rPr>
                <w:rFonts w:ascii="Times New Roman" w:hAnsi="Times New Roman" w:cs="Times New Roman"/>
              </w:rPr>
            </w:pPr>
            <w:r w:rsidRPr="00E02BC2">
              <w:rPr>
                <w:rFonts w:ascii="Times New Roman" w:hAnsi="Times New Roman" w:cs="Times New Roman"/>
              </w:rPr>
              <w:t>Structured Query Language</w:t>
            </w:r>
          </w:p>
        </w:tc>
      </w:tr>
      <w:tr w:rsidR="00E02BC2" w:rsidRPr="009D35D3" w14:paraId="5424BBC2"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224DBF0C" w14:textId="122E80CA" w:rsidR="00E02BC2" w:rsidRDefault="00E02BC2"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14:paraId="1BA6EC58" w14:textId="02DDEE0F" w:rsidR="00E02BC2" w:rsidRPr="00E02BC2" w:rsidRDefault="005E310C" w:rsidP="00CE2EFC">
            <w:pPr>
              <w:pStyle w:val="TableParagraph"/>
              <w:kinsoku w:val="0"/>
              <w:overflowPunct w:val="0"/>
              <w:spacing w:before="0"/>
              <w:jc w:val="center"/>
              <w:rPr>
                <w:rFonts w:ascii="Times New Roman" w:hAnsi="Times New Roman" w:cs="Times New Roman"/>
              </w:rPr>
            </w:pPr>
            <w:r w:rsidRPr="005E310C">
              <w:rPr>
                <w:rFonts w:ascii="Times New Roman" w:hAnsi="Times New Roman" w:cs="Times New Roman"/>
              </w:rPr>
              <w:t>EDA</w:t>
            </w:r>
          </w:p>
        </w:tc>
        <w:tc>
          <w:tcPr>
            <w:tcW w:w="4452" w:type="dxa"/>
            <w:tcBorders>
              <w:top w:val="single" w:sz="4" w:space="0" w:color="000000"/>
              <w:left w:val="single" w:sz="4" w:space="0" w:color="000000"/>
              <w:bottom w:val="single" w:sz="4" w:space="0" w:color="000000"/>
              <w:right w:val="single" w:sz="4" w:space="0" w:color="000000"/>
            </w:tcBorders>
            <w:vAlign w:val="center"/>
          </w:tcPr>
          <w:p w14:paraId="6DC5B103" w14:textId="551D62F6" w:rsidR="00E02BC2" w:rsidRPr="00E02BC2" w:rsidRDefault="005E310C" w:rsidP="00651A5A">
            <w:pPr>
              <w:pStyle w:val="TableParagraph"/>
              <w:kinsoku w:val="0"/>
              <w:overflowPunct w:val="0"/>
              <w:spacing w:before="0"/>
              <w:ind w:left="117"/>
              <w:jc w:val="center"/>
              <w:rPr>
                <w:rFonts w:ascii="Times New Roman" w:hAnsi="Times New Roman" w:cs="Times New Roman"/>
              </w:rPr>
            </w:pPr>
            <w:r w:rsidRPr="005E310C">
              <w:rPr>
                <w:rFonts w:ascii="Times New Roman" w:hAnsi="Times New Roman" w:cs="Times New Roman"/>
              </w:rPr>
              <w:t>Exploratory Data Analysis</w:t>
            </w:r>
          </w:p>
        </w:tc>
      </w:tr>
      <w:tr w:rsidR="00E02BC2" w:rsidRPr="009D35D3" w14:paraId="14D4E124"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02C7484A" w14:textId="77542DCE" w:rsidR="00E02BC2" w:rsidRDefault="00E02BC2"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14:paraId="322CE552" w14:textId="5B146A21" w:rsidR="00E02BC2" w:rsidRPr="00E02BC2" w:rsidRDefault="005E310C" w:rsidP="00CE2EFC">
            <w:pPr>
              <w:pStyle w:val="TableParagraph"/>
              <w:kinsoku w:val="0"/>
              <w:overflowPunct w:val="0"/>
              <w:spacing w:before="0"/>
              <w:jc w:val="center"/>
              <w:rPr>
                <w:rFonts w:ascii="Times New Roman" w:hAnsi="Times New Roman" w:cs="Times New Roman"/>
              </w:rPr>
            </w:pPr>
            <w:r>
              <w:rPr>
                <w:rFonts w:ascii="Times New Roman" w:hAnsi="Times New Roman" w:cs="Times New Roman"/>
              </w:rPr>
              <w:t>SF</w:t>
            </w:r>
          </w:p>
        </w:tc>
        <w:tc>
          <w:tcPr>
            <w:tcW w:w="4452" w:type="dxa"/>
            <w:tcBorders>
              <w:top w:val="single" w:sz="4" w:space="0" w:color="000000"/>
              <w:left w:val="single" w:sz="4" w:space="0" w:color="000000"/>
              <w:bottom w:val="single" w:sz="4" w:space="0" w:color="000000"/>
              <w:right w:val="single" w:sz="4" w:space="0" w:color="000000"/>
            </w:tcBorders>
            <w:vAlign w:val="center"/>
          </w:tcPr>
          <w:p w14:paraId="7F665B98" w14:textId="1CD7954A" w:rsidR="00E02BC2" w:rsidRPr="00E02BC2" w:rsidRDefault="005E310C" w:rsidP="00651A5A">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Snowflake</w:t>
            </w:r>
          </w:p>
        </w:tc>
      </w:tr>
      <w:tr w:rsidR="00E02BC2" w:rsidRPr="009D35D3" w14:paraId="6541CDF4"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692C7954" w14:textId="63D66711" w:rsidR="00E02BC2" w:rsidRDefault="00E02BC2"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14:paraId="6A3771F1" w14:textId="2477A977" w:rsidR="00E02BC2" w:rsidRPr="00E02BC2" w:rsidRDefault="00915FB6" w:rsidP="00CE2EFC">
            <w:pPr>
              <w:pStyle w:val="TableParagraph"/>
              <w:kinsoku w:val="0"/>
              <w:overflowPunct w:val="0"/>
              <w:spacing w:before="0"/>
              <w:jc w:val="center"/>
              <w:rPr>
                <w:rFonts w:ascii="Times New Roman" w:hAnsi="Times New Roman" w:cs="Times New Roman"/>
              </w:rPr>
            </w:pPr>
            <w:r w:rsidRPr="00915FB6">
              <w:rPr>
                <w:rFonts w:ascii="Times New Roman" w:hAnsi="Times New Roman" w:cs="Times New Roman"/>
              </w:rPr>
              <w:t>SME</w:t>
            </w:r>
          </w:p>
        </w:tc>
        <w:tc>
          <w:tcPr>
            <w:tcW w:w="4452" w:type="dxa"/>
            <w:tcBorders>
              <w:top w:val="single" w:sz="4" w:space="0" w:color="000000"/>
              <w:left w:val="single" w:sz="4" w:space="0" w:color="000000"/>
              <w:bottom w:val="single" w:sz="4" w:space="0" w:color="000000"/>
              <w:right w:val="single" w:sz="4" w:space="0" w:color="000000"/>
            </w:tcBorders>
            <w:vAlign w:val="center"/>
          </w:tcPr>
          <w:p w14:paraId="6C1B1000" w14:textId="5E034FC5" w:rsidR="00E02BC2" w:rsidRPr="00E02BC2" w:rsidRDefault="00915FB6" w:rsidP="00651A5A">
            <w:pPr>
              <w:pStyle w:val="TableParagraph"/>
              <w:kinsoku w:val="0"/>
              <w:overflowPunct w:val="0"/>
              <w:spacing w:before="0"/>
              <w:ind w:left="117"/>
              <w:jc w:val="center"/>
              <w:rPr>
                <w:rFonts w:ascii="Times New Roman" w:hAnsi="Times New Roman" w:cs="Times New Roman"/>
              </w:rPr>
            </w:pPr>
            <w:r w:rsidRPr="00915FB6">
              <w:rPr>
                <w:rFonts w:ascii="Times New Roman" w:hAnsi="Times New Roman" w:cs="Times New Roman"/>
              </w:rPr>
              <w:t>Subject Matter Expert</w:t>
            </w:r>
          </w:p>
        </w:tc>
      </w:tr>
      <w:tr w:rsidR="00E02BC2" w:rsidRPr="009D35D3" w14:paraId="017357A2"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4E652C12" w14:textId="3D050F3F" w:rsidR="00E02BC2" w:rsidRDefault="008D6CAC"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14:paraId="1A588A07" w14:textId="228AB6BA" w:rsidR="00E02BC2" w:rsidRPr="00E02BC2" w:rsidRDefault="008D6CAC" w:rsidP="00CE2EFC">
            <w:pPr>
              <w:pStyle w:val="TableParagraph"/>
              <w:kinsoku w:val="0"/>
              <w:overflowPunct w:val="0"/>
              <w:spacing w:before="0"/>
              <w:jc w:val="center"/>
              <w:rPr>
                <w:rFonts w:ascii="Times New Roman" w:hAnsi="Times New Roman" w:cs="Times New Roman"/>
              </w:rPr>
            </w:pPr>
            <w:r w:rsidRPr="00B40A86">
              <w:rPr>
                <w:rFonts w:ascii="Times New Roman" w:hAnsi="Times New Roman" w:cs="Times New Roman"/>
              </w:rPr>
              <w:t>ETL</w:t>
            </w:r>
          </w:p>
        </w:tc>
        <w:tc>
          <w:tcPr>
            <w:tcW w:w="4452" w:type="dxa"/>
            <w:tcBorders>
              <w:top w:val="single" w:sz="4" w:space="0" w:color="000000"/>
              <w:left w:val="single" w:sz="4" w:space="0" w:color="000000"/>
              <w:bottom w:val="single" w:sz="4" w:space="0" w:color="000000"/>
              <w:right w:val="single" w:sz="4" w:space="0" w:color="000000"/>
            </w:tcBorders>
            <w:vAlign w:val="center"/>
          </w:tcPr>
          <w:p w14:paraId="51B40010" w14:textId="29BAEA27" w:rsidR="00E02BC2" w:rsidRPr="00E02BC2" w:rsidRDefault="008D6CAC" w:rsidP="00651A5A">
            <w:pPr>
              <w:pStyle w:val="TableParagraph"/>
              <w:kinsoku w:val="0"/>
              <w:overflowPunct w:val="0"/>
              <w:spacing w:before="0"/>
              <w:ind w:left="117"/>
              <w:jc w:val="center"/>
              <w:rPr>
                <w:rFonts w:ascii="Times New Roman" w:hAnsi="Times New Roman" w:cs="Times New Roman"/>
              </w:rPr>
            </w:pPr>
            <w:r w:rsidRPr="00B40A86">
              <w:rPr>
                <w:rFonts w:ascii="Times New Roman" w:hAnsi="Times New Roman" w:cs="Times New Roman"/>
              </w:rPr>
              <w:t>Extract, Transform, Load</w:t>
            </w:r>
          </w:p>
        </w:tc>
      </w:tr>
    </w:tbl>
    <w:p w14:paraId="2B05642E" w14:textId="77777777" w:rsidR="00A744FE" w:rsidRPr="004A46B8" w:rsidRDefault="00A744FE" w:rsidP="00A744FE"/>
    <w:p w14:paraId="08E0F1F6" w14:textId="77777777" w:rsidR="00A744FE" w:rsidRDefault="00A744FE" w:rsidP="00A744FE">
      <w:pPr>
        <w:pStyle w:val="Heading1"/>
        <w:spacing w:before="0"/>
        <w:rPr>
          <w:szCs w:val="24"/>
        </w:rPr>
      </w:pPr>
      <w:bookmarkStart w:id="14" w:name="_Toc165713949"/>
      <w:r w:rsidRPr="00A744FE">
        <w:rPr>
          <w:szCs w:val="24"/>
        </w:rPr>
        <w:t>List of Figures</w:t>
      </w:r>
      <w:bookmarkEnd w:id="14"/>
    </w:p>
    <w:p w14:paraId="38AF1527" w14:textId="77777777" w:rsidR="00A744FE" w:rsidRPr="00A744FE" w:rsidRDefault="00A744FE" w:rsidP="00A744FE">
      <w:pPr>
        <w:rPr>
          <w:lang w:val="en-US"/>
        </w:rPr>
      </w:pPr>
    </w:p>
    <w:tbl>
      <w:tblPr>
        <w:tblW w:w="0" w:type="auto"/>
        <w:tblLayout w:type="fixed"/>
        <w:tblCellMar>
          <w:left w:w="0" w:type="dxa"/>
          <w:right w:w="0" w:type="dxa"/>
        </w:tblCellMar>
        <w:tblLook w:val="0000" w:firstRow="0" w:lastRow="0" w:firstColumn="0" w:lastColumn="0" w:noHBand="0" w:noVBand="0"/>
      </w:tblPr>
      <w:tblGrid>
        <w:gridCol w:w="1671"/>
        <w:gridCol w:w="4455"/>
        <w:gridCol w:w="1727"/>
      </w:tblGrid>
      <w:tr w:rsidR="00A744FE" w:rsidRPr="005C204B" w14:paraId="426BFD3D"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FCB4825"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4455" w:type="dxa"/>
            <w:tcBorders>
              <w:top w:val="single" w:sz="4" w:space="0" w:color="000000"/>
              <w:left w:val="single" w:sz="4" w:space="0" w:color="000000"/>
              <w:bottom w:val="single" w:sz="4" w:space="0" w:color="000000"/>
              <w:right w:val="single" w:sz="4" w:space="0" w:color="000000"/>
            </w:tcBorders>
            <w:vAlign w:val="center"/>
          </w:tcPr>
          <w:p w14:paraId="249B7827"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727" w:type="dxa"/>
            <w:tcBorders>
              <w:top w:val="single" w:sz="4" w:space="0" w:color="000000"/>
              <w:left w:val="single" w:sz="4" w:space="0" w:color="000000"/>
              <w:bottom w:val="single" w:sz="4" w:space="0" w:color="000000"/>
              <w:right w:val="single" w:sz="4" w:space="0" w:color="000000"/>
            </w:tcBorders>
          </w:tcPr>
          <w:p w14:paraId="7B5D394B"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56A6F8EC"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3DEE4E7" w14:textId="78CAC7CD"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w:t>
            </w:r>
            <w:r w:rsidR="007357A6">
              <w:rPr>
                <w:rFonts w:ascii="Times New Roman" w:hAnsi="Times New Roman" w:cs="Times New Roman"/>
              </w:rPr>
              <w:t>5</w:t>
            </w:r>
            <w:r w:rsidR="005C4422">
              <w:rPr>
                <w:rFonts w:ascii="Times New Roman" w:hAnsi="Times New Roman" w:cs="Times New Roman"/>
              </w:rPr>
              <w:t>.1</w:t>
            </w:r>
          </w:p>
        </w:tc>
        <w:tc>
          <w:tcPr>
            <w:tcW w:w="4455" w:type="dxa"/>
            <w:tcBorders>
              <w:top w:val="single" w:sz="4" w:space="0" w:color="000000"/>
              <w:left w:val="single" w:sz="4" w:space="0" w:color="000000"/>
              <w:bottom w:val="single" w:sz="4" w:space="0" w:color="000000"/>
              <w:right w:val="single" w:sz="4" w:space="0" w:color="000000"/>
            </w:tcBorders>
            <w:vAlign w:val="center"/>
          </w:tcPr>
          <w:p w14:paraId="5900404B" w14:textId="16F41BA8" w:rsidR="006A2935" w:rsidRPr="009D35D3" w:rsidRDefault="007357A6" w:rsidP="006A2935">
            <w:pPr>
              <w:pStyle w:val="TableParagraph"/>
              <w:kinsoku w:val="0"/>
              <w:overflowPunct w:val="0"/>
              <w:spacing w:before="0"/>
              <w:ind w:left="117"/>
              <w:jc w:val="center"/>
              <w:rPr>
                <w:rFonts w:ascii="Times New Roman" w:hAnsi="Times New Roman" w:cs="Times New Roman"/>
              </w:rPr>
            </w:pPr>
            <w:r w:rsidRPr="007357A6">
              <w:rPr>
                <w:rFonts w:ascii="Times New Roman" w:hAnsi="Times New Roman" w:cs="Times New Roman"/>
              </w:rPr>
              <w:t>Project Methodology (CRISP-DM)</w:t>
            </w:r>
          </w:p>
        </w:tc>
        <w:tc>
          <w:tcPr>
            <w:tcW w:w="1727" w:type="dxa"/>
            <w:tcBorders>
              <w:top w:val="single" w:sz="4" w:space="0" w:color="000000"/>
              <w:left w:val="single" w:sz="4" w:space="0" w:color="000000"/>
              <w:bottom w:val="single" w:sz="4" w:space="0" w:color="000000"/>
              <w:right w:val="single" w:sz="4" w:space="0" w:color="000000"/>
            </w:tcBorders>
          </w:tcPr>
          <w:p w14:paraId="79AF56EF" w14:textId="0A19BA14"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w:t>
            </w:r>
            <w:r w:rsidR="007357A6">
              <w:rPr>
                <w:rFonts w:ascii="Times New Roman" w:hAnsi="Times New Roman" w:cs="Times New Roman"/>
              </w:rPr>
              <w:t>8</w:t>
            </w:r>
          </w:p>
        </w:tc>
      </w:tr>
      <w:tr w:rsidR="006A2935" w:rsidRPr="005C204B" w14:paraId="7ECB36A1"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EA8575D" w14:textId="12179A8E" w:rsidR="006A2935" w:rsidRPr="005C204B" w:rsidRDefault="00BE1646" w:rsidP="006A2935">
            <w:pPr>
              <w:pStyle w:val="TableParagraph"/>
              <w:kinsoku w:val="0"/>
              <w:overflowPunct w:val="0"/>
              <w:spacing w:before="0"/>
              <w:ind w:left="7"/>
              <w:jc w:val="center"/>
              <w:rPr>
                <w:rFonts w:ascii="Times New Roman" w:hAnsi="Times New Roman" w:cs="Times New Roman"/>
                <w:w w:val="87"/>
              </w:rPr>
            </w:pPr>
            <w:r w:rsidRPr="00BE1646">
              <w:rPr>
                <w:rFonts w:ascii="Times New Roman" w:hAnsi="Times New Roman" w:cs="Times New Roman"/>
              </w:rPr>
              <w:t>Fig.5.2</w:t>
            </w:r>
          </w:p>
        </w:tc>
        <w:tc>
          <w:tcPr>
            <w:tcW w:w="4455" w:type="dxa"/>
            <w:tcBorders>
              <w:top w:val="single" w:sz="4" w:space="0" w:color="000000"/>
              <w:left w:val="single" w:sz="4" w:space="0" w:color="000000"/>
              <w:bottom w:val="single" w:sz="4" w:space="0" w:color="000000"/>
              <w:right w:val="single" w:sz="4" w:space="0" w:color="000000"/>
            </w:tcBorders>
            <w:vAlign w:val="center"/>
          </w:tcPr>
          <w:p w14:paraId="7B2C7E9F" w14:textId="6A22394C" w:rsidR="006A2935" w:rsidRPr="009D35D3" w:rsidRDefault="00BE1646" w:rsidP="006A2935">
            <w:pPr>
              <w:pStyle w:val="TableParagraph"/>
              <w:kinsoku w:val="0"/>
              <w:overflowPunct w:val="0"/>
              <w:spacing w:before="0"/>
              <w:ind w:left="117"/>
              <w:jc w:val="center"/>
              <w:rPr>
                <w:rFonts w:ascii="Times New Roman" w:hAnsi="Times New Roman" w:cs="Times New Roman"/>
              </w:rPr>
            </w:pPr>
            <w:r w:rsidRPr="00BE1646">
              <w:rPr>
                <w:rFonts w:ascii="Times New Roman" w:hAnsi="Times New Roman" w:cs="Times New Roman"/>
              </w:rPr>
              <w:t>Architecture</w:t>
            </w:r>
          </w:p>
        </w:tc>
        <w:tc>
          <w:tcPr>
            <w:tcW w:w="1727" w:type="dxa"/>
            <w:tcBorders>
              <w:top w:val="single" w:sz="4" w:space="0" w:color="000000"/>
              <w:left w:val="single" w:sz="4" w:space="0" w:color="000000"/>
              <w:bottom w:val="single" w:sz="4" w:space="0" w:color="000000"/>
              <w:right w:val="single" w:sz="4" w:space="0" w:color="000000"/>
            </w:tcBorders>
          </w:tcPr>
          <w:p w14:paraId="750292EB" w14:textId="3140446F" w:rsidR="006A2935" w:rsidRPr="005C204B" w:rsidRDefault="00BE164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20</w:t>
            </w:r>
          </w:p>
        </w:tc>
      </w:tr>
      <w:tr w:rsidR="00AC7141" w:rsidRPr="005C204B" w14:paraId="57467CCE"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8704CE3" w14:textId="4ED1604D" w:rsidR="00AC7141" w:rsidRPr="00BE1646" w:rsidRDefault="00AC7141" w:rsidP="006A2935">
            <w:pPr>
              <w:pStyle w:val="TableParagraph"/>
              <w:kinsoku w:val="0"/>
              <w:overflowPunct w:val="0"/>
              <w:spacing w:before="0"/>
              <w:ind w:left="7"/>
              <w:jc w:val="center"/>
              <w:rPr>
                <w:rFonts w:ascii="Times New Roman" w:hAnsi="Times New Roman" w:cs="Times New Roman"/>
              </w:rPr>
            </w:pPr>
            <w:r w:rsidRPr="00AC7141">
              <w:rPr>
                <w:rFonts w:ascii="Times New Roman" w:hAnsi="Times New Roman" w:cs="Times New Roman"/>
              </w:rPr>
              <w:t>Fig.7.1</w:t>
            </w:r>
          </w:p>
        </w:tc>
        <w:tc>
          <w:tcPr>
            <w:tcW w:w="4455" w:type="dxa"/>
            <w:tcBorders>
              <w:top w:val="single" w:sz="4" w:space="0" w:color="000000"/>
              <w:left w:val="single" w:sz="4" w:space="0" w:color="000000"/>
              <w:bottom w:val="single" w:sz="4" w:space="0" w:color="000000"/>
              <w:right w:val="single" w:sz="4" w:space="0" w:color="000000"/>
            </w:tcBorders>
            <w:vAlign w:val="center"/>
          </w:tcPr>
          <w:p w14:paraId="474263E6" w14:textId="58A919ED" w:rsidR="00AC7141" w:rsidRPr="00BE1646" w:rsidRDefault="00AC7141" w:rsidP="006A2935">
            <w:pPr>
              <w:pStyle w:val="TableParagraph"/>
              <w:kinsoku w:val="0"/>
              <w:overflowPunct w:val="0"/>
              <w:spacing w:before="0"/>
              <w:ind w:left="117"/>
              <w:jc w:val="center"/>
              <w:rPr>
                <w:rFonts w:ascii="Times New Roman" w:hAnsi="Times New Roman" w:cs="Times New Roman"/>
              </w:rPr>
            </w:pPr>
            <w:r w:rsidRPr="00AC7141">
              <w:rPr>
                <w:rFonts w:ascii="Times New Roman" w:hAnsi="Times New Roman" w:cs="Times New Roman"/>
              </w:rPr>
              <w:t>Data Dictionary</w:t>
            </w:r>
          </w:p>
        </w:tc>
        <w:tc>
          <w:tcPr>
            <w:tcW w:w="1727" w:type="dxa"/>
            <w:tcBorders>
              <w:top w:val="single" w:sz="4" w:space="0" w:color="000000"/>
              <w:left w:val="single" w:sz="4" w:space="0" w:color="000000"/>
              <w:bottom w:val="single" w:sz="4" w:space="0" w:color="000000"/>
              <w:right w:val="single" w:sz="4" w:space="0" w:color="000000"/>
            </w:tcBorders>
          </w:tcPr>
          <w:p w14:paraId="58FF5AAD" w14:textId="485689FE" w:rsidR="00AC7141" w:rsidRDefault="00AC7141"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25</w:t>
            </w:r>
          </w:p>
        </w:tc>
      </w:tr>
      <w:tr w:rsidR="00AC7141" w:rsidRPr="005C204B" w14:paraId="521F1A1C"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352C4A6" w14:textId="51683AD2" w:rsidR="00AC7141" w:rsidRPr="00BE1646" w:rsidRDefault="003A6B93"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Fig.8.1</w:t>
            </w:r>
          </w:p>
        </w:tc>
        <w:tc>
          <w:tcPr>
            <w:tcW w:w="4455" w:type="dxa"/>
            <w:tcBorders>
              <w:top w:val="single" w:sz="4" w:space="0" w:color="000000"/>
              <w:left w:val="single" w:sz="4" w:space="0" w:color="000000"/>
              <w:bottom w:val="single" w:sz="4" w:space="0" w:color="000000"/>
              <w:right w:val="single" w:sz="4" w:space="0" w:color="000000"/>
            </w:tcBorders>
            <w:vAlign w:val="center"/>
          </w:tcPr>
          <w:p w14:paraId="394EE7DA" w14:textId="2CB3C1D4" w:rsidR="00AC7141" w:rsidRPr="00BE1646" w:rsidRDefault="00CB6751" w:rsidP="006A2935">
            <w:pPr>
              <w:pStyle w:val="TableParagraph"/>
              <w:kinsoku w:val="0"/>
              <w:overflowPunct w:val="0"/>
              <w:spacing w:before="0"/>
              <w:ind w:left="117"/>
              <w:jc w:val="center"/>
              <w:rPr>
                <w:rFonts w:ascii="Times New Roman" w:hAnsi="Times New Roman" w:cs="Times New Roman"/>
              </w:rPr>
            </w:pPr>
            <w:r w:rsidRPr="00CB6751">
              <w:rPr>
                <w:rFonts w:ascii="Times New Roman" w:hAnsi="Times New Roman" w:cs="Times New Roman"/>
              </w:rPr>
              <w:t>Entity-Relationship Diagram for the Core Data Model</w:t>
            </w:r>
          </w:p>
        </w:tc>
        <w:tc>
          <w:tcPr>
            <w:tcW w:w="1727" w:type="dxa"/>
            <w:tcBorders>
              <w:top w:val="single" w:sz="4" w:space="0" w:color="000000"/>
              <w:left w:val="single" w:sz="4" w:space="0" w:color="000000"/>
              <w:bottom w:val="single" w:sz="4" w:space="0" w:color="000000"/>
              <w:right w:val="single" w:sz="4" w:space="0" w:color="000000"/>
            </w:tcBorders>
          </w:tcPr>
          <w:p w14:paraId="23215DFB" w14:textId="65E70434" w:rsidR="00AC7141" w:rsidRDefault="00CB6751"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29</w:t>
            </w:r>
          </w:p>
        </w:tc>
      </w:tr>
      <w:tr w:rsidR="00AC7141" w:rsidRPr="005C204B" w14:paraId="39929E07"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DC55653" w14:textId="74E582B2" w:rsidR="00AC7141" w:rsidRPr="00BE1646" w:rsidRDefault="003A6B93"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Fig.8.</w:t>
            </w:r>
            <w:r>
              <w:rPr>
                <w:rFonts w:ascii="Times New Roman" w:hAnsi="Times New Roman" w:cs="Times New Roman"/>
              </w:rPr>
              <w:t>2</w:t>
            </w:r>
          </w:p>
        </w:tc>
        <w:tc>
          <w:tcPr>
            <w:tcW w:w="4455" w:type="dxa"/>
            <w:tcBorders>
              <w:top w:val="single" w:sz="4" w:space="0" w:color="000000"/>
              <w:left w:val="single" w:sz="4" w:space="0" w:color="000000"/>
              <w:bottom w:val="single" w:sz="4" w:space="0" w:color="000000"/>
              <w:right w:val="single" w:sz="4" w:space="0" w:color="000000"/>
            </w:tcBorders>
            <w:vAlign w:val="center"/>
          </w:tcPr>
          <w:p w14:paraId="668D72EF" w14:textId="0D5CD934" w:rsidR="00AC7141" w:rsidRPr="00BE1646" w:rsidRDefault="00CB6751" w:rsidP="006A2935">
            <w:pPr>
              <w:pStyle w:val="TableParagraph"/>
              <w:kinsoku w:val="0"/>
              <w:overflowPunct w:val="0"/>
              <w:spacing w:before="0"/>
              <w:ind w:left="117"/>
              <w:jc w:val="center"/>
              <w:rPr>
                <w:rFonts w:ascii="Times New Roman" w:hAnsi="Times New Roman" w:cs="Times New Roman"/>
              </w:rPr>
            </w:pPr>
            <w:r w:rsidRPr="00CB6751">
              <w:rPr>
                <w:rFonts w:ascii="Times New Roman" w:hAnsi="Times New Roman" w:cs="Times New Roman"/>
              </w:rPr>
              <w:t>Data Preparation Roadmap for Inventory Segmentation</w:t>
            </w:r>
          </w:p>
        </w:tc>
        <w:tc>
          <w:tcPr>
            <w:tcW w:w="1727" w:type="dxa"/>
            <w:tcBorders>
              <w:top w:val="single" w:sz="4" w:space="0" w:color="000000"/>
              <w:left w:val="single" w:sz="4" w:space="0" w:color="000000"/>
              <w:bottom w:val="single" w:sz="4" w:space="0" w:color="000000"/>
              <w:right w:val="single" w:sz="4" w:space="0" w:color="000000"/>
            </w:tcBorders>
          </w:tcPr>
          <w:p w14:paraId="5B7F3149" w14:textId="6F10FB29" w:rsidR="00AC7141" w:rsidRDefault="00CB6751"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AC7141" w:rsidRPr="005C204B" w14:paraId="40DF34A2"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E477694" w14:textId="41250305" w:rsidR="00AC7141" w:rsidRPr="00BE1646" w:rsidRDefault="003A6B93"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Fig.8.</w:t>
            </w:r>
            <w:r>
              <w:rPr>
                <w:rFonts w:ascii="Times New Roman" w:hAnsi="Times New Roman" w:cs="Times New Roman"/>
              </w:rPr>
              <w:t>3</w:t>
            </w:r>
          </w:p>
        </w:tc>
        <w:tc>
          <w:tcPr>
            <w:tcW w:w="4455" w:type="dxa"/>
            <w:tcBorders>
              <w:top w:val="single" w:sz="4" w:space="0" w:color="000000"/>
              <w:left w:val="single" w:sz="4" w:space="0" w:color="000000"/>
              <w:bottom w:val="single" w:sz="4" w:space="0" w:color="000000"/>
              <w:right w:val="single" w:sz="4" w:space="0" w:color="000000"/>
            </w:tcBorders>
            <w:vAlign w:val="center"/>
          </w:tcPr>
          <w:p w14:paraId="369CDEB6" w14:textId="7DCD9233" w:rsidR="00AC7141" w:rsidRPr="00BE1646" w:rsidRDefault="00D96519" w:rsidP="006A2935">
            <w:pPr>
              <w:pStyle w:val="TableParagraph"/>
              <w:kinsoku w:val="0"/>
              <w:overflowPunct w:val="0"/>
              <w:spacing w:before="0"/>
              <w:ind w:left="117"/>
              <w:jc w:val="center"/>
              <w:rPr>
                <w:rFonts w:ascii="Times New Roman" w:hAnsi="Times New Roman" w:cs="Times New Roman"/>
              </w:rPr>
            </w:pPr>
            <w:r w:rsidRPr="00D96519">
              <w:rPr>
                <w:rFonts w:ascii="Times New Roman" w:hAnsi="Times New Roman" w:cs="Times New Roman"/>
              </w:rPr>
              <w:t>ABC Classification</w:t>
            </w:r>
          </w:p>
        </w:tc>
        <w:tc>
          <w:tcPr>
            <w:tcW w:w="1727" w:type="dxa"/>
            <w:tcBorders>
              <w:top w:val="single" w:sz="4" w:space="0" w:color="000000"/>
              <w:left w:val="single" w:sz="4" w:space="0" w:color="000000"/>
              <w:bottom w:val="single" w:sz="4" w:space="0" w:color="000000"/>
              <w:right w:val="single" w:sz="4" w:space="0" w:color="000000"/>
            </w:tcBorders>
          </w:tcPr>
          <w:p w14:paraId="3B18C8E1" w14:textId="79AE0CD9" w:rsidR="00AC7141" w:rsidRDefault="00D96519"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AC7141" w:rsidRPr="005C204B" w14:paraId="61FA6BA7"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ABBF32D" w14:textId="2C82B2A4" w:rsidR="00AC7141" w:rsidRPr="00BE1646" w:rsidRDefault="003A6B93"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Fig.8.</w:t>
            </w:r>
            <w:r>
              <w:rPr>
                <w:rFonts w:ascii="Times New Roman" w:hAnsi="Times New Roman" w:cs="Times New Roman"/>
              </w:rPr>
              <w:t>4</w:t>
            </w:r>
          </w:p>
        </w:tc>
        <w:tc>
          <w:tcPr>
            <w:tcW w:w="4455" w:type="dxa"/>
            <w:tcBorders>
              <w:top w:val="single" w:sz="4" w:space="0" w:color="000000"/>
              <w:left w:val="single" w:sz="4" w:space="0" w:color="000000"/>
              <w:bottom w:val="single" w:sz="4" w:space="0" w:color="000000"/>
              <w:right w:val="single" w:sz="4" w:space="0" w:color="000000"/>
            </w:tcBorders>
            <w:vAlign w:val="center"/>
          </w:tcPr>
          <w:p w14:paraId="776CE4A7" w14:textId="07905981" w:rsidR="00AC7141" w:rsidRPr="00BE1646" w:rsidRDefault="00A70500" w:rsidP="006A2935">
            <w:pPr>
              <w:pStyle w:val="TableParagraph"/>
              <w:kinsoku w:val="0"/>
              <w:overflowPunct w:val="0"/>
              <w:spacing w:before="0"/>
              <w:ind w:left="117"/>
              <w:jc w:val="center"/>
              <w:rPr>
                <w:rFonts w:ascii="Times New Roman" w:hAnsi="Times New Roman" w:cs="Times New Roman"/>
              </w:rPr>
            </w:pPr>
            <w:r w:rsidRPr="00A70500">
              <w:rPr>
                <w:rFonts w:ascii="Times New Roman" w:hAnsi="Times New Roman" w:cs="Times New Roman"/>
              </w:rPr>
              <w:t>XYZ Classification</w:t>
            </w:r>
          </w:p>
        </w:tc>
        <w:tc>
          <w:tcPr>
            <w:tcW w:w="1727" w:type="dxa"/>
            <w:tcBorders>
              <w:top w:val="single" w:sz="4" w:space="0" w:color="000000"/>
              <w:left w:val="single" w:sz="4" w:space="0" w:color="000000"/>
              <w:bottom w:val="single" w:sz="4" w:space="0" w:color="000000"/>
              <w:right w:val="single" w:sz="4" w:space="0" w:color="000000"/>
            </w:tcBorders>
          </w:tcPr>
          <w:p w14:paraId="278CDCAC" w14:textId="2026E429" w:rsidR="00AC7141" w:rsidRDefault="00A70500"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AC7141" w:rsidRPr="005C204B" w14:paraId="737DDF65"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B5E7A7C" w14:textId="4210EAE2" w:rsidR="00AC7141" w:rsidRPr="00BE1646" w:rsidRDefault="003A6B93"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Fig.8.</w:t>
            </w:r>
            <w:r>
              <w:rPr>
                <w:rFonts w:ascii="Times New Roman" w:hAnsi="Times New Roman" w:cs="Times New Roman"/>
              </w:rPr>
              <w:t>5</w:t>
            </w:r>
          </w:p>
        </w:tc>
        <w:tc>
          <w:tcPr>
            <w:tcW w:w="4455" w:type="dxa"/>
            <w:tcBorders>
              <w:top w:val="single" w:sz="4" w:space="0" w:color="000000"/>
              <w:left w:val="single" w:sz="4" w:space="0" w:color="000000"/>
              <w:bottom w:val="single" w:sz="4" w:space="0" w:color="000000"/>
              <w:right w:val="single" w:sz="4" w:space="0" w:color="000000"/>
            </w:tcBorders>
            <w:vAlign w:val="center"/>
          </w:tcPr>
          <w:p w14:paraId="728DDCD5" w14:textId="4942ABBA" w:rsidR="00AC7141" w:rsidRPr="00BE1646" w:rsidRDefault="00AE4ACD" w:rsidP="006A2935">
            <w:pPr>
              <w:pStyle w:val="TableParagraph"/>
              <w:kinsoku w:val="0"/>
              <w:overflowPunct w:val="0"/>
              <w:spacing w:before="0"/>
              <w:ind w:left="117"/>
              <w:jc w:val="center"/>
              <w:rPr>
                <w:rFonts w:ascii="Times New Roman" w:hAnsi="Times New Roman" w:cs="Times New Roman"/>
              </w:rPr>
            </w:pPr>
            <w:r w:rsidRPr="00AE4ACD">
              <w:rPr>
                <w:rFonts w:ascii="Times New Roman" w:hAnsi="Times New Roman" w:cs="Times New Roman"/>
              </w:rPr>
              <w:t>Distribution of Coefficient of Variation</w:t>
            </w:r>
          </w:p>
        </w:tc>
        <w:tc>
          <w:tcPr>
            <w:tcW w:w="1727" w:type="dxa"/>
            <w:tcBorders>
              <w:top w:val="single" w:sz="4" w:space="0" w:color="000000"/>
              <w:left w:val="single" w:sz="4" w:space="0" w:color="000000"/>
              <w:bottom w:val="single" w:sz="4" w:space="0" w:color="000000"/>
              <w:right w:val="single" w:sz="4" w:space="0" w:color="000000"/>
            </w:tcBorders>
          </w:tcPr>
          <w:p w14:paraId="475DC5E6" w14:textId="57F1FA6F" w:rsidR="00AC7141" w:rsidRDefault="00AE4ACD"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r w:rsidR="00D050B5" w:rsidRPr="005C204B" w14:paraId="44C22189"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64FF1F0" w14:textId="6008C4F9" w:rsidR="00D050B5" w:rsidRPr="003A6B93" w:rsidRDefault="00D050B5"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Fig.8.</w:t>
            </w:r>
            <w:r>
              <w:rPr>
                <w:rFonts w:ascii="Times New Roman" w:hAnsi="Times New Roman" w:cs="Times New Roman"/>
              </w:rPr>
              <w:t>6</w:t>
            </w:r>
          </w:p>
        </w:tc>
        <w:tc>
          <w:tcPr>
            <w:tcW w:w="4455" w:type="dxa"/>
            <w:tcBorders>
              <w:top w:val="single" w:sz="4" w:space="0" w:color="000000"/>
              <w:left w:val="single" w:sz="4" w:space="0" w:color="000000"/>
              <w:bottom w:val="single" w:sz="4" w:space="0" w:color="000000"/>
              <w:right w:val="single" w:sz="4" w:space="0" w:color="000000"/>
            </w:tcBorders>
            <w:vAlign w:val="center"/>
          </w:tcPr>
          <w:p w14:paraId="34014D78" w14:textId="7B47AA59" w:rsidR="00D050B5" w:rsidRPr="00AE4ACD" w:rsidRDefault="00D050B5" w:rsidP="006A2935">
            <w:pPr>
              <w:pStyle w:val="TableParagraph"/>
              <w:kinsoku w:val="0"/>
              <w:overflowPunct w:val="0"/>
              <w:spacing w:before="0"/>
              <w:ind w:left="117"/>
              <w:jc w:val="center"/>
              <w:rPr>
                <w:rFonts w:ascii="Times New Roman" w:hAnsi="Times New Roman" w:cs="Times New Roman"/>
              </w:rPr>
            </w:pPr>
            <w:r w:rsidRPr="00D050B5">
              <w:rPr>
                <w:rFonts w:ascii="Times New Roman" w:hAnsi="Times New Roman" w:cs="Times New Roman"/>
              </w:rPr>
              <w:t>XYZ Classification Share</w:t>
            </w:r>
          </w:p>
        </w:tc>
        <w:tc>
          <w:tcPr>
            <w:tcW w:w="1727" w:type="dxa"/>
            <w:tcBorders>
              <w:top w:val="single" w:sz="4" w:space="0" w:color="000000"/>
              <w:left w:val="single" w:sz="4" w:space="0" w:color="000000"/>
              <w:bottom w:val="single" w:sz="4" w:space="0" w:color="000000"/>
              <w:right w:val="single" w:sz="4" w:space="0" w:color="000000"/>
            </w:tcBorders>
          </w:tcPr>
          <w:p w14:paraId="3105C0CC" w14:textId="6465A6B9" w:rsidR="00D050B5" w:rsidRDefault="00D050B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r w:rsidR="00D050B5" w:rsidRPr="005C204B" w14:paraId="3C990E33"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7B5BEF3" w14:textId="37FD302A" w:rsidR="00D050B5" w:rsidRPr="003A6B93" w:rsidRDefault="001B28DF"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lastRenderedPageBreak/>
              <w:t>Fig.8.</w:t>
            </w:r>
            <w:r>
              <w:rPr>
                <w:rFonts w:ascii="Times New Roman" w:hAnsi="Times New Roman" w:cs="Times New Roman"/>
              </w:rPr>
              <w:t>7</w:t>
            </w:r>
          </w:p>
        </w:tc>
        <w:tc>
          <w:tcPr>
            <w:tcW w:w="4455" w:type="dxa"/>
            <w:tcBorders>
              <w:top w:val="single" w:sz="4" w:space="0" w:color="000000"/>
              <w:left w:val="single" w:sz="4" w:space="0" w:color="000000"/>
              <w:bottom w:val="single" w:sz="4" w:space="0" w:color="000000"/>
              <w:right w:val="single" w:sz="4" w:space="0" w:color="000000"/>
            </w:tcBorders>
            <w:vAlign w:val="center"/>
          </w:tcPr>
          <w:p w14:paraId="426B6F48" w14:textId="2E5D7B1E" w:rsidR="00D050B5" w:rsidRPr="00AE4ACD" w:rsidRDefault="00A54C3A" w:rsidP="006A2935">
            <w:pPr>
              <w:pStyle w:val="TableParagraph"/>
              <w:kinsoku w:val="0"/>
              <w:overflowPunct w:val="0"/>
              <w:spacing w:before="0"/>
              <w:ind w:left="117"/>
              <w:jc w:val="center"/>
              <w:rPr>
                <w:rFonts w:ascii="Times New Roman" w:hAnsi="Times New Roman" w:cs="Times New Roman"/>
              </w:rPr>
            </w:pPr>
            <w:r w:rsidRPr="00A54C3A">
              <w:rPr>
                <w:rFonts w:ascii="Times New Roman" w:hAnsi="Times New Roman" w:cs="Times New Roman"/>
              </w:rPr>
              <w:t>Total Quantity Sold by XYZ Class</w:t>
            </w:r>
          </w:p>
        </w:tc>
        <w:tc>
          <w:tcPr>
            <w:tcW w:w="1727" w:type="dxa"/>
            <w:tcBorders>
              <w:top w:val="single" w:sz="4" w:space="0" w:color="000000"/>
              <w:left w:val="single" w:sz="4" w:space="0" w:color="000000"/>
              <w:bottom w:val="single" w:sz="4" w:space="0" w:color="000000"/>
              <w:right w:val="single" w:sz="4" w:space="0" w:color="000000"/>
            </w:tcBorders>
          </w:tcPr>
          <w:p w14:paraId="2E98F26D" w14:textId="2F4B426B" w:rsidR="00D050B5" w:rsidRDefault="00A54C3A"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D050B5" w:rsidRPr="005C204B" w14:paraId="57C2A26C"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9FDDD97" w14:textId="7A5076AA" w:rsidR="00D050B5" w:rsidRPr="003A6B93" w:rsidRDefault="001B28DF"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Fig.8.</w:t>
            </w:r>
            <w:r>
              <w:rPr>
                <w:rFonts w:ascii="Times New Roman" w:hAnsi="Times New Roman" w:cs="Times New Roman"/>
              </w:rPr>
              <w:t>8</w:t>
            </w:r>
          </w:p>
        </w:tc>
        <w:tc>
          <w:tcPr>
            <w:tcW w:w="4455" w:type="dxa"/>
            <w:tcBorders>
              <w:top w:val="single" w:sz="4" w:space="0" w:color="000000"/>
              <w:left w:val="single" w:sz="4" w:space="0" w:color="000000"/>
              <w:bottom w:val="single" w:sz="4" w:space="0" w:color="000000"/>
              <w:right w:val="single" w:sz="4" w:space="0" w:color="000000"/>
            </w:tcBorders>
            <w:vAlign w:val="center"/>
          </w:tcPr>
          <w:p w14:paraId="3B2A9A09" w14:textId="76E61BE8" w:rsidR="00D050B5" w:rsidRPr="00AE4ACD" w:rsidRDefault="001B28DF" w:rsidP="006A2935">
            <w:pPr>
              <w:pStyle w:val="TableParagraph"/>
              <w:kinsoku w:val="0"/>
              <w:overflowPunct w:val="0"/>
              <w:spacing w:before="0"/>
              <w:ind w:left="117"/>
              <w:jc w:val="center"/>
              <w:rPr>
                <w:rFonts w:ascii="Times New Roman" w:hAnsi="Times New Roman" w:cs="Times New Roman"/>
              </w:rPr>
            </w:pPr>
            <w:r w:rsidRPr="001B28DF">
              <w:rPr>
                <w:rFonts w:ascii="Times New Roman" w:hAnsi="Times New Roman" w:cs="Times New Roman"/>
              </w:rPr>
              <w:t>Monthly Demand Trend by XYZ Class</w:t>
            </w:r>
          </w:p>
        </w:tc>
        <w:tc>
          <w:tcPr>
            <w:tcW w:w="1727" w:type="dxa"/>
            <w:tcBorders>
              <w:top w:val="single" w:sz="4" w:space="0" w:color="000000"/>
              <w:left w:val="single" w:sz="4" w:space="0" w:color="000000"/>
              <w:bottom w:val="single" w:sz="4" w:space="0" w:color="000000"/>
              <w:right w:val="single" w:sz="4" w:space="0" w:color="000000"/>
            </w:tcBorders>
          </w:tcPr>
          <w:p w14:paraId="6C641D3D" w14:textId="75709F1A" w:rsidR="00D050B5" w:rsidRDefault="001B28DF"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1B28DF" w:rsidRPr="005C204B" w14:paraId="2CDC5BF8"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D46E3AC" w14:textId="28D3C576" w:rsidR="001B28DF" w:rsidRPr="003A6B93" w:rsidRDefault="001B28DF"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Fig.8.</w:t>
            </w:r>
            <w:r>
              <w:rPr>
                <w:rFonts w:ascii="Times New Roman" w:hAnsi="Times New Roman" w:cs="Times New Roman"/>
              </w:rPr>
              <w:t>9</w:t>
            </w:r>
          </w:p>
        </w:tc>
        <w:tc>
          <w:tcPr>
            <w:tcW w:w="4455" w:type="dxa"/>
            <w:tcBorders>
              <w:top w:val="single" w:sz="4" w:space="0" w:color="000000"/>
              <w:left w:val="single" w:sz="4" w:space="0" w:color="000000"/>
              <w:bottom w:val="single" w:sz="4" w:space="0" w:color="000000"/>
              <w:right w:val="single" w:sz="4" w:space="0" w:color="000000"/>
            </w:tcBorders>
            <w:vAlign w:val="center"/>
          </w:tcPr>
          <w:p w14:paraId="43990172" w14:textId="7F5FFC7A" w:rsidR="001B28DF" w:rsidRPr="00AE4ACD" w:rsidRDefault="0044433D" w:rsidP="006A2935">
            <w:pPr>
              <w:pStyle w:val="TableParagraph"/>
              <w:kinsoku w:val="0"/>
              <w:overflowPunct w:val="0"/>
              <w:spacing w:before="0"/>
              <w:ind w:left="117"/>
              <w:jc w:val="center"/>
              <w:rPr>
                <w:rFonts w:ascii="Times New Roman" w:hAnsi="Times New Roman" w:cs="Times New Roman"/>
              </w:rPr>
            </w:pPr>
            <w:r w:rsidRPr="0044433D">
              <w:rPr>
                <w:rFonts w:ascii="Times New Roman" w:hAnsi="Times New Roman" w:cs="Times New Roman"/>
              </w:rPr>
              <w:t>FSN Classification by Part Count</w:t>
            </w:r>
          </w:p>
        </w:tc>
        <w:tc>
          <w:tcPr>
            <w:tcW w:w="1727" w:type="dxa"/>
            <w:tcBorders>
              <w:top w:val="single" w:sz="4" w:space="0" w:color="000000"/>
              <w:left w:val="single" w:sz="4" w:space="0" w:color="000000"/>
              <w:bottom w:val="single" w:sz="4" w:space="0" w:color="000000"/>
              <w:right w:val="single" w:sz="4" w:space="0" w:color="000000"/>
            </w:tcBorders>
          </w:tcPr>
          <w:p w14:paraId="5FD94296" w14:textId="7F8833F9" w:rsidR="001B28DF" w:rsidRDefault="0044433D"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7B26D8" w:rsidRPr="005C204B" w14:paraId="3C6048FA"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413073D" w14:textId="7030F501" w:rsidR="007B26D8" w:rsidRPr="003A6B93" w:rsidRDefault="00283EC0"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Fig.8.</w:t>
            </w:r>
            <w:r>
              <w:rPr>
                <w:rFonts w:ascii="Times New Roman" w:hAnsi="Times New Roman" w:cs="Times New Roman"/>
              </w:rPr>
              <w:t>10</w:t>
            </w:r>
          </w:p>
        </w:tc>
        <w:tc>
          <w:tcPr>
            <w:tcW w:w="4455" w:type="dxa"/>
            <w:tcBorders>
              <w:top w:val="single" w:sz="4" w:space="0" w:color="000000"/>
              <w:left w:val="single" w:sz="4" w:space="0" w:color="000000"/>
              <w:bottom w:val="single" w:sz="4" w:space="0" w:color="000000"/>
              <w:right w:val="single" w:sz="4" w:space="0" w:color="000000"/>
            </w:tcBorders>
            <w:vAlign w:val="center"/>
          </w:tcPr>
          <w:p w14:paraId="39097A8A" w14:textId="53E11E85" w:rsidR="007B26D8" w:rsidRPr="0044433D" w:rsidRDefault="001435BC" w:rsidP="006A2935">
            <w:pPr>
              <w:pStyle w:val="TableParagraph"/>
              <w:kinsoku w:val="0"/>
              <w:overflowPunct w:val="0"/>
              <w:spacing w:before="0"/>
              <w:ind w:left="117"/>
              <w:jc w:val="center"/>
              <w:rPr>
                <w:rFonts w:ascii="Times New Roman" w:hAnsi="Times New Roman" w:cs="Times New Roman"/>
              </w:rPr>
            </w:pPr>
            <w:r w:rsidRPr="001435BC">
              <w:rPr>
                <w:rFonts w:ascii="Times New Roman" w:hAnsi="Times New Roman" w:cs="Times New Roman"/>
              </w:rPr>
              <w:t>Distribution of Recency Days</w:t>
            </w:r>
          </w:p>
        </w:tc>
        <w:tc>
          <w:tcPr>
            <w:tcW w:w="1727" w:type="dxa"/>
            <w:tcBorders>
              <w:top w:val="single" w:sz="4" w:space="0" w:color="000000"/>
              <w:left w:val="single" w:sz="4" w:space="0" w:color="000000"/>
              <w:bottom w:val="single" w:sz="4" w:space="0" w:color="000000"/>
              <w:right w:val="single" w:sz="4" w:space="0" w:color="000000"/>
            </w:tcBorders>
          </w:tcPr>
          <w:p w14:paraId="3BAECFA2" w14:textId="484F3B23" w:rsidR="007B26D8" w:rsidRDefault="001435BC"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7B26D8" w:rsidRPr="005C204B" w14:paraId="20C9B357"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3697940" w14:textId="7E4A757D" w:rsidR="007B26D8" w:rsidRPr="003A6B93" w:rsidRDefault="00283EC0"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w:t>
            </w:r>
            <w:r>
              <w:rPr>
                <w:rFonts w:ascii="Times New Roman" w:hAnsi="Times New Roman" w:cs="Times New Roman"/>
              </w:rPr>
              <w:t>9.1</w:t>
            </w:r>
          </w:p>
        </w:tc>
        <w:tc>
          <w:tcPr>
            <w:tcW w:w="4455" w:type="dxa"/>
            <w:tcBorders>
              <w:top w:val="single" w:sz="4" w:space="0" w:color="000000"/>
              <w:left w:val="single" w:sz="4" w:space="0" w:color="000000"/>
              <w:bottom w:val="single" w:sz="4" w:space="0" w:color="000000"/>
              <w:right w:val="single" w:sz="4" w:space="0" w:color="000000"/>
            </w:tcBorders>
            <w:vAlign w:val="center"/>
          </w:tcPr>
          <w:p w14:paraId="605D8089" w14:textId="3B22A01C" w:rsidR="007B26D8" w:rsidRPr="0044433D" w:rsidRDefault="00C81A3D" w:rsidP="006A2935">
            <w:pPr>
              <w:pStyle w:val="TableParagraph"/>
              <w:kinsoku w:val="0"/>
              <w:overflowPunct w:val="0"/>
              <w:spacing w:before="0"/>
              <w:ind w:left="117"/>
              <w:jc w:val="center"/>
              <w:rPr>
                <w:rFonts w:ascii="Times New Roman" w:hAnsi="Times New Roman" w:cs="Times New Roman"/>
              </w:rPr>
            </w:pPr>
            <w:r w:rsidRPr="00C81A3D">
              <w:rPr>
                <w:rFonts w:ascii="Times New Roman" w:hAnsi="Times New Roman" w:cs="Times New Roman"/>
              </w:rPr>
              <w:t>XGBoost Model</w:t>
            </w:r>
          </w:p>
        </w:tc>
        <w:tc>
          <w:tcPr>
            <w:tcW w:w="1727" w:type="dxa"/>
            <w:tcBorders>
              <w:top w:val="single" w:sz="4" w:space="0" w:color="000000"/>
              <w:left w:val="single" w:sz="4" w:space="0" w:color="000000"/>
              <w:bottom w:val="single" w:sz="4" w:space="0" w:color="000000"/>
              <w:right w:val="single" w:sz="4" w:space="0" w:color="000000"/>
            </w:tcBorders>
          </w:tcPr>
          <w:p w14:paraId="7E19045F" w14:textId="54BE1320" w:rsidR="007B26D8" w:rsidRDefault="00C81A3D"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38</w:t>
            </w:r>
          </w:p>
        </w:tc>
      </w:tr>
      <w:tr w:rsidR="007B26D8" w:rsidRPr="005C204B" w14:paraId="79114D5D"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6DF15F1" w14:textId="52541673" w:rsidR="007B26D8" w:rsidRPr="003A6B93" w:rsidRDefault="00283EC0"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w:t>
            </w:r>
            <w:r>
              <w:rPr>
                <w:rFonts w:ascii="Times New Roman" w:hAnsi="Times New Roman" w:cs="Times New Roman"/>
              </w:rPr>
              <w:t>9.2</w:t>
            </w:r>
          </w:p>
        </w:tc>
        <w:tc>
          <w:tcPr>
            <w:tcW w:w="4455" w:type="dxa"/>
            <w:tcBorders>
              <w:top w:val="single" w:sz="4" w:space="0" w:color="000000"/>
              <w:left w:val="single" w:sz="4" w:space="0" w:color="000000"/>
              <w:bottom w:val="single" w:sz="4" w:space="0" w:color="000000"/>
              <w:right w:val="single" w:sz="4" w:space="0" w:color="000000"/>
            </w:tcBorders>
            <w:vAlign w:val="center"/>
          </w:tcPr>
          <w:p w14:paraId="6759C858" w14:textId="0818DCBC" w:rsidR="007B26D8" w:rsidRPr="0044433D" w:rsidRDefault="00890C9B" w:rsidP="006A2935">
            <w:pPr>
              <w:pStyle w:val="TableParagraph"/>
              <w:kinsoku w:val="0"/>
              <w:overflowPunct w:val="0"/>
              <w:spacing w:before="0"/>
              <w:ind w:left="117"/>
              <w:jc w:val="center"/>
              <w:rPr>
                <w:rFonts w:ascii="Times New Roman" w:hAnsi="Times New Roman" w:cs="Times New Roman"/>
              </w:rPr>
            </w:pPr>
            <w:r w:rsidRPr="00890C9B">
              <w:rPr>
                <w:rFonts w:ascii="Times New Roman" w:hAnsi="Times New Roman" w:cs="Times New Roman"/>
              </w:rPr>
              <w:t>SARIMA Model</w:t>
            </w:r>
          </w:p>
        </w:tc>
        <w:tc>
          <w:tcPr>
            <w:tcW w:w="1727" w:type="dxa"/>
            <w:tcBorders>
              <w:top w:val="single" w:sz="4" w:space="0" w:color="000000"/>
              <w:left w:val="single" w:sz="4" w:space="0" w:color="000000"/>
              <w:bottom w:val="single" w:sz="4" w:space="0" w:color="000000"/>
              <w:right w:val="single" w:sz="4" w:space="0" w:color="000000"/>
            </w:tcBorders>
          </w:tcPr>
          <w:p w14:paraId="7A67BED8" w14:textId="642AFB4E" w:rsidR="007B26D8" w:rsidRDefault="00890C9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38</w:t>
            </w:r>
          </w:p>
        </w:tc>
      </w:tr>
      <w:tr w:rsidR="007B26D8" w:rsidRPr="005C204B" w14:paraId="37769931"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177162F" w14:textId="64763393" w:rsidR="007B26D8" w:rsidRPr="003A6B93" w:rsidRDefault="00283EC0" w:rsidP="006A2935">
            <w:pPr>
              <w:pStyle w:val="TableParagraph"/>
              <w:kinsoku w:val="0"/>
              <w:overflowPunct w:val="0"/>
              <w:spacing w:before="0"/>
              <w:ind w:left="7"/>
              <w:jc w:val="center"/>
              <w:rPr>
                <w:rFonts w:ascii="Times New Roman" w:hAnsi="Times New Roman" w:cs="Times New Roman"/>
              </w:rPr>
            </w:pPr>
            <w:r w:rsidRPr="003A6B93">
              <w:rPr>
                <w:rFonts w:ascii="Times New Roman" w:hAnsi="Times New Roman" w:cs="Times New Roman"/>
              </w:rPr>
              <w:t>Fig.</w:t>
            </w:r>
            <w:r>
              <w:rPr>
                <w:rFonts w:ascii="Times New Roman" w:hAnsi="Times New Roman" w:cs="Times New Roman"/>
              </w:rPr>
              <w:t>9.3</w:t>
            </w:r>
          </w:p>
        </w:tc>
        <w:tc>
          <w:tcPr>
            <w:tcW w:w="4455" w:type="dxa"/>
            <w:tcBorders>
              <w:top w:val="single" w:sz="4" w:space="0" w:color="000000"/>
              <w:left w:val="single" w:sz="4" w:space="0" w:color="000000"/>
              <w:bottom w:val="single" w:sz="4" w:space="0" w:color="000000"/>
              <w:right w:val="single" w:sz="4" w:space="0" w:color="000000"/>
            </w:tcBorders>
            <w:vAlign w:val="center"/>
          </w:tcPr>
          <w:p w14:paraId="509AAB51" w14:textId="7317C096" w:rsidR="007B26D8" w:rsidRPr="0044433D" w:rsidRDefault="002B25B0" w:rsidP="006A2935">
            <w:pPr>
              <w:pStyle w:val="TableParagraph"/>
              <w:kinsoku w:val="0"/>
              <w:overflowPunct w:val="0"/>
              <w:spacing w:before="0"/>
              <w:ind w:left="117"/>
              <w:jc w:val="center"/>
              <w:rPr>
                <w:rFonts w:ascii="Times New Roman" w:hAnsi="Times New Roman" w:cs="Times New Roman"/>
              </w:rPr>
            </w:pPr>
            <w:r w:rsidRPr="002B25B0">
              <w:rPr>
                <w:rFonts w:ascii="Times New Roman" w:hAnsi="Times New Roman" w:cs="Times New Roman"/>
              </w:rPr>
              <w:t>Holt-Winters Model</w:t>
            </w:r>
          </w:p>
        </w:tc>
        <w:tc>
          <w:tcPr>
            <w:tcW w:w="1727" w:type="dxa"/>
            <w:tcBorders>
              <w:top w:val="single" w:sz="4" w:space="0" w:color="000000"/>
              <w:left w:val="single" w:sz="4" w:space="0" w:color="000000"/>
              <w:bottom w:val="single" w:sz="4" w:space="0" w:color="000000"/>
              <w:right w:val="single" w:sz="4" w:space="0" w:color="000000"/>
            </w:tcBorders>
          </w:tcPr>
          <w:p w14:paraId="58AB1CA4" w14:textId="5FC944CA" w:rsidR="007B26D8" w:rsidRDefault="002B25B0"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39</w:t>
            </w:r>
          </w:p>
        </w:tc>
      </w:tr>
    </w:tbl>
    <w:p w14:paraId="54FBC908" w14:textId="77777777" w:rsidR="00A744FE" w:rsidRDefault="00A744FE" w:rsidP="00A744FE"/>
    <w:p w14:paraId="5A5C0C33" w14:textId="77777777" w:rsidR="00A744FE" w:rsidRPr="00A744FE" w:rsidRDefault="00A744FE" w:rsidP="00A744FE">
      <w:pPr>
        <w:pStyle w:val="Heading1"/>
        <w:spacing w:before="0"/>
        <w:rPr>
          <w:szCs w:val="24"/>
        </w:rPr>
      </w:pPr>
      <w:bookmarkStart w:id="15" w:name="_Toc165713950"/>
      <w:r w:rsidRPr="00A744FE">
        <w:rPr>
          <w:szCs w:val="24"/>
        </w:rPr>
        <w:t>List of Tables</w:t>
      </w:r>
      <w:bookmarkEnd w:id="15"/>
    </w:p>
    <w:p w14:paraId="184CE7A2" w14:textId="77777777" w:rsidR="00A744FE" w:rsidRDefault="00A744FE" w:rsidP="00A744FE"/>
    <w:tbl>
      <w:tblPr>
        <w:tblW w:w="0" w:type="auto"/>
        <w:tblLayout w:type="fixed"/>
        <w:tblCellMar>
          <w:left w:w="0" w:type="dxa"/>
          <w:right w:w="0" w:type="dxa"/>
        </w:tblCellMar>
        <w:tblLook w:val="0000" w:firstRow="0" w:lastRow="0" w:firstColumn="0" w:lastColumn="0" w:noHBand="0" w:noVBand="0"/>
      </w:tblPr>
      <w:tblGrid>
        <w:gridCol w:w="1718"/>
        <w:gridCol w:w="4582"/>
        <w:gridCol w:w="1776"/>
      </w:tblGrid>
      <w:tr w:rsidR="00A744FE" w:rsidRPr="005C204B" w14:paraId="42E34FC1"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595EE2EE"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4582" w:type="dxa"/>
            <w:tcBorders>
              <w:top w:val="single" w:sz="4" w:space="0" w:color="000000"/>
              <w:left w:val="single" w:sz="4" w:space="0" w:color="000000"/>
              <w:bottom w:val="single" w:sz="4" w:space="0" w:color="000000"/>
              <w:right w:val="single" w:sz="4" w:space="0" w:color="000000"/>
            </w:tcBorders>
            <w:vAlign w:val="center"/>
          </w:tcPr>
          <w:p w14:paraId="28349D54"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776" w:type="dxa"/>
            <w:tcBorders>
              <w:top w:val="single" w:sz="4" w:space="0" w:color="000000"/>
              <w:left w:val="single" w:sz="4" w:space="0" w:color="000000"/>
              <w:bottom w:val="single" w:sz="4" w:space="0" w:color="000000"/>
              <w:right w:val="single" w:sz="4" w:space="0" w:color="000000"/>
            </w:tcBorders>
          </w:tcPr>
          <w:p w14:paraId="05846354"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33884BD5"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25776878" w14:textId="640679CE" w:rsidR="006A2935" w:rsidRPr="00B47AE8" w:rsidRDefault="006A2935" w:rsidP="006A2935">
            <w:pPr>
              <w:pStyle w:val="TableParagraph"/>
              <w:kinsoku w:val="0"/>
              <w:overflowPunct w:val="0"/>
              <w:spacing w:before="0"/>
              <w:ind w:left="7"/>
              <w:jc w:val="center"/>
              <w:rPr>
                <w:rFonts w:ascii="Times New Roman" w:hAnsi="Times New Roman" w:cs="Times New Roman"/>
                <w:w w:val="87"/>
              </w:rPr>
            </w:pPr>
            <w:r w:rsidRPr="00B47AE8">
              <w:rPr>
                <w:rFonts w:ascii="Times New Roman" w:hAnsi="Times New Roman" w:cs="Times New Roman"/>
              </w:rPr>
              <w:t>Table</w:t>
            </w:r>
            <w:r w:rsidR="006F5C51" w:rsidRPr="00B47AE8">
              <w:rPr>
                <w:rFonts w:ascii="Times New Roman" w:hAnsi="Times New Roman" w:cs="Times New Roman"/>
              </w:rPr>
              <w:t xml:space="preserve"> </w:t>
            </w:r>
            <w:r w:rsidR="00FD6195" w:rsidRPr="00B47AE8">
              <w:rPr>
                <w:rFonts w:ascii="Times New Roman" w:hAnsi="Times New Roman" w:cs="Times New Roman"/>
              </w:rPr>
              <w:t>7</w:t>
            </w:r>
            <w:r w:rsidRPr="00B47AE8">
              <w:rPr>
                <w:rFonts w:ascii="Times New Roman" w:hAnsi="Times New Roman" w:cs="Times New Roman"/>
              </w:rPr>
              <w:t>.</w:t>
            </w:r>
            <w:r w:rsidR="006F5C51" w:rsidRPr="00B47AE8">
              <w:rPr>
                <w:rFonts w:ascii="Times New Roman" w:hAnsi="Times New Roman" w:cs="Times New Roman"/>
              </w:rPr>
              <w:t>1</w:t>
            </w:r>
          </w:p>
        </w:tc>
        <w:tc>
          <w:tcPr>
            <w:tcW w:w="4582" w:type="dxa"/>
            <w:tcBorders>
              <w:top w:val="single" w:sz="4" w:space="0" w:color="000000"/>
              <w:left w:val="single" w:sz="4" w:space="0" w:color="000000"/>
              <w:bottom w:val="single" w:sz="4" w:space="0" w:color="000000"/>
              <w:right w:val="single" w:sz="4" w:space="0" w:color="000000"/>
            </w:tcBorders>
            <w:vAlign w:val="center"/>
          </w:tcPr>
          <w:p w14:paraId="70EF96C3" w14:textId="054E59F5" w:rsidR="006A2935" w:rsidRPr="00B47AE8" w:rsidRDefault="00DD3CB4"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Dealer Information</w:t>
            </w:r>
          </w:p>
        </w:tc>
        <w:tc>
          <w:tcPr>
            <w:tcW w:w="1776" w:type="dxa"/>
            <w:tcBorders>
              <w:top w:val="single" w:sz="4" w:space="0" w:color="000000"/>
              <w:left w:val="single" w:sz="4" w:space="0" w:color="000000"/>
              <w:bottom w:val="single" w:sz="4" w:space="0" w:color="000000"/>
              <w:right w:val="single" w:sz="4" w:space="0" w:color="000000"/>
            </w:tcBorders>
          </w:tcPr>
          <w:p w14:paraId="3277A882" w14:textId="4B42C67F" w:rsidR="006A2935" w:rsidRPr="00B47AE8" w:rsidRDefault="00DD3CB4"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26</w:t>
            </w:r>
          </w:p>
        </w:tc>
      </w:tr>
      <w:tr w:rsidR="006A2935" w:rsidRPr="005C204B" w14:paraId="5E38A1B5"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0ED20499" w14:textId="2FD5FF09" w:rsidR="006A2935" w:rsidRPr="00B47AE8" w:rsidRDefault="006A2935" w:rsidP="006A2935">
            <w:pPr>
              <w:pStyle w:val="TableParagraph"/>
              <w:kinsoku w:val="0"/>
              <w:overflowPunct w:val="0"/>
              <w:spacing w:before="0"/>
              <w:ind w:left="7"/>
              <w:jc w:val="center"/>
              <w:rPr>
                <w:rFonts w:ascii="Times New Roman" w:hAnsi="Times New Roman" w:cs="Times New Roman"/>
                <w:w w:val="87"/>
              </w:rPr>
            </w:pPr>
            <w:r w:rsidRPr="00B47AE8">
              <w:rPr>
                <w:rFonts w:ascii="Times New Roman" w:hAnsi="Times New Roman" w:cs="Times New Roman"/>
              </w:rPr>
              <w:t xml:space="preserve">Table </w:t>
            </w:r>
            <w:r w:rsidR="00FD6195" w:rsidRPr="00B47AE8">
              <w:rPr>
                <w:rFonts w:ascii="Times New Roman" w:hAnsi="Times New Roman" w:cs="Times New Roman"/>
              </w:rPr>
              <w:t>7</w:t>
            </w:r>
            <w:r w:rsidRPr="00B47AE8">
              <w:rPr>
                <w:rFonts w:ascii="Times New Roman" w:hAnsi="Times New Roman" w:cs="Times New Roman"/>
              </w:rPr>
              <w:t>.</w:t>
            </w:r>
            <w:r w:rsidR="00FD6195" w:rsidRPr="00B47AE8">
              <w:rPr>
                <w:rFonts w:ascii="Times New Roman" w:hAnsi="Times New Roman" w:cs="Times New Roman"/>
              </w:rPr>
              <w:t>2</w:t>
            </w:r>
          </w:p>
        </w:tc>
        <w:tc>
          <w:tcPr>
            <w:tcW w:w="4582" w:type="dxa"/>
            <w:tcBorders>
              <w:top w:val="single" w:sz="4" w:space="0" w:color="000000"/>
              <w:left w:val="single" w:sz="4" w:space="0" w:color="000000"/>
              <w:bottom w:val="single" w:sz="4" w:space="0" w:color="000000"/>
              <w:right w:val="single" w:sz="4" w:space="0" w:color="000000"/>
            </w:tcBorders>
            <w:vAlign w:val="center"/>
          </w:tcPr>
          <w:p w14:paraId="2A07095F" w14:textId="17493B1B" w:rsidR="006A2935" w:rsidRPr="00B47AE8" w:rsidRDefault="00DD3CB4"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Time Based Information</w:t>
            </w:r>
          </w:p>
        </w:tc>
        <w:tc>
          <w:tcPr>
            <w:tcW w:w="1776" w:type="dxa"/>
            <w:tcBorders>
              <w:top w:val="single" w:sz="4" w:space="0" w:color="000000"/>
              <w:left w:val="single" w:sz="4" w:space="0" w:color="000000"/>
              <w:bottom w:val="single" w:sz="4" w:space="0" w:color="000000"/>
              <w:right w:val="single" w:sz="4" w:space="0" w:color="000000"/>
            </w:tcBorders>
          </w:tcPr>
          <w:p w14:paraId="6AFF464B" w14:textId="6C1734A4" w:rsidR="006A2935" w:rsidRPr="00B47AE8" w:rsidRDefault="00DD3CB4"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27</w:t>
            </w:r>
          </w:p>
        </w:tc>
      </w:tr>
      <w:tr w:rsidR="00FD6195" w:rsidRPr="005C204B" w14:paraId="2D881E0A"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48FEE077" w14:textId="7829D154" w:rsidR="00FD6195" w:rsidRPr="00B47AE8" w:rsidRDefault="00FD6195" w:rsidP="006A2935">
            <w:pPr>
              <w:pStyle w:val="TableParagraph"/>
              <w:kinsoku w:val="0"/>
              <w:overflowPunct w:val="0"/>
              <w:spacing w:before="0"/>
              <w:ind w:left="7"/>
              <w:jc w:val="center"/>
              <w:rPr>
                <w:rFonts w:ascii="Times New Roman" w:hAnsi="Times New Roman" w:cs="Times New Roman"/>
              </w:rPr>
            </w:pPr>
            <w:r w:rsidRPr="00B47AE8">
              <w:rPr>
                <w:rFonts w:ascii="Times New Roman" w:hAnsi="Times New Roman" w:cs="Times New Roman"/>
              </w:rPr>
              <w:t>Table 7.</w:t>
            </w:r>
            <w:r w:rsidRPr="00B47AE8">
              <w:rPr>
                <w:rFonts w:ascii="Times New Roman" w:hAnsi="Times New Roman" w:cs="Times New Roman"/>
              </w:rPr>
              <w:t>3</w:t>
            </w:r>
          </w:p>
        </w:tc>
        <w:tc>
          <w:tcPr>
            <w:tcW w:w="4582" w:type="dxa"/>
            <w:tcBorders>
              <w:top w:val="single" w:sz="4" w:space="0" w:color="000000"/>
              <w:left w:val="single" w:sz="4" w:space="0" w:color="000000"/>
              <w:bottom w:val="single" w:sz="4" w:space="0" w:color="000000"/>
              <w:right w:val="single" w:sz="4" w:space="0" w:color="000000"/>
            </w:tcBorders>
            <w:vAlign w:val="center"/>
          </w:tcPr>
          <w:p w14:paraId="74F6106A" w14:textId="00349ABB" w:rsidR="00FD6195" w:rsidRPr="00B47AE8" w:rsidRDefault="00DD3CB4"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Job Card &amp; Service Information</w:t>
            </w:r>
          </w:p>
        </w:tc>
        <w:tc>
          <w:tcPr>
            <w:tcW w:w="1776" w:type="dxa"/>
            <w:tcBorders>
              <w:top w:val="single" w:sz="4" w:space="0" w:color="000000"/>
              <w:left w:val="single" w:sz="4" w:space="0" w:color="000000"/>
              <w:bottom w:val="single" w:sz="4" w:space="0" w:color="000000"/>
              <w:right w:val="single" w:sz="4" w:space="0" w:color="000000"/>
            </w:tcBorders>
          </w:tcPr>
          <w:p w14:paraId="1EE0B4E3" w14:textId="573F0567" w:rsidR="00FD6195" w:rsidRPr="00B47AE8" w:rsidRDefault="00DD3CB4"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27</w:t>
            </w:r>
          </w:p>
        </w:tc>
      </w:tr>
      <w:tr w:rsidR="00FD6195" w:rsidRPr="005C204B" w14:paraId="43F7BB35"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38474044" w14:textId="63B24001" w:rsidR="00FD6195" w:rsidRPr="00B47AE8" w:rsidRDefault="00FD6195" w:rsidP="006A2935">
            <w:pPr>
              <w:pStyle w:val="TableParagraph"/>
              <w:kinsoku w:val="0"/>
              <w:overflowPunct w:val="0"/>
              <w:spacing w:before="0"/>
              <w:ind w:left="7"/>
              <w:jc w:val="center"/>
              <w:rPr>
                <w:rFonts w:ascii="Times New Roman" w:hAnsi="Times New Roman" w:cs="Times New Roman"/>
              </w:rPr>
            </w:pPr>
            <w:r w:rsidRPr="00B47AE8">
              <w:rPr>
                <w:rFonts w:ascii="Times New Roman" w:hAnsi="Times New Roman" w:cs="Times New Roman"/>
              </w:rPr>
              <w:t>Table 7.</w:t>
            </w:r>
            <w:r w:rsidRPr="00B47AE8">
              <w:rPr>
                <w:rFonts w:ascii="Times New Roman" w:hAnsi="Times New Roman" w:cs="Times New Roman"/>
              </w:rPr>
              <w:t>4</w:t>
            </w:r>
          </w:p>
        </w:tc>
        <w:tc>
          <w:tcPr>
            <w:tcW w:w="4582" w:type="dxa"/>
            <w:tcBorders>
              <w:top w:val="single" w:sz="4" w:space="0" w:color="000000"/>
              <w:left w:val="single" w:sz="4" w:space="0" w:color="000000"/>
              <w:bottom w:val="single" w:sz="4" w:space="0" w:color="000000"/>
              <w:right w:val="single" w:sz="4" w:space="0" w:color="000000"/>
            </w:tcBorders>
            <w:vAlign w:val="center"/>
          </w:tcPr>
          <w:p w14:paraId="20793B55" w14:textId="687D4741" w:rsidR="00FD6195" w:rsidRPr="00B47AE8" w:rsidRDefault="00DD3CB4"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Finance &amp; Invoice Information</w:t>
            </w:r>
          </w:p>
        </w:tc>
        <w:tc>
          <w:tcPr>
            <w:tcW w:w="1776" w:type="dxa"/>
            <w:tcBorders>
              <w:top w:val="single" w:sz="4" w:space="0" w:color="000000"/>
              <w:left w:val="single" w:sz="4" w:space="0" w:color="000000"/>
              <w:bottom w:val="single" w:sz="4" w:space="0" w:color="000000"/>
              <w:right w:val="single" w:sz="4" w:space="0" w:color="000000"/>
            </w:tcBorders>
          </w:tcPr>
          <w:p w14:paraId="65E6026B" w14:textId="6A593C65" w:rsidR="00FD6195" w:rsidRPr="00B47AE8" w:rsidRDefault="00DD3CB4"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28</w:t>
            </w:r>
          </w:p>
        </w:tc>
      </w:tr>
      <w:tr w:rsidR="00FD6195" w:rsidRPr="005C204B" w14:paraId="72451E07"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78BC51A8" w14:textId="001B38DF" w:rsidR="00FD6195" w:rsidRPr="00B47AE8" w:rsidRDefault="00FD6195" w:rsidP="006A2935">
            <w:pPr>
              <w:pStyle w:val="TableParagraph"/>
              <w:kinsoku w:val="0"/>
              <w:overflowPunct w:val="0"/>
              <w:spacing w:before="0"/>
              <w:ind w:left="7"/>
              <w:jc w:val="center"/>
              <w:rPr>
                <w:rFonts w:ascii="Times New Roman" w:hAnsi="Times New Roman" w:cs="Times New Roman"/>
              </w:rPr>
            </w:pPr>
            <w:r w:rsidRPr="00B47AE8">
              <w:rPr>
                <w:rFonts w:ascii="Times New Roman" w:hAnsi="Times New Roman" w:cs="Times New Roman"/>
              </w:rPr>
              <w:t>Table 7.</w:t>
            </w:r>
            <w:r w:rsidRPr="00B47AE8">
              <w:rPr>
                <w:rFonts w:ascii="Times New Roman" w:hAnsi="Times New Roman" w:cs="Times New Roman"/>
              </w:rPr>
              <w:t>5</w:t>
            </w:r>
          </w:p>
        </w:tc>
        <w:tc>
          <w:tcPr>
            <w:tcW w:w="4582" w:type="dxa"/>
            <w:tcBorders>
              <w:top w:val="single" w:sz="4" w:space="0" w:color="000000"/>
              <w:left w:val="single" w:sz="4" w:space="0" w:color="000000"/>
              <w:bottom w:val="single" w:sz="4" w:space="0" w:color="000000"/>
              <w:right w:val="single" w:sz="4" w:space="0" w:color="000000"/>
            </w:tcBorders>
            <w:vAlign w:val="center"/>
          </w:tcPr>
          <w:p w14:paraId="6B9595F6" w14:textId="2770C72C" w:rsidR="00FD6195" w:rsidRPr="00B47AE8" w:rsidRDefault="00DD3CB4"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Spare parts Information</w:t>
            </w:r>
          </w:p>
        </w:tc>
        <w:tc>
          <w:tcPr>
            <w:tcW w:w="1776" w:type="dxa"/>
            <w:tcBorders>
              <w:top w:val="single" w:sz="4" w:space="0" w:color="000000"/>
              <w:left w:val="single" w:sz="4" w:space="0" w:color="000000"/>
              <w:bottom w:val="single" w:sz="4" w:space="0" w:color="000000"/>
              <w:right w:val="single" w:sz="4" w:space="0" w:color="000000"/>
            </w:tcBorders>
          </w:tcPr>
          <w:p w14:paraId="64A6E8FD" w14:textId="44C19088" w:rsidR="00FD6195" w:rsidRPr="00B47AE8" w:rsidRDefault="00DD3CB4"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28</w:t>
            </w:r>
          </w:p>
        </w:tc>
      </w:tr>
      <w:tr w:rsidR="00B47AE8" w:rsidRPr="005C204B" w14:paraId="27A40530"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2400A1FF" w14:textId="58F410BA" w:rsidR="00B47AE8" w:rsidRPr="00B47AE8" w:rsidRDefault="00B47AE8" w:rsidP="006A2935">
            <w:pPr>
              <w:pStyle w:val="TableParagraph"/>
              <w:kinsoku w:val="0"/>
              <w:overflowPunct w:val="0"/>
              <w:spacing w:before="0"/>
              <w:ind w:left="7"/>
              <w:jc w:val="center"/>
              <w:rPr>
                <w:rFonts w:ascii="Times New Roman" w:hAnsi="Times New Roman" w:cs="Times New Roman"/>
              </w:rPr>
            </w:pPr>
            <w:r w:rsidRPr="00B47AE8">
              <w:rPr>
                <w:rFonts w:ascii="Times New Roman" w:hAnsi="Times New Roman" w:cs="Times New Roman"/>
              </w:rPr>
              <w:t xml:space="preserve">Table </w:t>
            </w:r>
            <w:r w:rsidRPr="00B47AE8">
              <w:rPr>
                <w:rFonts w:ascii="Times New Roman" w:hAnsi="Times New Roman" w:cs="Times New Roman"/>
              </w:rPr>
              <w:t>10.1</w:t>
            </w:r>
          </w:p>
        </w:tc>
        <w:tc>
          <w:tcPr>
            <w:tcW w:w="4582" w:type="dxa"/>
            <w:tcBorders>
              <w:top w:val="single" w:sz="4" w:space="0" w:color="000000"/>
              <w:left w:val="single" w:sz="4" w:space="0" w:color="000000"/>
              <w:bottom w:val="single" w:sz="4" w:space="0" w:color="000000"/>
              <w:right w:val="single" w:sz="4" w:space="0" w:color="000000"/>
            </w:tcBorders>
            <w:vAlign w:val="center"/>
          </w:tcPr>
          <w:p w14:paraId="4753793F" w14:textId="0BA375A8" w:rsidR="00B47AE8" w:rsidRPr="00B47AE8" w:rsidRDefault="00B47AE8"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Model Performance Table</w:t>
            </w:r>
          </w:p>
        </w:tc>
        <w:tc>
          <w:tcPr>
            <w:tcW w:w="1776" w:type="dxa"/>
            <w:tcBorders>
              <w:top w:val="single" w:sz="4" w:space="0" w:color="000000"/>
              <w:left w:val="single" w:sz="4" w:space="0" w:color="000000"/>
              <w:bottom w:val="single" w:sz="4" w:space="0" w:color="000000"/>
              <w:right w:val="single" w:sz="4" w:space="0" w:color="000000"/>
            </w:tcBorders>
          </w:tcPr>
          <w:p w14:paraId="685F35E8" w14:textId="325C0F97" w:rsidR="00B47AE8" w:rsidRPr="00B47AE8" w:rsidRDefault="00B47AE8"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41</w:t>
            </w:r>
          </w:p>
        </w:tc>
      </w:tr>
      <w:tr w:rsidR="00B47AE8" w:rsidRPr="005C204B" w14:paraId="612C631A"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47CF7913" w14:textId="5E829C4A" w:rsidR="00B47AE8" w:rsidRPr="00B47AE8" w:rsidRDefault="00B47AE8" w:rsidP="006A2935">
            <w:pPr>
              <w:pStyle w:val="TableParagraph"/>
              <w:kinsoku w:val="0"/>
              <w:overflowPunct w:val="0"/>
              <w:spacing w:before="0"/>
              <w:ind w:left="7"/>
              <w:jc w:val="center"/>
              <w:rPr>
                <w:rFonts w:ascii="Times New Roman" w:hAnsi="Times New Roman" w:cs="Times New Roman"/>
              </w:rPr>
            </w:pPr>
            <w:r w:rsidRPr="00B47AE8">
              <w:rPr>
                <w:rFonts w:ascii="Times New Roman" w:hAnsi="Times New Roman" w:cs="Times New Roman"/>
              </w:rPr>
              <w:t xml:space="preserve">Table </w:t>
            </w:r>
            <w:r w:rsidRPr="00B47AE8">
              <w:rPr>
                <w:rFonts w:ascii="Times New Roman" w:hAnsi="Times New Roman" w:cs="Times New Roman"/>
              </w:rPr>
              <w:t>12.1</w:t>
            </w:r>
          </w:p>
        </w:tc>
        <w:tc>
          <w:tcPr>
            <w:tcW w:w="4582" w:type="dxa"/>
            <w:tcBorders>
              <w:top w:val="single" w:sz="4" w:space="0" w:color="000000"/>
              <w:left w:val="single" w:sz="4" w:space="0" w:color="000000"/>
              <w:bottom w:val="single" w:sz="4" w:space="0" w:color="000000"/>
              <w:right w:val="single" w:sz="4" w:space="0" w:color="000000"/>
            </w:tcBorders>
            <w:vAlign w:val="center"/>
          </w:tcPr>
          <w:p w14:paraId="7D6498AD" w14:textId="7033FED3" w:rsidR="00B47AE8" w:rsidRPr="00B47AE8" w:rsidRDefault="00B47AE8"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Summary Table</w:t>
            </w:r>
          </w:p>
        </w:tc>
        <w:tc>
          <w:tcPr>
            <w:tcW w:w="1776" w:type="dxa"/>
            <w:tcBorders>
              <w:top w:val="single" w:sz="4" w:space="0" w:color="000000"/>
              <w:left w:val="single" w:sz="4" w:space="0" w:color="000000"/>
              <w:bottom w:val="single" w:sz="4" w:space="0" w:color="000000"/>
              <w:right w:val="single" w:sz="4" w:space="0" w:color="000000"/>
            </w:tcBorders>
          </w:tcPr>
          <w:p w14:paraId="17422FB1" w14:textId="6BDDEA37" w:rsidR="00B47AE8" w:rsidRPr="00B47AE8" w:rsidRDefault="00B47AE8" w:rsidP="006A2935">
            <w:pPr>
              <w:pStyle w:val="TableParagraph"/>
              <w:kinsoku w:val="0"/>
              <w:overflowPunct w:val="0"/>
              <w:spacing w:before="0"/>
              <w:ind w:left="117"/>
              <w:jc w:val="center"/>
              <w:rPr>
                <w:rFonts w:ascii="Times New Roman" w:hAnsi="Times New Roman" w:cs="Times New Roman"/>
              </w:rPr>
            </w:pPr>
            <w:r w:rsidRPr="00B47AE8">
              <w:rPr>
                <w:rFonts w:ascii="Times New Roman" w:hAnsi="Times New Roman" w:cs="Times New Roman"/>
              </w:rPr>
              <w:t>46</w:t>
            </w:r>
          </w:p>
        </w:tc>
      </w:tr>
    </w:tbl>
    <w:p w14:paraId="3DA07D56" w14:textId="77777777" w:rsidR="00A744FE" w:rsidRPr="004A46B8" w:rsidRDefault="00A744FE" w:rsidP="00A744FE">
      <w:pPr>
        <w:sectPr w:rsidR="00A744FE" w:rsidRPr="004A46B8" w:rsidSect="004D1714">
          <w:headerReference w:type="default" r:id="rId12"/>
          <w:pgSz w:w="11910" w:h="16840"/>
          <w:pgMar w:top="1440" w:right="1440" w:bottom="1440" w:left="1440" w:header="0" w:footer="0" w:gutter="0"/>
          <w:cols w:space="720"/>
          <w:noEndnote/>
        </w:sectPr>
      </w:pPr>
    </w:p>
    <w:p w14:paraId="68891C60" w14:textId="77777777" w:rsidR="00BC61F5" w:rsidRDefault="00A744FE" w:rsidP="00793688">
      <w:pPr>
        <w:pStyle w:val="Heading1"/>
        <w:spacing w:before="0"/>
        <w:ind w:left="0"/>
        <w:jc w:val="center"/>
        <w:rPr>
          <w:szCs w:val="24"/>
        </w:rPr>
      </w:pPr>
      <w:bookmarkStart w:id="16" w:name="_Toc165713951"/>
      <w:r w:rsidRPr="00A744FE">
        <w:rPr>
          <w:szCs w:val="24"/>
        </w:rPr>
        <w:lastRenderedPageBreak/>
        <w:t>Abstract</w:t>
      </w:r>
      <w:bookmarkEnd w:id="16"/>
    </w:p>
    <w:p w14:paraId="45D94972" w14:textId="77777777" w:rsidR="004411DF" w:rsidRDefault="004411DF" w:rsidP="00BC61F5">
      <w:bookmarkStart w:id="17" w:name="_Hlk120287226"/>
    </w:p>
    <w:p w14:paraId="3906691F" w14:textId="45C6B833" w:rsidR="007A528C" w:rsidRDefault="007A528C" w:rsidP="007A528C">
      <w:pPr>
        <w:jc w:val="both"/>
        <w:rPr>
          <w:rFonts w:eastAsia="Calibri"/>
          <w:bCs/>
          <w:lang w:val="en-US" w:eastAsia="en-US"/>
        </w:rPr>
      </w:pPr>
      <w:r w:rsidRPr="007A528C">
        <w:rPr>
          <w:rFonts w:eastAsia="Calibri"/>
          <w:bCs/>
          <w:lang w:val="en-US" w:eastAsia="en-US"/>
        </w:rPr>
        <w:t>In today's dynamic market, effective inventory management presents a significant strategic challenge for businesses seeking to maintain a competitive edge. Traditional inventory control systems often struggle to adapt to fluctuating consumer demand, leading to critical inefficiencies such as increased carrying costs from overstocking and lost revenue from</w:t>
      </w:r>
      <w:r>
        <w:rPr>
          <w:rFonts w:eastAsia="Calibri"/>
          <w:bCs/>
          <w:lang w:val="en-US" w:eastAsia="en-US"/>
        </w:rPr>
        <w:t xml:space="preserve"> </w:t>
      </w:r>
      <w:r w:rsidRPr="007A528C">
        <w:rPr>
          <w:rFonts w:eastAsia="Calibri"/>
          <w:bCs/>
          <w:lang w:val="en-US" w:eastAsia="en-US"/>
        </w:rPr>
        <w:t>stockout events.</w:t>
      </w:r>
    </w:p>
    <w:p w14:paraId="3277F42B" w14:textId="77777777" w:rsidR="007A528C" w:rsidRPr="007A528C" w:rsidRDefault="007A528C" w:rsidP="007A528C">
      <w:pPr>
        <w:jc w:val="both"/>
        <w:rPr>
          <w:rFonts w:eastAsia="Calibri"/>
          <w:bCs/>
          <w:lang w:val="en-US" w:eastAsia="en-US"/>
        </w:rPr>
      </w:pPr>
    </w:p>
    <w:p w14:paraId="45FBA6FC" w14:textId="33E91598" w:rsidR="007A528C" w:rsidRPr="007A528C" w:rsidRDefault="007A528C" w:rsidP="007A528C">
      <w:pPr>
        <w:jc w:val="both"/>
        <w:rPr>
          <w:rFonts w:eastAsia="Calibri"/>
          <w:bCs/>
          <w:lang w:val="en-US" w:eastAsia="en-US"/>
        </w:rPr>
      </w:pPr>
      <w:r w:rsidRPr="007A528C">
        <w:rPr>
          <w:rFonts w:eastAsia="Calibri"/>
          <w:bCs/>
          <w:lang w:val="en-US" w:eastAsia="en-US"/>
        </w:rPr>
        <w:t>At Tata Motors dealerships, the current planning process primarily depends on the expertise of Subject Matter Experts (SMEs) within each product line.</w:t>
      </w:r>
      <w:r>
        <w:rPr>
          <w:rFonts w:eastAsia="Calibri"/>
          <w:bCs/>
          <w:lang w:val="en-US" w:eastAsia="en-US"/>
        </w:rPr>
        <w:t xml:space="preserve"> </w:t>
      </w:r>
      <w:r w:rsidRPr="007A528C">
        <w:rPr>
          <w:rFonts w:eastAsia="Calibri"/>
          <w:bCs/>
          <w:lang w:val="en-US" w:eastAsia="en-US"/>
        </w:rPr>
        <w:t xml:space="preserve">With growing interest among these experts to embrace analytics, this research seeks to supplement business intuition with robust time series forecasting models. Specifically, the study introduces three baseline models to segment inventory items: AFX (high-value, fast-moving), AFY (somewhat reliable), AFZ, and BFX (less predictable) categories. </w:t>
      </w:r>
      <w:r>
        <w:rPr>
          <w:rFonts w:eastAsia="Calibri"/>
          <w:bCs/>
          <w:lang w:val="en-US" w:eastAsia="en-US"/>
        </w:rPr>
        <w:t xml:space="preserve">This </w:t>
      </w:r>
      <w:r w:rsidRPr="007A528C">
        <w:rPr>
          <w:rFonts w:eastAsia="Calibri"/>
          <w:bCs/>
          <w:lang w:val="en-US" w:eastAsia="en-US"/>
        </w:rPr>
        <w:t>enables the organization to prioritize critical parts, reduce unnecessary holding costs, and optimize operational expenditure.</w:t>
      </w:r>
    </w:p>
    <w:p w14:paraId="6241F619" w14:textId="77777777" w:rsidR="007A528C" w:rsidRPr="007A528C" w:rsidRDefault="007A528C" w:rsidP="007A528C">
      <w:pPr>
        <w:jc w:val="both"/>
        <w:rPr>
          <w:rFonts w:eastAsia="Calibri"/>
          <w:bCs/>
          <w:lang w:val="en-US" w:eastAsia="en-US"/>
        </w:rPr>
      </w:pPr>
    </w:p>
    <w:p w14:paraId="178B1425" w14:textId="7F2C8E8C" w:rsidR="007A528C" w:rsidRPr="007A528C" w:rsidRDefault="007A528C" w:rsidP="007A528C">
      <w:pPr>
        <w:jc w:val="both"/>
        <w:rPr>
          <w:rFonts w:eastAsia="Calibri"/>
          <w:bCs/>
          <w:lang w:val="en-US" w:eastAsia="en-US"/>
        </w:rPr>
      </w:pPr>
      <w:r w:rsidRPr="007A528C">
        <w:rPr>
          <w:rFonts w:eastAsia="Calibri"/>
          <w:bCs/>
          <w:lang w:val="en-US" w:eastAsia="en-US"/>
        </w:rPr>
        <w:t xml:space="preserve">The objective of this project is to design and propose an inventory forecasting solution powered by modern analytical and machine learning techniques. By employing the CRISP-DM methodology, the project builds a data pipeline </w:t>
      </w:r>
      <w:r w:rsidR="00867927">
        <w:rPr>
          <w:rFonts w:eastAsia="Calibri"/>
          <w:bCs/>
          <w:lang w:val="en-US" w:eastAsia="en-US"/>
        </w:rPr>
        <w:t xml:space="preserve">with </w:t>
      </w:r>
      <w:r w:rsidRPr="007A528C">
        <w:rPr>
          <w:rFonts w:eastAsia="Calibri"/>
          <w:bCs/>
          <w:lang w:val="en-US" w:eastAsia="en-US"/>
        </w:rPr>
        <w:t xml:space="preserve">automated ETL processes, statistical forecasting using Python (including pandas for data preparation), and model development with SARIMA, Holt-Winters, and XGBoost algorithms. Data is centralized in a Snowflake warehouse via Azure Cloud to ensure scalability and reliability, supporting both historical reporting and predictive insights through </w:t>
      </w:r>
      <w:r>
        <w:rPr>
          <w:rFonts w:eastAsia="Calibri"/>
          <w:bCs/>
          <w:lang w:val="en-US" w:eastAsia="en-US"/>
        </w:rPr>
        <w:t>Stream lit</w:t>
      </w:r>
      <w:r w:rsidRPr="007A528C">
        <w:rPr>
          <w:rFonts w:eastAsia="Calibri"/>
          <w:bCs/>
          <w:lang w:val="en-US" w:eastAsia="en-US"/>
        </w:rPr>
        <w:t xml:space="preserve"> dashboards. This end-to-end approach not only streamlines data flows but also delivers actionable, real-time recommendations for inventory planning, focusing on optimizing stock levels over a rolling three-month horizon.</w:t>
      </w:r>
    </w:p>
    <w:p w14:paraId="4D909AF8" w14:textId="77777777" w:rsidR="007A528C" w:rsidRPr="007A528C" w:rsidRDefault="007A528C" w:rsidP="007A528C">
      <w:pPr>
        <w:jc w:val="both"/>
        <w:rPr>
          <w:rFonts w:eastAsia="Calibri"/>
          <w:bCs/>
          <w:lang w:val="en-US" w:eastAsia="en-US"/>
        </w:rPr>
      </w:pPr>
    </w:p>
    <w:p w14:paraId="627C04D8" w14:textId="3CE8E25F" w:rsidR="00A744FE" w:rsidRDefault="007A528C" w:rsidP="007A528C">
      <w:pPr>
        <w:jc w:val="both"/>
        <w:rPr>
          <w:rFonts w:eastAsia="Calibri"/>
          <w:bCs/>
          <w:lang w:val="en-US" w:eastAsia="en-US"/>
        </w:rPr>
      </w:pPr>
      <w:r w:rsidRPr="007A528C">
        <w:rPr>
          <w:rFonts w:eastAsia="Calibri"/>
          <w:bCs/>
          <w:lang w:val="en-US" w:eastAsia="en-US"/>
        </w:rPr>
        <w:t xml:space="preserve">Among the techniques examined, the SARIMA model provided the highest reliability with an R-squared value of 0.9566, followed by Holt-Winters at 0.8873, and XGBoost at 0.8362. These results validate the effectiveness of the data-driven methodology in delivering precise demand forecasts. </w:t>
      </w:r>
    </w:p>
    <w:p w14:paraId="3A8D72DF" w14:textId="77777777" w:rsidR="007A528C" w:rsidRPr="007A528C" w:rsidRDefault="007A528C" w:rsidP="007A528C">
      <w:pPr>
        <w:jc w:val="both"/>
        <w:rPr>
          <w:rFonts w:eastAsia="Calibri"/>
          <w:bCs/>
          <w:lang w:val="en-US" w:eastAsia="en-US"/>
        </w:rPr>
      </w:pPr>
    </w:p>
    <w:p w14:paraId="4AD2B406" w14:textId="5C4C6A42" w:rsidR="00A744FE" w:rsidRPr="00632604" w:rsidRDefault="00BC61F5" w:rsidP="00A744FE">
      <w:pPr>
        <w:pStyle w:val="Keywords"/>
        <w:spacing w:after="0"/>
        <w:rPr>
          <w:sz w:val="24"/>
          <w:szCs w:val="24"/>
        </w:rPr>
        <w:sectPr w:rsidR="00A744FE" w:rsidRPr="00632604" w:rsidSect="004D1714">
          <w:headerReference w:type="default" r:id="rId13"/>
          <w:pgSz w:w="11910" w:h="16840"/>
          <w:pgMar w:top="1440" w:right="1440" w:bottom="1440" w:left="1440" w:header="0" w:footer="0" w:gutter="0"/>
          <w:cols w:space="720"/>
          <w:noEndnote/>
        </w:sectPr>
      </w:pPr>
      <w:r>
        <w:rPr>
          <w:sz w:val="24"/>
          <w:szCs w:val="24"/>
        </w:rPr>
        <w:t xml:space="preserve">Keywords: </w:t>
      </w:r>
      <w:r w:rsidR="007A528C">
        <w:rPr>
          <w:sz w:val="24"/>
          <w:szCs w:val="24"/>
        </w:rPr>
        <w:t>SARIMA</w:t>
      </w:r>
      <w:r w:rsidR="001F5621">
        <w:rPr>
          <w:sz w:val="24"/>
          <w:szCs w:val="24"/>
        </w:rPr>
        <w:t>,</w:t>
      </w:r>
      <w:r w:rsidR="007A528C">
        <w:rPr>
          <w:sz w:val="24"/>
          <w:szCs w:val="24"/>
        </w:rPr>
        <w:t xml:space="preserve"> Holt-Winters, XGBoost, Inventory Forecasting, Historical, Predictive Dashboard, ETL</w:t>
      </w:r>
      <w:r w:rsidR="00867927">
        <w:rPr>
          <w:sz w:val="24"/>
          <w:szCs w:val="24"/>
        </w:rPr>
        <w:t>, Snowflake, R-squared value, Segmentation</w:t>
      </w:r>
    </w:p>
    <w:p w14:paraId="6FB99607" w14:textId="77777777" w:rsidR="00A744FE" w:rsidRPr="005C204B" w:rsidRDefault="00793688" w:rsidP="00484B47">
      <w:pPr>
        <w:pStyle w:val="Heading1"/>
        <w:jc w:val="center"/>
      </w:pPr>
      <w:bookmarkStart w:id="18" w:name="_Toc165713952"/>
      <w:bookmarkEnd w:id="17"/>
      <w:r>
        <w:lastRenderedPageBreak/>
        <w:t xml:space="preserve">Table of </w:t>
      </w:r>
      <w:r w:rsidR="00A744FE" w:rsidRPr="005C204B">
        <w:t>Contents</w:t>
      </w:r>
      <w:bookmarkEnd w:id="18"/>
    </w:p>
    <w:p w14:paraId="1AFB76DC" w14:textId="5A560887" w:rsidR="009B6971" w:rsidRDefault="00A744FE">
      <w:pPr>
        <w:pStyle w:val="TOC1"/>
        <w:tabs>
          <w:tab w:val="right" w:leader="dot" w:pos="9020"/>
        </w:tabs>
        <w:rPr>
          <w:rFonts w:asciiTheme="minorHAnsi" w:eastAsiaTheme="minorEastAsia" w:hAnsiTheme="minorHAnsi" w:cstheme="minorBidi"/>
          <w:noProof/>
          <w:kern w:val="2"/>
          <w14:ligatures w14:val="standardContextual"/>
        </w:rPr>
      </w:pPr>
      <w:r w:rsidRPr="009D35D3">
        <w:fldChar w:fldCharType="begin"/>
      </w:r>
      <w:r w:rsidRPr="009D35D3">
        <w:instrText xml:space="preserve"> TOC \o "1-3" \h \z \u </w:instrText>
      </w:r>
      <w:r w:rsidRPr="009D35D3">
        <w:fldChar w:fldCharType="separate"/>
      </w:r>
      <w:hyperlink w:anchor="_Toc165713943" w:history="1">
        <w:r w:rsidR="009B6971" w:rsidRPr="002305AC">
          <w:rPr>
            <w:rStyle w:val="Hyperlink"/>
            <w:noProof/>
          </w:rPr>
          <w:t>Candidate’s Declaration</w:t>
        </w:r>
        <w:r w:rsidR="009B6971">
          <w:rPr>
            <w:noProof/>
            <w:webHidden/>
          </w:rPr>
          <w:tab/>
        </w:r>
        <w:r w:rsidR="009B6971">
          <w:rPr>
            <w:noProof/>
            <w:webHidden/>
          </w:rPr>
          <w:fldChar w:fldCharType="begin"/>
        </w:r>
        <w:r w:rsidR="009B6971">
          <w:rPr>
            <w:noProof/>
            <w:webHidden/>
          </w:rPr>
          <w:instrText xml:space="preserve"> PAGEREF _Toc165713943 \h </w:instrText>
        </w:r>
        <w:r w:rsidR="009B6971">
          <w:rPr>
            <w:noProof/>
            <w:webHidden/>
          </w:rPr>
        </w:r>
        <w:r w:rsidR="009B6971">
          <w:rPr>
            <w:noProof/>
            <w:webHidden/>
          </w:rPr>
          <w:fldChar w:fldCharType="separate"/>
        </w:r>
        <w:r w:rsidR="009B6971">
          <w:rPr>
            <w:noProof/>
            <w:webHidden/>
          </w:rPr>
          <w:t>2</w:t>
        </w:r>
        <w:r w:rsidR="009B6971">
          <w:rPr>
            <w:noProof/>
            <w:webHidden/>
          </w:rPr>
          <w:fldChar w:fldCharType="end"/>
        </w:r>
      </w:hyperlink>
    </w:p>
    <w:p w14:paraId="3C0BA379" w14:textId="7BF470C7"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44" w:history="1">
        <w:r w:rsidRPr="002305AC">
          <w:rPr>
            <w:rStyle w:val="Hyperlink"/>
            <w:noProof/>
          </w:rPr>
          <w:t>Acknowledgment of Project Ownership and Usage Rights</w:t>
        </w:r>
        <w:r>
          <w:rPr>
            <w:noProof/>
            <w:webHidden/>
          </w:rPr>
          <w:tab/>
        </w:r>
        <w:r>
          <w:rPr>
            <w:noProof/>
            <w:webHidden/>
          </w:rPr>
          <w:fldChar w:fldCharType="begin"/>
        </w:r>
        <w:r>
          <w:rPr>
            <w:noProof/>
            <w:webHidden/>
          </w:rPr>
          <w:instrText xml:space="preserve"> PAGEREF _Toc165713944 \h </w:instrText>
        </w:r>
        <w:r>
          <w:rPr>
            <w:noProof/>
            <w:webHidden/>
          </w:rPr>
        </w:r>
        <w:r>
          <w:rPr>
            <w:noProof/>
            <w:webHidden/>
          </w:rPr>
          <w:fldChar w:fldCharType="separate"/>
        </w:r>
        <w:r>
          <w:rPr>
            <w:noProof/>
            <w:webHidden/>
          </w:rPr>
          <w:t>3</w:t>
        </w:r>
        <w:r>
          <w:rPr>
            <w:noProof/>
            <w:webHidden/>
          </w:rPr>
          <w:fldChar w:fldCharType="end"/>
        </w:r>
      </w:hyperlink>
    </w:p>
    <w:p w14:paraId="258B32B9" w14:textId="718966BE"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45" w:history="1">
        <w:r w:rsidRPr="002305AC">
          <w:rPr>
            <w:rStyle w:val="Hyperlink"/>
            <w:noProof/>
          </w:rPr>
          <w:t>Certificate</w:t>
        </w:r>
        <w:r>
          <w:rPr>
            <w:noProof/>
            <w:webHidden/>
          </w:rPr>
          <w:tab/>
        </w:r>
        <w:r>
          <w:rPr>
            <w:noProof/>
            <w:webHidden/>
          </w:rPr>
          <w:fldChar w:fldCharType="begin"/>
        </w:r>
        <w:r>
          <w:rPr>
            <w:noProof/>
            <w:webHidden/>
          </w:rPr>
          <w:instrText xml:space="preserve"> PAGEREF _Toc165713945 \h </w:instrText>
        </w:r>
        <w:r>
          <w:rPr>
            <w:noProof/>
            <w:webHidden/>
          </w:rPr>
        </w:r>
        <w:r>
          <w:rPr>
            <w:noProof/>
            <w:webHidden/>
          </w:rPr>
          <w:fldChar w:fldCharType="separate"/>
        </w:r>
        <w:r>
          <w:rPr>
            <w:noProof/>
            <w:webHidden/>
          </w:rPr>
          <w:t>4</w:t>
        </w:r>
        <w:r>
          <w:rPr>
            <w:noProof/>
            <w:webHidden/>
          </w:rPr>
          <w:fldChar w:fldCharType="end"/>
        </w:r>
      </w:hyperlink>
    </w:p>
    <w:p w14:paraId="6825ADE9" w14:textId="5A357C4D"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46" w:history="1">
        <w:r w:rsidRPr="002305AC">
          <w:rPr>
            <w:rStyle w:val="Hyperlink"/>
            <w:noProof/>
          </w:rPr>
          <w:t>Acknowledgement</w:t>
        </w:r>
        <w:r>
          <w:rPr>
            <w:noProof/>
            <w:webHidden/>
          </w:rPr>
          <w:tab/>
        </w:r>
        <w:r>
          <w:rPr>
            <w:noProof/>
            <w:webHidden/>
          </w:rPr>
          <w:fldChar w:fldCharType="begin"/>
        </w:r>
        <w:r>
          <w:rPr>
            <w:noProof/>
            <w:webHidden/>
          </w:rPr>
          <w:instrText xml:space="preserve"> PAGEREF _Toc165713946 \h </w:instrText>
        </w:r>
        <w:r>
          <w:rPr>
            <w:noProof/>
            <w:webHidden/>
          </w:rPr>
        </w:r>
        <w:r>
          <w:rPr>
            <w:noProof/>
            <w:webHidden/>
          </w:rPr>
          <w:fldChar w:fldCharType="separate"/>
        </w:r>
        <w:r>
          <w:rPr>
            <w:noProof/>
            <w:webHidden/>
          </w:rPr>
          <w:t>5</w:t>
        </w:r>
        <w:r>
          <w:rPr>
            <w:noProof/>
            <w:webHidden/>
          </w:rPr>
          <w:fldChar w:fldCharType="end"/>
        </w:r>
      </w:hyperlink>
    </w:p>
    <w:p w14:paraId="088DA129" w14:textId="7D544697"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47" w:history="1">
        <w:r w:rsidRPr="002305AC">
          <w:rPr>
            <w:rStyle w:val="Hyperlink"/>
            <w:noProof/>
          </w:rPr>
          <w:t>Similarity Index Report</w:t>
        </w:r>
        <w:r>
          <w:rPr>
            <w:noProof/>
            <w:webHidden/>
          </w:rPr>
          <w:tab/>
        </w:r>
        <w:r>
          <w:rPr>
            <w:noProof/>
            <w:webHidden/>
          </w:rPr>
          <w:fldChar w:fldCharType="begin"/>
        </w:r>
        <w:r>
          <w:rPr>
            <w:noProof/>
            <w:webHidden/>
          </w:rPr>
          <w:instrText xml:space="preserve"> PAGEREF _Toc165713947 \h </w:instrText>
        </w:r>
        <w:r>
          <w:rPr>
            <w:noProof/>
            <w:webHidden/>
          </w:rPr>
        </w:r>
        <w:r>
          <w:rPr>
            <w:noProof/>
            <w:webHidden/>
          </w:rPr>
          <w:fldChar w:fldCharType="separate"/>
        </w:r>
        <w:r>
          <w:rPr>
            <w:noProof/>
            <w:webHidden/>
          </w:rPr>
          <w:t>6</w:t>
        </w:r>
        <w:r>
          <w:rPr>
            <w:noProof/>
            <w:webHidden/>
          </w:rPr>
          <w:fldChar w:fldCharType="end"/>
        </w:r>
      </w:hyperlink>
    </w:p>
    <w:p w14:paraId="3C6C4962" w14:textId="1462F262"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48" w:history="1">
        <w:r w:rsidRPr="002305AC">
          <w:rPr>
            <w:rStyle w:val="Hyperlink"/>
            <w:noProof/>
          </w:rPr>
          <w:t>List of Abbreviations</w:t>
        </w:r>
        <w:r>
          <w:rPr>
            <w:noProof/>
            <w:webHidden/>
          </w:rPr>
          <w:tab/>
        </w:r>
        <w:r>
          <w:rPr>
            <w:noProof/>
            <w:webHidden/>
          </w:rPr>
          <w:fldChar w:fldCharType="begin"/>
        </w:r>
        <w:r>
          <w:rPr>
            <w:noProof/>
            <w:webHidden/>
          </w:rPr>
          <w:instrText xml:space="preserve"> PAGEREF _Toc165713948 \h </w:instrText>
        </w:r>
        <w:r>
          <w:rPr>
            <w:noProof/>
            <w:webHidden/>
          </w:rPr>
        </w:r>
        <w:r>
          <w:rPr>
            <w:noProof/>
            <w:webHidden/>
          </w:rPr>
          <w:fldChar w:fldCharType="separate"/>
        </w:r>
        <w:r>
          <w:rPr>
            <w:noProof/>
            <w:webHidden/>
          </w:rPr>
          <w:t>7</w:t>
        </w:r>
        <w:r>
          <w:rPr>
            <w:noProof/>
            <w:webHidden/>
          </w:rPr>
          <w:fldChar w:fldCharType="end"/>
        </w:r>
      </w:hyperlink>
    </w:p>
    <w:p w14:paraId="214803E1" w14:textId="1E25F87C"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49" w:history="1">
        <w:r w:rsidRPr="002305AC">
          <w:rPr>
            <w:rStyle w:val="Hyperlink"/>
            <w:noProof/>
          </w:rPr>
          <w:t>List of Figures</w:t>
        </w:r>
        <w:r>
          <w:rPr>
            <w:noProof/>
            <w:webHidden/>
          </w:rPr>
          <w:tab/>
        </w:r>
        <w:r>
          <w:rPr>
            <w:noProof/>
            <w:webHidden/>
          </w:rPr>
          <w:fldChar w:fldCharType="begin"/>
        </w:r>
        <w:r>
          <w:rPr>
            <w:noProof/>
            <w:webHidden/>
          </w:rPr>
          <w:instrText xml:space="preserve"> PAGEREF _Toc165713949 \h </w:instrText>
        </w:r>
        <w:r>
          <w:rPr>
            <w:noProof/>
            <w:webHidden/>
          </w:rPr>
        </w:r>
        <w:r>
          <w:rPr>
            <w:noProof/>
            <w:webHidden/>
          </w:rPr>
          <w:fldChar w:fldCharType="separate"/>
        </w:r>
        <w:r>
          <w:rPr>
            <w:noProof/>
            <w:webHidden/>
          </w:rPr>
          <w:t>7</w:t>
        </w:r>
        <w:r>
          <w:rPr>
            <w:noProof/>
            <w:webHidden/>
          </w:rPr>
          <w:fldChar w:fldCharType="end"/>
        </w:r>
      </w:hyperlink>
    </w:p>
    <w:p w14:paraId="62C988F5" w14:textId="2A0BA658"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50" w:history="1">
        <w:r w:rsidRPr="002305AC">
          <w:rPr>
            <w:rStyle w:val="Hyperlink"/>
            <w:noProof/>
          </w:rPr>
          <w:t>List of Tables</w:t>
        </w:r>
        <w:r>
          <w:rPr>
            <w:noProof/>
            <w:webHidden/>
          </w:rPr>
          <w:tab/>
        </w:r>
        <w:r w:rsidR="0067520A">
          <w:rPr>
            <w:noProof/>
            <w:webHidden/>
          </w:rPr>
          <w:t>8</w:t>
        </w:r>
      </w:hyperlink>
    </w:p>
    <w:p w14:paraId="6897FE03" w14:textId="1E228CBF"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51" w:history="1">
        <w:r w:rsidRPr="002305AC">
          <w:rPr>
            <w:rStyle w:val="Hyperlink"/>
            <w:noProof/>
          </w:rPr>
          <w:t>Abstract</w:t>
        </w:r>
        <w:r>
          <w:rPr>
            <w:noProof/>
            <w:webHidden/>
          </w:rPr>
          <w:tab/>
        </w:r>
        <w:r w:rsidR="0067520A">
          <w:rPr>
            <w:noProof/>
            <w:webHidden/>
          </w:rPr>
          <w:t>9</w:t>
        </w:r>
      </w:hyperlink>
    </w:p>
    <w:p w14:paraId="29F89F38" w14:textId="565C67B1"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52" w:history="1">
        <w:r w:rsidRPr="002305AC">
          <w:rPr>
            <w:rStyle w:val="Hyperlink"/>
            <w:noProof/>
          </w:rPr>
          <w:t>Table of Contents</w:t>
        </w:r>
        <w:r>
          <w:rPr>
            <w:noProof/>
            <w:webHidden/>
          </w:rPr>
          <w:tab/>
        </w:r>
        <w:r w:rsidR="0067520A">
          <w:rPr>
            <w:noProof/>
            <w:webHidden/>
          </w:rPr>
          <w:t>10</w:t>
        </w:r>
      </w:hyperlink>
    </w:p>
    <w:p w14:paraId="4200F0EC" w14:textId="019042DD"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53" w:history="1">
        <w:r w:rsidRPr="002305AC">
          <w:rPr>
            <w:rStyle w:val="Hyperlink"/>
            <w:rFonts w:eastAsia="Calibri"/>
            <w:noProof/>
            <w:lang w:eastAsia="en-US"/>
          </w:rPr>
          <w:t>Chapter 1:  Introduction</w:t>
        </w:r>
        <w:r>
          <w:rPr>
            <w:noProof/>
            <w:webHidden/>
          </w:rPr>
          <w:tab/>
        </w:r>
        <w:r>
          <w:rPr>
            <w:noProof/>
            <w:webHidden/>
          </w:rPr>
          <w:fldChar w:fldCharType="begin"/>
        </w:r>
        <w:r>
          <w:rPr>
            <w:noProof/>
            <w:webHidden/>
          </w:rPr>
          <w:instrText xml:space="preserve"> PAGEREF _Toc165713953 \h </w:instrText>
        </w:r>
        <w:r>
          <w:rPr>
            <w:noProof/>
            <w:webHidden/>
          </w:rPr>
        </w:r>
        <w:r>
          <w:rPr>
            <w:noProof/>
            <w:webHidden/>
          </w:rPr>
          <w:fldChar w:fldCharType="separate"/>
        </w:r>
        <w:r>
          <w:rPr>
            <w:noProof/>
            <w:webHidden/>
          </w:rPr>
          <w:t>1</w:t>
        </w:r>
        <w:r w:rsidR="00B8790E">
          <w:rPr>
            <w:noProof/>
            <w:webHidden/>
          </w:rPr>
          <w:t>1</w:t>
        </w:r>
        <w:r>
          <w:rPr>
            <w:noProof/>
            <w:webHidden/>
          </w:rPr>
          <w:fldChar w:fldCharType="end"/>
        </w:r>
      </w:hyperlink>
    </w:p>
    <w:p w14:paraId="392775CF" w14:textId="3FC1B5CD"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54" w:history="1">
        <w:r w:rsidRPr="002305AC">
          <w:rPr>
            <w:rStyle w:val="Hyperlink"/>
            <w:rFonts w:eastAsia="Calibri"/>
            <w:noProof/>
            <w:lang w:eastAsia="en-US"/>
          </w:rPr>
          <w:t>Chapter 2:  Literature Review</w:t>
        </w:r>
        <w:r>
          <w:rPr>
            <w:noProof/>
            <w:webHidden/>
          </w:rPr>
          <w:tab/>
        </w:r>
        <w:r>
          <w:rPr>
            <w:noProof/>
            <w:webHidden/>
          </w:rPr>
          <w:fldChar w:fldCharType="begin"/>
        </w:r>
        <w:r>
          <w:rPr>
            <w:noProof/>
            <w:webHidden/>
          </w:rPr>
          <w:instrText xml:space="preserve"> PAGEREF _Toc165713954 \h </w:instrText>
        </w:r>
        <w:r>
          <w:rPr>
            <w:noProof/>
            <w:webHidden/>
          </w:rPr>
        </w:r>
        <w:r>
          <w:rPr>
            <w:noProof/>
            <w:webHidden/>
          </w:rPr>
          <w:fldChar w:fldCharType="separate"/>
        </w:r>
        <w:r>
          <w:rPr>
            <w:noProof/>
            <w:webHidden/>
          </w:rPr>
          <w:t>1</w:t>
        </w:r>
        <w:r w:rsidR="00B8790E">
          <w:rPr>
            <w:noProof/>
            <w:webHidden/>
          </w:rPr>
          <w:t>4</w:t>
        </w:r>
        <w:r>
          <w:rPr>
            <w:noProof/>
            <w:webHidden/>
          </w:rPr>
          <w:fldChar w:fldCharType="end"/>
        </w:r>
      </w:hyperlink>
    </w:p>
    <w:p w14:paraId="39DF6B81" w14:textId="0B670743"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55" w:history="1">
        <w:r w:rsidRPr="002305AC">
          <w:rPr>
            <w:rStyle w:val="Hyperlink"/>
            <w:rFonts w:eastAsia="Calibri"/>
            <w:noProof/>
            <w:lang w:eastAsia="en-US"/>
          </w:rPr>
          <w:t>Chapter 3: Problem Statement</w:t>
        </w:r>
        <w:r>
          <w:rPr>
            <w:noProof/>
            <w:webHidden/>
          </w:rPr>
          <w:tab/>
        </w:r>
        <w:r>
          <w:rPr>
            <w:noProof/>
            <w:webHidden/>
          </w:rPr>
          <w:fldChar w:fldCharType="begin"/>
        </w:r>
        <w:r>
          <w:rPr>
            <w:noProof/>
            <w:webHidden/>
          </w:rPr>
          <w:instrText xml:space="preserve"> PAGEREF _Toc165713955 \h </w:instrText>
        </w:r>
        <w:r>
          <w:rPr>
            <w:noProof/>
            <w:webHidden/>
          </w:rPr>
        </w:r>
        <w:r>
          <w:rPr>
            <w:noProof/>
            <w:webHidden/>
          </w:rPr>
          <w:fldChar w:fldCharType="separate"/>
        </w:r>
        <w:r>
          <w:rPr>
            <w:noProof/>
            <w:webHidden/>
          </w:rPr>
          <w:t>1</w:t>
        </w:r>
        <w:r w:rsidR="00B8790E">
          <w:rPr>
            <w:noProof/>
            <w:webHidden/>
          </w:rPr>
          <w:t>7</w:t>
        </w:r>
        <w:r>
          <w:rPr>
            <w:noProof/>
            <w:webHidden/>
          </w:rPr>
          <w:fldChar w:fldCharType="end"/>
        </w:r>
      </w:hyperlink>
    </w:p>
    <w:p w14:paraId="4B2BFD84" w14:textId="0E3EDA9A"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56" w:history="1">
        <w:r w:rsidRPr="002305AC">
          <w:rPr>
            <w:rStyle w:val="Hyperlink"/>
            <w:rFonts w:eastAsia="Calibri"/>
            <w:noProof/>
            <w:lang w:eastAsia="en-US"/>
          </w:rPr>
          <w:t>Chapter 4: Objectives of the Study</w:t>
        </w:r>
        <w:r>
          <w:rPr>
            <w:noProof/>
            <w:webHidden/>
          </w:rPr>
          <w:tab/>
        </w:r>
        <w:r>
          <w:rPr>
            <w:noProof/>
            <w:webHidden/>
          </w:rPr>
          <w:fldChar w:fldCharType="begin"/>
        </w:r>
        <w:r>
          <w:rPr>
            <w:noProof/>
            <w:webHidden/>
          </w:rPr>
          <w:instrText xml:space="preserve"> PAGEREF _Toc165713956 \h </w:instrText>
        </w:r>
        <w:r>
          <w:rPr>
            <w:noProof/>
            <w:webHidden/>
          </w:rPr>
        </w:r>
        <w:r>
          <w:rPr>
            <w:noProof/>
            <w:webHidden/>
          </w:rPr>
          <w:fldChar w:fldCharType="separate"/>
        </w:r>
        <w:r>
          <w:rPr>
            <w:noProof/>
            <w:webHidden/>
          </w:rPr>
          <w:t>1</w:t>
        </w:r>
        <w:r w:rsidR="00B8790E">
          <w:rPr>
            <w:noProof/>
            <w:webHidden/>
          </w:rPr>
          <w:t>8</w:t>
        </w:r>
        <w:r>
          <w:rPr>
            <w:noProof/>
            <w:webHidden/>
          </w:rPr>
          <w:fldChar w:fldCharType="end"/>
        </w:r>
      </w:hyperlink>
    </w:p>
    <w:p w14:paraId="71A99FFF" w14:textId="61468958"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57" w:history="1">
        <w:r w:rsidRPr="002305AC">
          <w:rPr>
            <w:rStyle w:val="Hyperlink"/>
            <w:rFonts w:eastAsia="Calibri"/>
            <w:noProof/>
            <w:lang w:eastAsia="en-US"/>
          </w:rPr>
          <w:t>Chapter 5: Project Methodology</w:t>
        </w:r>
        <w:r>
          <w:rPr>
            <w:noProof/>
            <w:webHidden/>
          </w:rPr>
          <w:tab/>
        </w:r>
        <w:r>
          <w:rPr>
            <w:noProof/>
            <w:webHidden/>
          </w:rPr>
          <w:fldChar w:fldCharType="begin"/>
        </w:r>
        <w:r>
          <w:rPr>
            <w:noProof/>
            <w:webHidden/>
          </w:rPr>
          <w:instrText xml:space="preserve"> PAGEREF _Toc165713957 \h </w:instrText>
        </w:r>
        <w:r>
          <w:rPr>
            <w:noProof/>
            <w:webHidden/>
          </w:rPr>
        </w:r>
        <w:r>
          <w:rPr>
            <w:noProof/>
            <w:webHidden/>
          </w:rPr>
          <w:fldChar w:fldCharType="separate"/>
        </w:r>
        <w:r>
          <w:rPr>
            <w:noProof/>
            <w:webHidden/>
          </w:rPr>
          <w:t>1</w:t>
        </w:r>
        <w:r w:rsidR="00B8790E">
          <w:rPr>
            <w:noProof/>
            <w:webHidden/>
          </w:rPr>
          <w:t>9</w:t>
        </w:r>
        <w:r>
          <w:rPr>
            <w:noProof/>
            <w:webHidden/>
          </w:rPr>
          <w:fldChar w:fldCharType="end"/>
        </w:r>
      </w:hyperlink>
    </w:p>
    <w:p w14:paraId="136BDAD2" w14:textId="3487C752"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58" w:history="1">
        <w:r w:rsidRPr="002305AC">
          <w:rPr>
            <w:rStyle w:val="Hyperlink"/>
            <w:rFonts w:eastAsia="Calibri"/>
            <w:noProof/>
            <w:lang w:eastAsia="en-US"/>
          </w:rPr>
          <w:t xml:space="preserve">Chapter 6: </w:t>
        </w:r>
        <w:r w:rsidRPr="002305AC">
          <w:rPr>
            <w:rStyle w:val="Hyperlink"/>
            <w:noProof/>
          </w:rPr>
          <w:t>Business Understanding</w:t>
        </w:r>
        <w:r>
          <w:rPr>
            <w:noProof/>
            <w:webHidden/>
          </w:rPr>
          <w:tab/>
        </w:r>
        <w:r w:rsidR="00B8790E">
          <w:rPr>
            <w:noProof/>
            <w:webHidden/>
          </w:rPr>
          <w:t>23</w:t>
        </w:r>
      </w:hyperlink>
    </w:p>
    <w:p w14:paraId="2BB67465" w14:textId="72185DA4"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59" w:history="1">
        <w:r w:rsidRPr="002305AC">
          <w:rPr>
            <w:rStyle w:val="Hyperlink"/>
            <w:rFonts w:eastAsia="Calibri"/>
            <w:noProof/>
            <w:lang w:eastAsia="en-US"/>
          </w:rPr>
          <w:t>Chapter 7: Data Understanding</w:t>
        </w:r>
        <w:r>
          <w:rPr>
            <w:noProof/>
            <w:webHidden/>
          </w:rPr>
          <w:tab/>
        </w:r>
        <w:r w:rsidR="00B8790E">
          <w:rPr>
            <w:noProof/>
            <w:webHidden/>
          </w:rPr>
          <w:t>25</w:t>
        </w:r>
      </w:hyperlink>
    </w:p>
    <w:p w14:paraId="119C12D2" w14:textId="085E85BE"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60" w:history="1">
        <w:r w:rsidRPr="002305AC">
          <w:rPr>
            <w:rStyle w:val="Hyperlink"/>
            <w:rFonts w:eastAsia="Calibri"/>
            <w:noProof/>
            <w:lang w:eastAsia="en-US"/>
          </w:rPr>
          <w:t>Chapter 8: Data Preparation</w:t>
        </w:r>
        <w:r>
          <w:rPr>
            <w:noProof/>
            <w:webHidden/>
          </w:rPr>
          <w:tab/>
        </w:r>
        <w:r w:rsidR="00B8790E">
          <w:rPr>
            <w:noProof/>
            <w:webHidden/>
          </w:rPr>
          <w:t>29</w:t>
        </w:r>
      </w:hyperlink>
    </w:p>
    <w:p w14:paraId="2B8ACABF" w14:textId="616D449B"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61" w:history="1">
        <w:r w:rsidRPr="002305AC">
          <w:rPr>
            <w:rStyle w:val="Hyperlink"/>
            <w:rFonts w:eastAsia="Calibri"/>
            <w:noProof/>
            <w:lang w:eastAsia="en-US"/>
          </w:rPr>
          <w:t>Chapter 9: Modeling</w:t>
        </w:r>
        <w:r>
          <w:rPr>
            <w:noProof/>
            <w:webHidden/>
          </w:rPr>
          <w:tab/>
        </w:r>
        <w:r w:rsidR="00B8790E">
          <w:rPr>
            <w:noProof/>
            <w:webHidden/>
          </w:rPr>
          <w:t>38</w:t>
        </w:r>
      </w:hyperlink>
    </w:p>
    <w:p w14:paraId="0690CDAB" w14:textId="0D320C9D"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62" w:history="1">
        <w:r w:rsidRPr="002305AC">
          <w:rPr>
            <w:rStyle w:val="Hyperlink"/>
            <w:rFonts w:eastAsia="Calibri"/>
            <w:noProof/>
            <w:lang w:eastAsia="en-US"/>
          </w:rPr>
          <w:t>Chapter 10: Model Evaluation</w:t>
        </w:r>
        <w:r>
          <w:rPr>
            <w:noProof/>
            <w:webHidden/>
          </w:rPr>
          <w:tab/>
        </w:r>
        <w:r w:rsidR="00B8790E">
          <w:rPr>
            <w:noProof/>
            <w:webHidden/>
          </w:rPr>
          <w:t>41</w:t>
        </w:r>
      </w:hyperlink>
    </w:p>
    <w:p w14:paraId="7C2EC926" w14:textId="48CB2511"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63" w:history="1">
        <w:r w:rsidRPr="002305AC">
          <w:rPr>
            <w:rStyle w:val="Hyperlink"/>
            <w:rFonts w:eastAsia="Calibri"/>
            <w:noProof/>
            <w:lang w:eastAsia="en-US"/>
          </w:rPr>
          <w:t xml:space="preserve">Chapter 11: </w:t>
        </w:r>
        <w:r w:rsidR="00B8790E" w:rsidRPr="00B8790E">
          <w:rPr>
            <w:rStyle w:val="Hyperlink"/>
            <w:rFonts w:eastAsia="Calibri"/>
            <w:noProof/>
            <w:lang w:eastAsia="en-US"/>
          </w:rPr>
          <w:t>Analysis and Results</w:t>
        </w:r>
        <w:r>
          <w:rPr>
            <w:noProof/>
            <w:webHidden/>
          </w:rPr>
          <w:tab/>
        </w:r>
        <w:r w:rsidR="00B8790E">
          <w:rPr>
            <w:noProof/>
            <w:webHidden/>
          </w:rPr>
          <w:t>43</w:t>
        </w:r>
      </w:hyperlink>
    </w:p>
    <w:p w14:paraId="29E7A134" w14:textId="16119070"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64" w:history="1">
        <w:r w:rsidRPr="002305AC">
          <w:rPr>
            <w:rStyle w:val="Hyperlink"/>
            <w:rFonts w:eastAsia="Calibri"/>
            <w:noProof/>
            <w:lang w:eastAsia="en-US"/>
          </w:rPr>
          <w:t xml:space="preserve">Chapter 12: </w:t>
        </w:r>
        <w:r w:rsidR="00B8790E">
          <w:rPr>
            <w:rStyle w:val="Hyperlink"/>
            <w:rFonts w:eastAsia="Calibri"/>
            <w:noProof/>
            <w:lang w:eastAsia="en-US"/>
          </w:rPr>
          <w:t>Deployment</w:t>
        </w:r>
        <w:r>
          <w:rPr>
            <w:noProof/>
            <w:webHidden/>
          </w:rPr>
          <w:tab/>
        </w:r>
        <w:r w:rsidR="00B8790E">
          <w:rPr>
            <w:noProof/>
            <w:webHidden/>
          </w:rPr>
          <w:t>45</w:t>
        </w:r>
      </w:hyperlink>
    </w:p>
    <w:p w14:paraId="36201F08" w14:textId="1CF52777"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65" w:history="1">
        <w:r w:rsidRPr="002305AC">
          <w:rPr>
            <w:rStyle w:val="Hyperlink"/>
            <w:rFonts w:eastAsia="Calibri"/>
            <w:noProof/>
            <w:lang w:eastAsia="en-US"/>
          </w:rPr>
          <w:t>Chapter 13: Conclusions and Future Scope</w:t>
        </w:r>
        <w:r>
          <w:rPr>
            <w:noProof/>
            <w:webHidden/>
          </w:rPr>
          <w:tab/>
        </w:r>
        <w:r w:rsidR="00B8790E">
          <w:rPr>
            <w:noProof/>
            <w:webHidden/>
          </w:rPr>
          <w:t>47</w:t>
        </w:r>
      </w:hyperlink>
    </w:p>
    <w:p w14:paraId="09535944" w14:textId="480CA400"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66" w:history="1">
        <w:r w:rsidRPr="002305AC">
          <w:rPr>
            <w:rStyle w:val="Hyperlink"/>
            <w:noProof/>
          </w:rPr>
          <w:t>Bibliography</w:t>
        </w:r>
        <w:r>
          <w:rPr>
            <w:noProof/>
            <w:webHidden/>
          </w:rPr>
          <w:tab/>
        </w:r>
        <w:r w:rsidR="00B8790E">
          <w:rPr>
            <w:noProof/>
            <w:webHidden/>
          </w:rPr>
          <w:t>48</w:t>
        </w:r>
      </w:hyperlink>
    </w:p>
    <w:p w14:paraId="5D9433A2" w14:textId="0B7FE1A3" w:rsidR="009B6971" w:rsidRDefault="009B6971">
      <w:pPr>
        <w:pStyle w:val="TOC1"/>
        <w:tabs>
          <w:tab w:val="right" w:leader="dot" w:pos="9020"/>
        </w:tabs>
        <w:rPr>
          <w:rFonts w:asciiTheme="minorHAnsi" w:eastAsiaTheme="minorEastAsia" w:hAnsiTheme="minorHAnsi" w:cstheme="minorBidi"/>
          <w:noProof/>
          <w:kern w:val="2"/>
          <w14:ligatures w14:val="standardContextual"/>
        </w:rPr>
      </w:pPr>
      <w:hyperlink w:anchor="_Toc165713967" w:history="1">
        <w:r w:rsidRPr="002305AC">
          <w:rPr>
            <w:rStyle w:val="Hyperlink"/>
            <w:rFonts w:eastAsia="Calibri"/>
            <w:noProof/>
            <w:lang w:eastAsia="en-US"/>
          </w:rPr>
          <w:t>Appendix</w:t>
        </w:r>
        <w:r>
          <w:rPr>
            <w:noProof/>
            <w:webHidden/>
          </w:rPr>
          <w:tab/>
        </w:r>
        <w:r w:rsidR="00B8790E">
          <w:rPr>
            <w:noProof/>
            <w:webHidden/>
          </w:rPr>
          <w:t>50</w:t>
        </w:r>
      </w:hyperlink>
    </w:p>
    <w:p w14:paraId="4B991A7E" w14:textId="23CE1ADE" w:rsidR="009B6971" w:rsidRDefault="009B6971" w:rsidP="004A3AB7">
      <w:pPr>
        <w:pStyle w:val="TOC2"/>
        <w:tabs>
          <w:tab w:val="right" w:leader="dot" w:pos="9020"/>
        </w:tabs>
        <w:rPr>
          <w:rFonts w:asciiTheme="minorHAnsi" w:eastAsiaTheme="minorEastAsia" w:hAnsiTheme="minorHAnsi" w:cstheme="minorBidi"/>
          <w:noProof/>
          <w:kern w:val="2"/>
          <w14:ligatures w14:val="standardContextual"/>
        </w:rPr>
      </w:pPr>
      <w:hyperlink w:anchor="_Toc165713968" w:history="1">
        <w:r w:rsidRPr="002305AC">
          <w:rPr>
            <w:rStyle w:val="Hyperlink"/>
            <w:rFonts w:eastAsia="Calibri"/>
            <w:noProof/>
            <w:lang w:eastAsia="en-US"/>
          </w:rPr>
          <w:t>Plagiarism Report</w:t>
        </w:r>
        <w:r>
          <w:rPr>
            <w:noProof/>
            <w:webHidden/>
          </w:rPr>
          <w:tab/>
        </w:r>
        <w:r w:rsidR="004A3AB7">
          <w:rPr>
            <w:noProof/>
            <w:webHidden/>
          </w:rPr>
          <w:t>51</w:t>
        </w:r>
      </w:hyperlink>
    </w:p>
    <w:p w14:paraId="4B9A3E19" w14:textId="4307B7D1" w:rsidR="009B6971" w:rsidRDefault="009B6971">
      <w:pPr>
        <w:pStyle w:val="TOC2"/>
        <w:tabs>
          <w:tab w:val="right" w:leader="dot" w:pos="9020"/>
        </w:tabs>
        <w:rPr>
          <w:rFonts w:asciiTheme="minorHAnsi" w:eastAsiaTheme="minorEastAsia" w:hAnsiTheme="minorHAnsi" w:cstheme="minorBidi"/>
          <w:noProof/>
          <w:kern w:val="2"/>
          <w14:ligatures w14:val="standardContextual"/>
        </w:rPr>
      </w:pPr>
      <w:hyperlink w:anchor="_Toc165713971" w:history="1">
        <w:r w:rsidRPr="002305AC">
          <w:rPr>
            <w:rStyle w:val="Hyperlink"/>
            <w:rFonts w:eastAsia="Calibri"/>
            <w:noProof/>
            <w:lang w:eastAsia="en-US"/>
          </w:rPr>
          <w:t>Github Link</w:t>
        </w:r>
        <w:r>
          <w:rPr>
            <w:noProof/>
            <w:webHidden/>
          </w:rPr>
          <w:tab/>
        </w:r>
        <w:r w:rsidR="004A3AB7">
          <w:rPr>
            <w:noProof/>
            <w:webHidden/>
          </w:rPr>
          <w:t>53</w:t>
        </w:r>
      </w:hyperlink>
    </w:p>
    <w:p w14:paraId="08BA6FCD" w14:textId="774D1541" w:rsidR="00A744FE" w:rsidRDefault="00A744FE" w:rsidP="00A744FE">
      <w:pPr>
        <w:rPr>
          <w:b/>
          <w:bCs/>
          <w:noProof/>
        </w:rPr>
      </w:pPr>
      <w:r w:rsidRPr="009D35D3">
        <w:rPr>
          <w:b/>
          <w:bCs/>
          <w:noProof/>
        </w:rPr>
        <w:fldChar w:fldCharType="end"/>
      </w:r>
    </w:p>
    <w:p w14:paraId="735FD1D4" w14:textId="77777777" w:rsidR="00A744FE" w:rsidRDefault="00A744FE" w:rsidP="00A744FE">
      <w:pPr>
        <w:rPr>
          <w:b/>
          <w:bCs/>
          <w:noProof/>
        </w:rPr>
      </w:pPr>
    </w:p>
    <w:p w14:paraId="5A13CCDA" w14:textId="4E6A7BD2" w:rsidR="00A744FE" w:rsidRDefault="00A744FE" w:rsidP="00793688">
      <w:pPr>
        <w:pStyle w:val="Heading1"/>
        <w:ind w:left="0"/>
        <w:jc w:val="center"/>
        <w:rPr>
          <w:rFonts w:eastAsia="Calibri"/>
          <w:lang w:eastAsia="en-US"/>
        </w:rPr>
      </w:pPr>
      <w:bookmarkStart w:id="19" w:name="_Toc165713953"/>
      <w:r w:rsidRPr="00632604">
        <w:rPr>
          <w:rFonts w:eastAsia="Calibri"/>
          <w:lang w:eastAsia="en-US"/>
        </w:rPr>
        <w:lastRenderedPageBreak/>
        <w:t>Chapter 1</w:t>
      </w:r>
      <w:bookmarkEnd w:id="19"/>
      <w:r w:rsidR="00B8790E" w:rsidRPr="00632604">
        <w:rPr>
          <w:rFonts w:eastAsia="Calibri"/>
          <w:lang w:eastAsia="en-US"/>
        </w:rPr>
        <w:t>: Introduction</w:t>
      </w:r>
    </w:p>
    <w:p w14:paraId="4091C1F2" w14:textId="77777777" w:rsidR="001D1F3F" w:rsidRDefault="001D1F3F" w:rsidP="001D1F3F">
      <w:pPr>
        <w:rPr>
          <w:rFonts w:eastAsia="Calibri"/>
        </w:rPr>
      </w:pPr>
      <w:bookmarkStart w:id="20" w:name="_Hlk120282092"/>
      <w:bookmarkStart w:id="21" w:name="_Hlk120287268"/>
    </w:p>
    <w:p w14:paraId="7F4C4627" w14:textId="251C71D0" w:rsidR="001D1F3F" w:rsidRPr="001D1F3F" w:rsidRDefault="001D1F3F" w:rsidP="001D1F3F">
      <w:pPr>
        <w:jc w:val="both"/>
        <w:rPr>
          <w:rFonts w:eastAsia="Calibri"/>
          <w:lang w:val="en-US" w:eastAsia="en-US"/>
        </w:rPr>
      </w:pPr>
      <w:r w:rsidRPr="001D1F3F">
        <w:rPr>
          <w:rFonts w:eastAsia="Calibri"/>
          <w:lang w:val="en-US" w:eastAsia="en-US"/>
        </w:rPr>
        <w:t xml:space="preserve">Tata Motors, a leading player in the automotive industry, operates a dense supply chain network that includes a wide array of suppliers, dealerships, and service centers. Within this ecosystem, efficient inventory management is essential to meet fluctuating customer demands and maintain uninterrupted service. In the dynamic landscape of today’s automotive market, efficient inventory management remains a persistent challenge for organizations striving to outperform their competitors. The availability of critical spare parts and components directly influences customer satisfaction, while inventory-related inefficiencies can increase operational costs and tie up valuable capital. As the automotive landscape continues to evolve, </w:t>
      </w:r>
      <w:r>
        <w:rPr>
          <w:rFonts w:eastAsia="Calibri"/>
          <w:lang w:val="en-US" w:eastAsia="en-US"/>
        </w:rPr>
        <w:t>the</w:t>
      </w:r>
      <w:r w:rsidRPr="001D1F3F">
        <w:rPr>
          <w:rFonts w:eastAsia="Calibri"/>
          <w:lang w:val="en-US" w:eastAsia="en-US"/>
        </w:rPr>
        <w:t xml:space="preserve"> industry peers</w:t>
      </w:r>
      <w:r>
        <w:rPr>
          <w:rFonts w:eastAsia="Calibri"/>
          <w:lang w:val="en-US" w:eastAsia="en-US"/>
        </w:rPr>
        <w:t xml:space="preserve"> </w:t>
      </w:r>
      <w:r w:rsidRPr="001D1F3F">
        <w:rPr>
          <w:rFonts w:eastAsia="Calibri"/>
          <w:lang w:val="en-US" w:eastAsia="en-US"/>
        </w:rPr>
        <w:t xml:space="preserve">face mounting pressure to streamline its inventory practices to keep pace with new market expectations and technological advancements. </w:t>
      </w:r>
    </w:p>
    <w:p w14:paraId="2C2C3E81" w14:textId="77777777" w:rsidR="001D1F3F" w:rsidRPr="001D1F3F" w:rsidRDefault="001D1F3F" w:rsidP="001D1F3F">
      <w:pPr>
        <w:jc w:val="both"/>
        <w:rPr>
          <w:rFonts w:eastAsia="Calibri"/>
          <w:lang w:val="en-US" w:eastAsia="en-US"/>
        </w:rPr>
      </w:pPr>
    </w:p>
    <w:p w14:paraId="357292C6" w14:textId="49AEC0D9" w:rsidR="00A744FE" w:rsidRDefault="001D1F3F" w:rsidP="001D1F3F">
      <w:pPr>
        <w:jc w:val="both"/>
        <w:rPr>
          <w:rFonts w:eastAsia="Calibri"/>
          <w:lang w:val="en-US" w:eastAsia="en-US"/>
        </w:rPr>
      </w:pPr>
      <w:r w:rsidRPr="001D1F3F">
        <w:rPr>
          <w:rFonts w:eastAsia="Calibri"/>
          <w:lang w:val="en-US" w:eastAsia="en-US"/>
        </w:rPr>
        <w:t xml:space="preserve">Traditional, largely manual inventory management methods struggle to respond to this complexity, often resulting in stockouts, excess inventory, long lead times, and inefficient order fulfillment. Most of the current planning process primarily depends on the expertise of Subject Matter Experts (SMEs) within each product line. These SMEs generate forecasts based on historical knowledge and there is a growing need to harness data analytics and predictive modeling for more accurate demand forecasting and smarter inventory decisions. By leveraging advanced analytical tools, The Study aims to minimize carrying costs, improve service quality, and ensure operational efficiency across its </w:t>
      </w:r>
      <w:r w:rsidR="000404AB">
        <w:rPr>
          <w:rFonts w:eastAsia="Calibri"/>
          <w:lang w:val="en-US" w:eastAsia="en-US"/>
        </w:rPr>
        <w:t>dealership</w:t>
      </w:r>
      <w:r w:rsidRPr="001D1F3F">
        <w:rPr>
          <w:rFonts w:eastAsia="Calibri"/>
          <w:lang w:val="en-US" w:eastAsia="en-US"/>
        </w:rPr>
        <w:t>, establishing a model for modern inventory management in the sector.</w:t>
      </w:r>
    </w:p>
    <w:p w14:paraId="70301DEA" w14:textId="77777777" w:rsidR="001D1F3F" w:rsidRDefault="001D1F3F" w:rsidP="001D1F3F">
      <w:pPr>
        <w:jc w:val="both"/>
        <w:rPr>
          <w:b/>
          <w:bCs/>
          <w:noProof/>
        </w:rPr>
      </w:pPr>
    </w:p>
    <w:p w14:paraId="0775989D" w14:textId="50E269C2" w:rsidR="00793688" w:rsidRPr="007B4570" w:rsidRDefault="002D0EFF" w:rsidP="007B4570">
      <w:pPr>
        <w:pStyle w:val="ListParagraph"/>
        <w:numPr>
          <w:ilvl w:val="1"/>
          <w:numId w:val="11"/>
        </w:numPr>
        <w:rPr>
          <w:rFonts w:eastAsia="Calibri"/>
          <w:b/>
          <w:lang w:eastAsia="en-US"/>
        </w:rPr>
      </w:pPr>
      <w:r w:rsidRPr="007B4570">
        <w:rPr>
          <w:rFonts w:eastAsia="Calibri"/>
          <w:b/>
          <w:lang w:eastAsia="en-US"/>
        </w:rPr>
        <w:t>Background</w:t>
      </w:r>
    </w:p>
    <w:p w14:paraId="39746404" w14:textId="44523623" w:rsidR="007B4570" w:rsidRPr="007B4570" w:rsidRDefault="007B4570" w:rsidP="007B4570">
      <w:pPr>
        <w:jc w:val="both"/>
        <w:rPr>
          <w:rFonts w:eastAsia="Calibri"/>
          <w:bCs/>
          <w:lang w:eastAsia="en-US"/>
        </w:rPr>
      </w:pPr>
      <w:r w:rsidRPr="007B4570">
        <w:rPr>
          <w:rFonts w:eastAsia="Calibri"/>
          <w:bCs/>
          <w:lang w:eastAsia="en-US"/>
        </w:rPr>
        <w:t>The automotive industry is undergoing rapid transformation, with increasing demands for efficiency and agility in managing complex supply chains. For a leading manufacturer like Tata Motors, which coordinates a vast network of suppliers, dealerships, and service centres, effective inventory management is a mission-critical aspect. The ability to ensure the right spare parts and components are available at the right time not only supports seamless service delivery but also has a direct impact on customer satisfaction and operational costs.</w:t>
      </w:r>
    </w:p>
    <w:p w14:paraId="317B0ABC" w14:textId="14A59131" w:rsidR="007B4570" w:rsidRDefault="007B4570" w:rsidP="007B4570">
      <w:pPr>
        <w:jc w:val="both"/>
        <w:rPr>
          <w:rFonts w:eastAsia="Calibri"/>
          <w:bCs/>
          <w:lang w:eastAsia="en-US"/>
        </w:rPr>
      </w:pPr>
      <w:r w:rsidRPr="007B4570">
        <w:rPr>
          <w:rFonts w:eastAsia="Calibri"/>
          <w:bCs/>
          <w:lang w:eastAsia="en-US"/>
        </w:rPr>
        <w:t xml:space="preserve">However, the aftermarket segment faces acute challenges due to highly variable and often unpredictable demand patterns. These fluctuations arise from numerous factors, including changing vehicle usage, seasonal trends, and macroeconomic shifts. Traditional inventory </w:t>
      </w:r>
      <w:r w:rsidRPr="007B4570">
        <w:rPr>
          <w:rFonts w:eastAsia="Calibri"/>
          <w:bCs/>
          <w:lang w:eastAsia="en-US"/>
        </w:rPr>
        <w:lastRenderedPageBreak/>
        <w:t>management approaches</w:t>
      </w:r>
      <w:r w:rsidR="00C243DB">
        <w:rPr>
          <w:rFonts w:eastAsia="Calibri"/>
          <w:bCs/>
          <w:lang w:eastAsia="en-US"/>
        </w:rPr>
        <w:t>-</w:t>
      </w:r>
      <w:r w:rsidRPr="007B4570">
        <w:rPr>
          <w:rFonts w:eastAsia="Calibri"/>
          <w:bCs/>
          <w:lang w:eastAsia="en-US"/>
        </w:rPr>
        <w:t>primarily manual processes and basic rule-of-thumb forecasting</w:t>
      </w:r>
      <w:r w:rsidR="00C243DB">
        <w:rPr>
          <w:rFonts w:eastAsia="Calibri"/>
          <w:bCs/>
          <w:lang w:eastAsia="en-US"/>
        </w:rPr>
        <w:t>-</w:t>
      </w:r>
      <w:r w:rsidRPr="007B4570">
        <w:rPr>
          <w:rFonts w:eastAsia="Calibri"/>
          <w:bCs/>
          <w:lang w:eastAsia="en-US"/>
        </w:rPr>
        <w:t xml:space="preserve">are ill-equipped to handle this degree of variability. The consequences manifest as stockouts, excess inventory, prolonged lead times, and inefficient order fulfilment, all of which erode profitability and undermine customer loyalty. Recognizing these shortcomings, this project is positioned to leverage advanced data analytics and predictive modelling to build </w:t>
      </w:r>
      <w:r w:rsidR="00C243DB" w:rsidRPr="007B4570">
        <w:rPr>
          <w:rFonts w:eastAsia="Calibri"/>
          <w:bCs/>
          <w:lang w:eastAsia="en-US"/>
        </w:rPr>
        <w:t>an</w:t>
      </w:r>
      <w:r w:rsidRPr="007B4570">
        <w:rPr>
          <w:rFonts w:eastAsia="Calibri"/>
          <w:bCs/>
          <w:lang w:eastAsia="en-US"/>
        </w:rPr>
        <w:t xml:space="preserve"> inventory forecasting and end to end analytics system. By enhancing demand forecasting, optimizing inventory levels, and minimizing carrying costs, Tata Motors aims to set a new benchmark for operational excellence across its dealership, ultimately resulting in stronger business outcomes and greater customer value.</w:t>
      </w:r>
    </w:p>
    <w:p w14:paraId="196DC6DF" w14:textId="6A748771" w:rsidR="007B4570" w:rsidRPr="007B4570" w:rsidRDefault="007B4570" w:rsidP="007B4570">
      <w:pPr>
        <w:pStyle w:val="ListParagraph"/>
        <w:numPr>
          <w:ilvl w:val="1"/>
          <w:numId w:val="11"/>
        </w:numPr>
        <w:rPr>
          <w:rFonts w:eastAsia="Calibri"/>
          <w:b/>
          <w:lang w:eastAsia="en-US"/>
        </w:rPr>
      </w:pPr>
      <w:r>
        <w:rPr>
          <w:rFonts w:eastAsia="Calibri"/>
          <w:b/>
          <w:lang w:eastAsia="en-US"/>
        </w:rPr>
        <w:t>Need for the Study</w:t>
      </w:r>
    </w:p>
    <w:p w14:paraId="31620BDC" w14:textId="6AC404AF" w:rsidR="007B4570" w:rsidRDefault="007066A2" w:rsidP="007B4570">
      <w:pPr>
        <w:jc w:val="both"/>
        <w:rPr>
          <w:rFonts w:eastAsia="Calibri"/>
          <w:bCs/>
          <w:lang w:eastAsia="en-US"/>
        </w:rPr>
      </w:pPr>
      <w:r w:rsidRPr="007066A2">
        <w:rPr>
          <w:rFonts w:eastAsia="Calibri"/>
          <w:bCs/>
          <w:lang w:eastAsia="en-US"/>
        </w:rPr>
        <w:t>The primary aim of this project is to empower Tata Motors with a data-driven inventory management framework. By leveraging historical transactional data and deploying robust statistical models</w:t>
      </w:r>
      <w:r>
        <w:rPr>
          <w:rFonts w:eastAsia="Calibri"/>
          <w:bCs/>
          <w:lang w:eastAsia="en-US"/>
        </w:rPr>
        <w:t>, t</w:t>
      </w:r>
      <w:r w:rsidRPr="007066A2">
        <w:rPr>
          <w:rFonts w:eastAsia="Calibri"/>
          <w:bCs/>
          <w:lang w:eastAsia="en-US"/>
        </w:rPr>
        <w:t>he solution aspires to enhance forecast accuracy</w:t>
      </w:r>
      <w:r>
        <w:rPr>
          <w:rFonts w:eastAsia="Calibri"/>
          <w:bCs/>
          <w:lang w:eastAsia="en-US"/>
        </w:rPr>
        <w:t xml:space="preserve"> </w:t>
      </w:r>
      <w:r w:rsidRPr="007066A2">
        <w:rPr>
          <w:rFonts w:eastAsia="Calibri"/>
          <w:bCs/>
          <w:lang w:eastAsia="en-US"/>
        </w:rPr>
        <w:t>that help dealerships keep just the right amount of inventory. This approach will enable the dealership to optimize operational costs, improve service efficiency, and ensure higher customer satisfaction.</w:t>
      </w:r>
    </w:p>
    <w:p w14:paraId="7C0791DD" w14:textId="0832CA65" w:rsidR="00DE6365" w:rsidRDefault="00DE6365" w:rsidP="00DE6365">
      <w:pPr>
        <w:pStyle w:val="ListParagraph"/>
        <w:numPr>
          <w:ilvl w:val="1"/>
          <w:numId w:val="11"/>
        </w:numPr>
        <w:rPr>
          <w:rFonts w:eastAsia="Calibri"/>
          <w:b/>
          <w:lang w:eastAsia="en-US"/>
        </w:rPr>
      </w:pPr>
      <w:r>
        <w:rPr>
          <w:rFonts w:eastAsia="Calibri"/>
          <w:b/>
          <w:lang w:eastAsia="en-US"/>
        </w:rPr>
        <w:t>Scope of the Study</w:t>
      </w:r>
    </w:p>
    <w:p w14:paraId="4A3C8E74" w14:textId="6C653B3E" w:rsidR="00625AF3" w:rsidRDefault="00625AF3" w:rsidP="00625AF3">
      <w:pPr>
        <w:jc w:val="both"/>
        <w:rPr>
          <w:rFonts w:eastAsia="Calibri"/>
          <w:bCs/>
          <w:lang w:eastAsia="en-US"/>
        </w:rPr>
      </w:pPr>
      <w:r w:rsidRPr="00625AF3">
        <w:rPr>
          <w:rFonts w:eastAsia="Calibri"/>
          <w:bCs/>
          <w:lang w:eastAsia="en-US"/>
        </w:rPr>
        <w:t>This study focuses on delivering a practical and scalable solution for Tata Motors. Its scope is centred on four key areas:</w:t>
      </w:r>
    </w:p>
    <w:p w14:paraId="1CF1D5A2" w14:textId="7E805007" w:rsidR="00625AF3" w:rsidRDefault="00625AF3" w:rsidP="00625AF3">
      <w:pPr>
        <w:pStyle w:val="ListParagraph"/>
        <w:numPr>
          <w:ilvl w:val="0"/>
          <w:numId w:val="14"/>
        </w:numPr>
        <w:jc w:val="both"/>
        <w:rPr>
          <w:rFonts w:eastAsia="Calibri"/>
          <w:bCs/>
          <w:lang w:eastAsia="en-US"/>
        </w:rPr>
      </w:pPr>
      <w:r w:rsidRPr="00625AF3">
        <w:rPr>
          <w:rFonts w:eastAsia="Calibri"/>
          <w:bCs/>
          <w:lang w:eastAsia="en-US"/>
        </w:rPr>
        <w:t>Inventory levels more closely aligned with actual demand; by classifying parts based on their value, sales frequency, and demand patterns, we can create highly focused and accurate forecasts for each specific category.</w:t>
      </w:r>
    </w:p>
    <w:p w14:paraId="4F4504C7" w14:textId="784A12D5" w:rsidR="00625AF3" w:rsidRDefault="00625AF3" w:rsidP="00625AF3">
      <w:pPr>
        <w:pStyle w:val="ListParagraph"/>
        <w:numPr>
          <w:ilvl w:val="0"/>
          <w:numId w:val="14"/>
        </w:numPr>
        <w:jc w:val="both"/>
        <w:rPr>
          <w:rFonts w:eastAsia="Calibri"/>
          <w:bCs/>
          <w:lang w:eastAsia="en-US"/>
        </w:rPr>
      </w:pPr>
      <w:r w:rsidRPr="00625AF3">
        <w:rPr>
          <w:rFonts w:eastAsia="Calibri"/>
          <w:bCs/>
          <w:lang w:eastAsia="en-US"/>
        </w:rPr>
        <w:t>Analytics platform: A unified analytics platform, that handles the entire process</w:t>
      </w:r>
      <w:r>
        <w:rPr>
          <w:rFonts w:eastAsia="Calibri"/>
          <w:bCs/>
          <w:lang w:eastAsia="en-US"/>
        </w:rPr>
        <w:t>-</w:t>
      </w:r>
      <w:r w:rsidRPr="00625AF3">
        <w:rPr>
          <w:rFonts w:eastAsia="Calibri"/>
          <w:bCs/>
          <w:lang w:eastAsia="en-US"/>
        </w:rPr>
        <w:t>from automatically extracting data to preparing it for analysis, running the forecast models, and finally, displaying the insights on an easy-to-understand dashboard. This gives the dealership a single, reliable environment for making data-driven decisions.</w:t>
      </w:r>
    </w:p>
    <w:p w14:paraId="3216C5EA" w14:textId="6AD96A20" w:rsidR="00625AF3" w:rsidRDefault="00625AF3" w:rsidP="00625AF3">
      <w:pPr>
        <w:pStyle w:val="ListParagraph"/>
        <w:numPr>
          <w:ilvl w:val="0"/>
          <w:numId w:val="14"/>
        </w:numPr>
        <w:jc w:val="both"/>
        <w:rPr>
          <w:rFonts w:eastAsia="Calibri"/>
          <w:bCs/>
          <w:lang w:eastAsia="en-US"/>
        </w:rPr>
      </w:pPr>
      <w:r w:rsidRPr="00625AF3">
        <w:rPr>
          <w:rFonts w:eastAsia="Calibri"/>
          <w:bCs/>
          <w:lang w:eastAsia="en-US"/>
        </w:rPr>
        <w:t>Cross</w:t>
      </w:r>
      <w:r>
        <w:rPr>
          <w:rFonts w:eastAsia="Calibri"/>
          <w:bCs/>
          <w:lang w:eastAsia="en-US"/>
        </w:rPr>
        <w:t xml:space="preserve"> </w:t>
      </w:r>
      <w:r w:rsidRPr="00625AF3">
        <w:rPr>
          <w:rFonts w:eastAsia="Calibri"/>
          <w:bCs/>
          <w:lang w:eastAsia="en-US"/>
        </w:rPr>
        <w:t xml:space="preserve">Comparison: deploying this solution in parallel with existing inventory management practices, the project enables a rigorous, side-by-side evaluation of business outcomes. We can rigorously measure improvements in forecast accuracy, </w:t>
      </w:r>
      <w:r w:rsidRPr="00625AF3">
        <w:rPr>
          <w:rFonts w:eastAsia="Calibri"/>
          <w:bCs/>
          <w:lang w:eastAsia="en-US"/>
        </w:rPr>
        <w:lastRenderedPageBreak/>
        <w:t>operational efficiency, and cost savings without disrupting the dealerships current operations.</w:t>
      </w:r>
    </w:p>
    <w:p w14:paraId="7C4B6168" w14:textId="7643DB21" w:rsidR="004A0702" w:rsidRPr="003F7309" w:rsidRDefault="00625AF3" w:rsidP="004A0702">
      <w:pPr>
        <w:pStyle w:val="ListParagraph"/>
        <w:numPr>
          <w:ilvl w:val="0"/>
          <w:numId w:val="14"/>
        </w:numPr>
        <w:jc w:val="both"/>
        <w:rPr>
          <w:rFonts w:eastAsia="Calibri"/>
          <w:bCs/>
          <w:lang w:eastAsia="en-US"/>
        </w:rPr>
      </w:pPr>
      <w:r w:rsidRPr="00625AF3">
        <w:rPr>
          <w:rFonts w:eastAsia="Calibri"/>
          <w:bCs/>
          <w:lang w:eastAsia="en-US"/>
        </w:rPr>
        <w:t>The insights and measurable impact from this initial implementation will serve as a blueprint. This will provide a clear and tested template for scaling the analytics framework across the wider Tata Motors network in the future.</w:t>
      </w:r>
    </w:p>
    <w:p w14:paraId="0F0F3033" w14:textId="6C3D128F" w:rsidR="00C243DB" w:rsidRPr="00C243DB" w:rsidRDefault="004A0702" w:rsidP="00C243DB">
      <w:pPr>
        <w:pStyle w:val="ListParagraph"/>
        <w:numPr>
          <w:ilvl w:val="1"/>
          <w:numId w:val="11"/>
        </w:numPr>
        <w:rPr>
          <w:rFonts w:eastAsia="Calibri"/>
          <w:b/>
          <w:lang w:eastAsia="en-US"/>
        </w:rPr>
      </w:pPr>
      <w:r>
        <w:rPr>
          <w:rFonts w:eastAsia="Calibri"/>
          <w:b/>
          <w:lang w:eastAsia="en-US"/>
        </w:rPr>
        <w:t>Contribution to Organization</w:t>
      </w:r>
    </w:p>
    <w:p w14:paraId="218B8DA4" w14:textId="77777777" w:rsidR="00C243DB" w:rsidRPr="00C243DB" w:rsidRDefault="00C243DB" w:rsidP="00C243DB">
      <w:pPr>
        <w:jc w:val="both"/>
        <w:rPr>
          <w:rFonts w:eastAsia="Calibri"/>
          <w:bCs/>
          <w:lang w:eastAsia="en-US"/>
        </w:rPr>
      </w:pPr>
      <w:r w:rsidRPr="00C243DB">
        <w:rPr>
          <w:rFonts w:eastAsia="Calibri"/>
          <w:bCs/>
          <w:lang w:eastAsia="en-US"/>
        </w:rPr>
        <w:t>This project helps as a strategic advantage to one of the Tata Motors Dealership by embedding data-driven practices into the dealership’s inventory management process. By combining part classification techniques (such as ABC, XYZ, and FSN) with time series forecasting, the solution provides accurate insights for stocking the right parts at the right time.</w:t>
      </w:r>
    </w:p>
    <w:p w14:paraId="3D7516D1" w14:textId="421A6DD9" w:rsidR="004A0702" w:rsidRPr="00C243DB" w:rsidRDefault="00C243DB" w:rsidP="00C243DB">
      <w:pPr>
        <w:jc w:val="both"/>
        <w:rPr>
          <w:rFonts w:eastAsia="Calibri"/>
          <w:bCs/>
          <w:lang w:eastAsia="en-US"/>
        </w:rPr>
      </w:pPr>
      <w:r w:rsidRPr="00C243DB">
        <w:rPr>
          <w:rFonts w:eastAsia="Calibri"/>
          <w:bCs/>
          <w:lang w:eastAsia="en-US"/>
        </w:rPr>
        <w:t>Furthermore, the implementation of an end-to-end analytics platform and data warehouse creates a unified and scalable foundation for continuous improvement. The pilot initiative not only enables thorough, parallel evaluation of new and existing processes at one dealership but also establishes a best-practices blueprint for expansion across other locations within the organization. Ultimately, this empowers Tata Motors to enhance service levels, improve customer satisfaction, and realize measurable cost savings throughout its dealer network.</w:t>
      </w:r>
    </w:p>
    <w:bookmarkEnd w:id="20"/>
    <w:p w14:paraId="5263469D" w14:textId="77777777" w:rsidR="00690820" w:rsidRDefault="00690820" w:rsidP="00793688">
      <w:pPr>
        <w:rPr>
          <w:rFonts w:eastAsia="Calibri"/>
          <w:bCs/>
          <w:lang w:eastAsia="en-US"/>
        </w:rPr>
      </w:pPr>
    </w:p>
    <w:p w14:paraId="2AFB26D9" w14:textId="77777777" w:rsidR="00BF0009" w:rsidRDefault="00BF0009" w:rsidP="00793688">
      <w:pPr>
        <w:rPr>
          <w:rFonts w:eastAsia="Calibri"/>
          <w:lang w:eastAsia="en-US"/>
        </w:rPr>
      </w:pPr>
    </w:p>
    <w:p w14:paraId="2C86EF4F" w14:textId="77777777" w:rsidR="00793688" w:rsidRDefault="00793688" w:rsidP="00793688">
      <w:pPr>
        <w:rPr>
          <w:rFonts w:eastAsia="Calibri"/>
          <w:lang w:eastAsia="en-US"/>
        </w:rPr>
      </w:pPr>
    </w:p>
    <w:p w14:paraId="4F9766C4" w14:textId="77777777" w:rsidR="00A744FE" w:rsidRDefault="00A744FE" w:rsidP="00A744FE">
      <w:pPr>
        <w:rPr>
          <w:rFonts w:eastAsia="Calibri"/>
          <w:lang w:eastAsia="en-US"/>
        </w:rPr>
      </w:pPr>
    </w:p>
    <w:p w14:paraId="7E4E4876" w14:textId="77777777" w:rsidR="00A744FE" w:rsidRDefault="00A744FE" w:rsidP="00A744FE">
      <w:pPr>
        <w:rPr>
          <w:rFonts w:eastAsia="Calibri"/>
          <w:lang w:eastAsia="en-US"/>
        </w:rPr>
      </w:pPr>
    </w:p>
    <w:p w14:paraId="1C3EE037" w14:textId="77777777" w:rsidR="00A744FE" w:rsidRDefault="00A744FE" w:rsidP="00A744FE">
      <w:pPr>
        <w:rPr>
          <w:rFonts w:eastAsia="Calibri"/>
          <w:lang w:eastAsia="en-US"/>
        </w:rPr>
      </w:pPr>
    </w:p>
    <w:p w14:paraId="332C4F82" w14:textId="77777777" w:rsidR="00A744FE" w:rsidRDefault="00A744FE" w:rsidP="00A744FE">
      <w:pPr>
        <w:rPr>
          <w:rFonts w:eastAsia="Calibri"/>
          <w:lang w:eastAsia="en-US"/>
        </w:rPr>
      </w:pPr>
    </w:p>
    <w:bookmarkEnd w:id="21"/>
    <w:p w14:paraId="45F30A8A" w14:textId="77777777" w:rsidR="00A744FE" w:rsidRDefault="00A744FE" w:rsidP="00A744FE">
      <w:pPr>
        <w:rPr>
          <w:rFonts w:eastAsia="Calibri"/>
          <w:lang w:eastAsia="en-US"/>
        </w:rPr>
      </w:pPr>
    </w:p>
    <w:p w14:paraId="17E82195" w14:textId="77777777" w:rsidR="00A744FE" w:rsidRDefault="00A744FE" w:rsidP="00A744FE">
      <w:pPr>
        <w:rPr>
          <w:rFonts w:eastAsia="Calibri"/>
          <w:lang w:eastAsia="en-US"/>
        </w:rPr>
      </w:pPr>
    </w:p>
    <w:p w14:paraId="3F5D159D" w14:textId="77777777" w:rsidR="00A744FE" w:rsidRDefault="00A744FE" w:rsidP="00A744FE">
      <w:pPr>
        <w:rPr>
          <w:rFonts w:eastAsia="Calibri"/>
          <w:lang w:eastAsia="en-US"/>
        </w:rPr>
      </w:pPr>
    </w:p>
    <w:p w14:paraId="7113029F" w14:textId="77777777" w:rsidR="00A744FE" w:rsidRDefault="00A744FE" w:rsidP="00A744FE">
      <w:pPr>
        <w:rPr>
          <w:rFonts w:eastAsia="Calibri"/>
          <w:lang w:eastAsia="en-US"/>
        </w:rPr>
      </w:pPr>
    </w:p>
    <w:p w14:paraId="11922466" w14:textId="7D4D0409" w:rsidR="00A744FE" w:rsidRDefault="00A744FE" w:rsidP="00793688">
      <w:pPr>
        <w:pStyle w:val="Heading1"/>
        <w:ind w:left="0"/>
        <w:jc w:val="center"/>
        <w:rPr>
          <w:rFonts w:eastAsia="Calibri"/>
          <w:lang w:eastAsia="en-US"/>
        </w:rPr>
      </w:pPr>
      <w:bookmarkStart w:id="22" w:name="_Toc165713954"/>
      <w:r w:rsidRPr="00632604">
        <w:rPr>
          <w:rFonts w:eastAsia="Calibri"/>
          <w:lang w:eastAsia="en-US"/>
        </w:rPr>
        <w:t>Chapter 2</w:t>
      </w:r>
      <w:r w:rsidR="00B25965" w:rsidRPr="00632604">
        <w:rPr>
          <w:rFonts w:eastAsia="Calibri"/>
          <w:lang w:eastAsia="en-US"/>
        </w:rPr>
        <w:t>: Literature</w:t>
      </w:r>
      <w:r w:rsidRPr="00632604">
        <w:rPr>
          <w:rFonts w:eastAsia="Calibri"/>
          <w:lang w:eastAsia="en-US"/>
        </w:rPr>
        <w:t xml:space="preserve"> Review</w:t>
      </w:r>
      <w:bookmarkEnd w:id="22"/>
    </w:p>
    <w:p w14:paraId="7A6AADEB" w14:textId="77777777" w:rsidR="00C640E9" w:rsidRDefault="00C640E9" w:rsidP="00C640E9">
      <w:pPr>
        <w:jc w:val="both"/>
        <w:rPr>
          <w:rFonts w:eastAsia="Calibri"/>
          <w:lang w:eastAsia="en-US"/>
        </w:rPr>
      </w:pPr>
    </w:p>
    <w:p w14:paraId="485B6E48" w14:textId="7DBFC6ED" w:rsidR="005736F1" w:rsidRDefault="00C640E9" w:rsidP="00205FC6">
      <w:pPr>
        <w:jc w:val="both"/>
        <w:rPr>
          <w:rFonts w:eastAsia="Calibri"/>
          <w:lang w:eastAsia="en-US"/>
        </w:rPr>
      </w:pPr>
      <w:r w:rsidRPr="00C640E9">
        <w:rPr>
          <w:rFonts w:eastAsia="Calibri"/>
          <w:lang w:eastAsia="en-US"/>
        </w:rPr>
        <w:t xml:space="preserve">To ensure a business runs smoothly and profitably, two things are essential: accurately predicting what customers will want and having the right amount of stock on hand to meet that </w:t>
      </w:r>
      <w:r w:rsidRPr="00C640E9">
        <w:rPr>
          <w:rFonts w:eastAsia="Calibri"/>
          <w:lang w:eastAsia="en-US"/>
        </w:rPr>
        <w:lastRenderedPageBreak/>
        <w:t>demand. For this study, we looked back over the last decade of research to see how the</w:t>
      </w:r>
      <w:r>
        <w:rPr>
          <w:rFonts w:eastAsia="Calibri"/>
          <w:lang w:eastAsia="en-US"/>
        </w:rPr>
        <w:t xml:space="preserve"> </w:t>
      </w:r>
      <w:r w:rsidRPr="00C640E9">
        <w:rPr>
          <w:rFonts w:eastAsia="Calibri"/>
          <w:lang w:eastAsia="en-US"/>
        </w:rPr>
        <w:t>companies are achieving this. Our review focused on modern, data-driven strategies, including segmentation analysis, which groups similar products together; cloud-based analytics platforms that can handle huge amounts of data; and advanced time series analysis and predictive modelling to forecast future trends. By examining these successful methods, we built a strong foundation for our own approach, ensuring it was grounded in proven, effective techniques.</w:t>
      </w:r>
    </w:p>
    <w:p w14:paraId="3176E9E3" w14:textId="77777777" w:rsidR="00205FC6" w:rsidRDefault="00205FC6" w:rsidP="00205FC6">
      <w:pPr>
        <w:jc w:val="both"/>
        <w:rPr>
          <w:rFonts w:eastAsia="Calibri"/>
          <w:lang w:eastAsia="en-US"/>
        </w:rPr>
      </w:pPr>
    </w:p>
    <w:p w14:paraId="566AE3C6" w14:textId="41471112" w:rsidR="005736F1" w:rsidRDefault="005736F1" w:rsidP="00205FC6">
      <w:pPr>
        <w:jc w:val="both"/>
        <w:rPr>
          <w:rFonts w:eastAsia="Calibri"/>
          <w:lang w:eastAsia="en-US"/>
        </w:rPr>
      </w:pPr>
      <w:r w:rsidRPr="005736F1">
        <w:rPr>
          <w:rFonts w:eastAsia="Calibri"/>
          <w:lang w:eastAsia="en-US"/>
        </w:rPr>
        <w:t xml:space="preserve">The research by </w:t>
      </w:r>
      <w:r>
        <w:rPr>
          <w:rFonts w:eastAsia="Calibri"/>
          <w:lang w:eastAsia="en-US"/>
        </w:rPr>
        <w:t>[1]</w:t>
      </w:r>
      <w:r w:rsidRPr="005736F1">
        <w:rPr>
          <w:rFonts w:eastAsia="Calibri"/>
          <w:lang w:eastAsia="en-US"/>
        </w:rPr>
        <w:t xml:space="preserve"> provides a critical framework for this project, highlighting a persistent source of inefficiency in modern supply chains: the traditional, isolated evolution of demand forecasting and inventory control. Our study directly addresses this identified gap by implementing a tightly integrated system where the outputs from predictive models like SARIMA are used to directly inform inventory policy and optimize stock levels for distinct part segments. Consequently, this work represents a practical application of the "Level 3 integration" that Goltsos et al. describe as both rare and vital. In alignment with their recommendations, the deployed models are evaluated not just on their predictive accuracy, but on their direct and measurable impact on inventory performance.</w:t>
      </w:r>
    </w:p>
    <w:p w14:paraId="71AFF45F" w14:textId="77777777" w:rsidR="00205FC6" w:rsidRDefault="00205FC6" w:rsidP="00205FC6">
      <w:pPr>
        <w:jc w:val="both"/>
        <w:rPr>
          <w:rFonts w:eastAsia="Calibri"/>
          <w:lang w:eastAsia="en-US"/>
        </w:rPr>
      </w:pPr>
    </w:p>
    <w:p w14:paraId="0B54730D" w14:textId="7C1A3BF3" w:rsidR="00205FC6" w:rsidRDefault="00205FC6" w:rsidP="00205FC6">
      <w:pPr>
        <w:jc w:val="both"/>
        <w:rPr>
          <w:rFonts w:eastAsia="Calibri"/>
          <w:lang w:eastAsia="en-US"/>
        </w:rPr>
      </w:pPr>
      <w:r w:rsidRPr="00205FC6">
        <w:rPr>
          <w:rFonts w:eastAsia="Calibri"/>
          <w:lang w:eastAsia="en-US"/>
        </w:rPr>
        <w:t xml:space="preserve">A study by </w:t>
      </w:r>
      <w:r>
        <w:rPr>
          <w:rFonts w:eastAsia="Calibri"/>
          <w:lang w:eastAsia="en-US"/>
        </w:rPr>
        <w:t xml:space="preserve">[2] </w:t>
      </w:r>
      <w:r w:rsidRPr="00205FC6">
        <w:rPr>
          <w:rFonts w:eastAsia="Calibri"/>
          <w:lang w:eastAsia="en-US"/>
        </w:rPr>
        <w:t>presents a hybrid approach for demand forecasting in the Indian automotive aftermarket sector by combining machine learning and time-series models. The paper applies a bag of 23 algorithms to over 29,000 SKUs and selects the best model using RMSE-based comparison, followed by an ensemble of top-performing models to improve forecast accuracy. The study emphasizes granular forecasting using real-world sales data and demonstrates the practical utility of the proposed model for supply chain risk mitigation and decision-making.</w:t>
      </w:r>
    </w:p>
    <w:p w14:paraId="4DC29F0B" w14:textId="77777777" w:rsidR="00AE0EDD" w:rsidRDefault="00AE0EDD" w:rsidP="00205FC6">
      <w:pPr>
        <w:jc w:val="both"/>
        <w:rPr>
          <w:rFonts w:eastAsia="Calibri"/>
          <w:lang w:eastAsia="en-US"/>
        </w:rPr>
      </w:pPr>
    </w:p>
    <w:p w14:paraId="73B68656" w14:textId="7DD3ACCD" w:rsidR="00AE0EDD" w:rsidRDefault="00E7106D" w:rsidP="00205FC6">
      <w:pPr>
        <w:jc w:val="both"/>
        <w:rPr>
          <w:rFonts w:eastAsia="Calibri"/>
          <w:lang w:eastAsia="en-US"/>
        </w:rPr>
      </w:pPr>
      <w:r w:rsidRPr="00E7106D">
        <w:rPr>
          <w:rFonts w:eastAsia="Calibri"/>
          <w:lang w:eastAsia="en-US"/>
        </w:rPr>
        <w:t>[3] address the challenge of forecasting pharmaceutical inventory for South Australia’s public health sector using time series models. The study evaluates linear regression, exponential smoothing, and Holt-Winters methods, concluding that the Holt-Winters Seasonal Additive Damped model achieved the best accuracy with an RMSE of 408. A Power BI dashboard was also developed to visualize forecast results, offering a practical tool for inventory decision-making across hospitals and healthcare services.</w:t>
      </w:r>
    </w:p>
    <w:p w14:paraId="2AE291DA" w14:textId="77777777" w:rsidR="00E7106D" w:rsidRDefault="00E7106D" w:rsidP="00205FC6">
      <w:pPr>
        <w:jc w:val="both"/>
        <w:rPr>
          <w:rFonts w:eastAsia="Calibri"/>
          <w:lang w:eastAsia="en-US"/>
        </w:rPr>
      </w:pPr>
    </w:p>
    <w:p w14:paraId="5C82B239" w14:textId="1F706F40" w:rsidR="00E7106D" w:rsidRDefault="00FC5EDF" w:rsidP="00205FC6">
      <w:pPr>
        <w:jc w:val="both"/>
        <w:rPr>
          <w:rFonts w:eastAsia="Calibri"/>
          <w:lang w:eastAsia="en-US"/>
        </w:rPr>
      </w:pPr>
      <w:r w:rsidRPr="00FC5EDF">
        <w:rPr>
          <w:rFonts w:eastAsia="Calibri"/>
          <w:lang w:eastAsia="en-US"/>
        </w:rPr>
        <w:lastRenderedPageBreak/>
        <w:t>A working paper by [4] from the MIT Centre for Transportation &amp; Logistics discusses the integration of forecasting and inventory management in multi-echelon supply chains. The study models a distribution network with base-stock policies and highlights how different forecast update frequencies and safety stock allocations impact inventory efficiency. By modelling various levels of forecast accuracy and update frequency, the paper shows how integrated planning improves service levels and reduces inventory holding costs.</w:t>
      </w:r>
    </w:p>
    <w:p w14:paraId="2B1897DE" w14:textId="77777777" w:rsidR="00E552D0" w:rsidRDefault="00E552D0" w:rsidP="00205FC6">
      <w:pPr>
        <w:jc w:val="both"/>
        <w:rPr>
          <w:rFonts w:eastAsia="Calibri"/>
          <w:lang w:eastAsia="en-US"/>
        </w:rPr>
      </w:pPr>
    </w:p>
    <w:p w14:paraId="76A2EA2C" w14:textId="1332837E" w:rsidR="00E552D0" w:rsidRDefault="00E552D0" w:rsidP="00205FC6">
      <w:pPr>
        <w:jc w:val="both"/>
        <w:rPr>
          <w:rFonts w:eastAsia="Calibri"/>
          <w:lang w:eastAsia="en-US"/>
        </w:rPr>
      </w:pPr>
      <w:r w:rsidRPr="00E552D0">
        <w:rPr>
          <w:rFonts w:eastAsia="Calibri"/>
          <w:lang w:eastAsia="en-US"/>
        </w:rPr>
        <w:t>The paper by [5] addresses the challenge of predicting spare parts demand in the automotive sector to minimize excess inventory and avoid stockouts. The authors use a hybrid forecasting methodology combining historical trend analysis with ARIMA modelling, focusing on monthly demand data from a tier-1 auto component supplier. Their model was trained and validated using real-world sales data, and results showed that the ARIMA (1,1,1) model produced the lowest MAPE (8.3%), significantly improving forecast reliability. This study demonstrates that simple time series models, when calibrated well, can optimize inventory levels and reduce procurement costs.</w:t>
      </w:r>
    </w:p>
    <w:p w14:paraId="620EF7FE" w14:textId="77777777" w:rsidR="005736F1" w:rsidRDefault="005736F1" w:rsidP="00C640E9">
      <w:pPr>
        <w:jc w:val="both"/>
        <w:rPr>
          <w:rFonts w:eastAsia="Calibri"/>
          <w:lang w:eastAsia="en-US"/>
        </w:rPr>
      </w:pPr>
    </w:p>
    <w:p w14:paraId="23BE35B0" w14:textId="0D287B44" w:rsidR="00251CCC" w:rsidRDefault="00251CCC" w:rsidP="00C640E9">
      <w:pPr>
        <w:jc w:val="both"/>
        <w:rPr>
          <w:rFonts w:eastAsia="Calibri"/>
          <w:lang w:eastAsia="en-US"/>
        </w:rPr>
      </w:pPr>
      <w:r w:rsidRPr="00251CCC">
        <w:rPr>
          <w:rFonts w:eastAsia="Calibri"/>
          <w:lang w:eastAsia="en-US"/>
        </w:rPr>
        <w:t>The study by [6] focuses on the problem of inaccurate inventory demand forecasting in the retail sector, which often leads to either overstocking or stockouts. The authors apply a quantitative forecasting methodology using historical sales data, implementing exponential smoothing and multiple regression models to predict future demand. The modeling approach includes testing different smoothing constants and regression variables to capture seasonal trends and external demand drivers. Results indicate that the Holt-Winters exponential smoothing model provided the most accurate forecasts with a MAPE improvement of over 12% compared to the retailer’s existing manual method.</w:t>
      </w:r>
    </w:p>
    <w:p w14:paraId="64586FAF" w14:textId="77777777" w:rsidR="00CA52F1" w:rsidRDefault="00CA52F1" w:rsidP="00C640E9">
      <w:pPr>
        <w:jc w:val="both"/>
        <w:rPr>
          <w:rFonts w:eastAsia="Calibri"/>
          <w:lang w:eastAsia="en-US"/>
        </w:rPr>
      </w:pPr>
    </w:p>
    <w:p w14:paraId="37191E35" w14:textId="19335640" w:rsidR="00242E3E" w:rsidRDefault="00CA52F1" w:rsidP="00C640E9">
      <w:pPr>
        <w:jc w:val="both"/>
        <w:rPr>
          <w:rFonts w:eastAsia="Calibri"/>
          <w:lang w:eastAsia="en-US"/>
        </w:rPr>
      </w:pPr>
      <w:r w:rsidRPr="00CA52F1">
        <w:rPr>
          <w:rFonts w:eastAsia="Calibri"/>
          <w:lang w:eastAsia="en-US"/>
        </w:rPr>
        <w:t>This paper [7] outlines the architectural principles of combining data lakes and data warehouses. This approach integrates ETL pipelines, business intelligence (BI), and machine learning (ML) into a unified platform. By curating data in layered stages—from raw ingestion through curated analytics tables and business-centric products—the Lakehouse facilitates trust, governance, ACID transaction support, and high performance for diverse workloads, including real-time streaming and advanced ML. These architectural advantages directly support the needs of modern inventory analytics projects. This Paper is essential to explain the rationale behind my choice of a modern cloud architecture.</w:t>
      </w:r>
    </w:p>
    <w:p w14:paraId="1C26AC71" w14:textId="77777777" w:rsidR="00471625" w:rsidRDefault="00471625" w:rsidP="00C640E9">
      <w:pPr>
        <w:jc w:val="both"/>
        <w:rPr>
          <w:rFonts w:eastAsia="Calibri"/>
          <w:lang w:eastAsia="en-US"/>
        </w:rPr>
      </w:pPr>
    </w:p>
    <w:p w14:paraId="57CA794A" w14:textId="48A2EDE5" w:rsidR="00242E3E" w:rsidRDefault="00242E3E" w:rsidP="00C640E9">
      <w:pPr>
        <w:jc w:val="both"/>
        <w:rPr>
          <w:rFonts w:eastAsia="Calibri"/>
          <w:lang w:eastAsia="en-US"/>
        </w:rPr>
      </w:pPr>
      <w:r w:rsidRPr="00242E3E">
        <w:rPr>
          <w:rFonts w:eastAsia="Calibri"/>
          <w:lang w:eastAsia="en-US"/>
        </w:rPr>
        <w:t>The Medallion Architecture is an industry best practice for structuring data in a Lakehouse or modern data warehouse. It advocates for a multi-layered approach</w:t>
      </w:r>
      <w:r>
        <w:rPr>
          <w:rFonts w:eastAsia="Calibri"/>
          <w:lang w:eastAsia="en-US"/>
        </w:rPr>
        <w:t xml:space="preserve">- </w:t>
      </w:r>
      <w:r w:rsidRPr="00242E3E">
        <w:rPr>
          <w:rFonts w:eastAsia="Calibri"/>
          <w:lang w:eastAsia="en-US"/>
        </w:rPr>
        <w:t>Bronze (raw data), Silver (validated), and Gold (business-aggregated)</w:t>
      </w:r>
      <w:r>
        <w:rPr>
          <w:rFonts w:eastAsia="Calibri"/>
          <w:lang w:eastAsia="en-US"/>
        </w:rPr>
        <w:t>-</w:t>
      </w:r>
      <w:r w:rsidRPr="00242E3E">
        <w:rPr>
          <w:rFonts w:eastAsia="Calibri"/>
          <w:lang w:eastAsia="en-US"/>
        </w:rPr>
        <w:t>to ensure data reliability and quality for downstream analytics and ML models. Adopting this architecture ensures your analytics platform is robust, auditable, and scalable, which is critical for an automated forecasting system.</w:t>
      </w:r>
    </w:p>
    <w:p w14:paraId="1BA4856E" w14:textId="77777777" w:rsidR="00A2253F" w:rsidRDefault="00A2253F" w:rsidP="00C640E9">
      <w:pPr>
        <w:jc w:val="both"/>
        <w:rPr>
          <w:rFonts w:eastAsia="Calibri"/>
          <w:lang w:eastAsia="en-US"/>
        </w:rPr>
      </w:pPr>
    </w:p>
    <w:p w14:paraId="2F095A9F" w14:textId="7BAB96E0" w:rsidR="00A2253F" w:rsidRDefault="00A2253F" w:rsidP="00C640E9">
      <w:pPr>
        <w:jc w:val="both"/>
        <w:rPr>
          <w:rFonts w:eastAsia="Calibri"/>
          <w:lang w:eastAsia="en-US"/>
        </w:rPr>
      </w:pPr>
      <w:r w:rsidRPr="00A2253F">
        <w:rPr>
          <w:rFonts w:eastAsia="Calibri"/>
          <w:lang w:eastAsia="en-US"/>
        </w:rPr>
        <w:t>This foundational academic paper [9] on Snowflake's architecture, a cloud-native, multi-cluster shared-data architecture that separates compute and storage for independent scaling. This paper provides the technical justification for choosing Snowflake as the data warehouse for my project, especially for handling large-scale historical data and serving both the historical and predictive dashboards efficiently.</w:t>
      </w:r>
    </w:p>
    <w:p w14:paraId="5BA2FC6C" w14:textId="77777777" w:rsidR="00650B91" w:rsidRDefault="00650B91" w:rsidP="00C640E9">
      <w:pPr>
        <w:jc w:val="both"/>
        <w:rPr>
          <w:rFonts w:eastAsia="Calibri"/>
          <w:lang w:eastAsia="en-US"/>
        </w:rPr>
      </w:pPr>
    </w:p>
    <w:p w14:paraId="0E1595AA" w14:textId="045948A3" w:rsidR="00650B91" w:rsidRDefault="00650B91" w:rsidP="00C640E9">
      <w:pPr>
        <w:jc w:val="both"/>
        <w:rPr>
          <w:rFonts w:eastAsia="Calibri"/>
          <w:lang w:eastAsia="en-US"/>
        </w:rPr>
      </w:pPr>
      <w:r w:rsidRPr="00650B91">
        <w:rPr>
          <w:rFonts w:eastAsia="Calibri"/>
          <w:lang w:eastAsia="en-US"/>
        </w:rPr>
        <w:t>This paper [10] presents the architecture of a complete, cloud-based demand forecasting platform designed for e-commerce. It details the end-to-end workflow, from data ingestion and processing in a data lake to distributed model training and serving predictions via APIs. This source directly supports my project's design by providing a case study of an integrated analytics platform that automates the entire forecasting pipeline in a high-volume retail context.</w:t>
      </w:r>
    </w:p>
    <w:p w14:paraId="01702C58" w14:textId="77777777" w:rsidR="007E6F79" w:rsidRDefault="007E6F79" w:rsidP="00C640E9">
      <w:pPr>
        <w:jc w:val="both"/>
        <w:rPr>
          <w:rFonts w:eastAsia="Calibri"/>
          <w:lang w:eastAsia="en-US"/>
        </w:rPr>
      </w:pPr>
    </w:p>
    <w:p w14:paraId="46491E1E" w14:textId="7B596E48" w:rsidR="00032978" w:rsidRPr="00C640E9" w:rsidRDefault="007E6F79" w:rsidP="00C640E9">
      <w:pPr>
        <w:jc w:val="both"/>
        <w:rPr>
          <w:rFonts w:eastAsia="Calibri"/>
          <w:lang w:eastAsia="en-US"/>
        </w:rPr>
      </w:pPr>
      <w:r w:rsidRPr="007E6F79">
        <w:rPr>
          <w:rFonts w:eastAsia="Calibri"/>
          <w:lang w:eastAsia="en-US"/>
        </w:rPr>
        <w:t xml:space="preserve">Through these literature reviews and blogs on Demand forecasting, time series analysis and various approaches and techniques, A key takeaway from these reviews is that true value is unlocked not just by improving model accuracy with methods like ML or Time series Forecast, but by building an integrated end-to-end system, performing Exploratory Data Analysis (EDA), and understanding how to effectively split data. The system should leverage a scalable cloud platform, structured with a quality-driven framework like the Medallion Architecture. This study focuses on forecasting inventory for parts in these high-value, fast-moving, and varying demand reliability segments and building </w:t>
      </w:r>
      <w:proofErr w:type="spellStart"/>
      <w:r w:rsidRPr="007E6F79">
        <w:rPr>
          <w:rFonts w:eastAsia="Calibri"/>
          <w:lang w:eastAsia="en-US"/>
        </w:rPr>
        <w:t>a</w:t>
      </w:r>
      <w:proofErr w:type="spellEnd"/>
      <w:r w:rsidRPr="007E6F79">
        <w:rPr>
          <w:rFonts w:eastAsia="Calibri"/>
          <w:lang w:eastAsia="en-US"/>
        </w:rPr>
        <w:t xml:space="preserve"> integrated end-to-end platform with dashboard.</w:t>
      </w:r>
    </w:p>
    <w:p w14:paraId="7F0C1722" w14:textId="77777777" w:rsidR="00A744FE" w:rsidRDefault="00A744FE" w:rsidP="00793688">
      <w:pPr>
        <w:pStyle w:val="Heading1"/>
        <w:ind w:hanging="547"/>
        <w:jc w:val="center"/>
        <w:rPr>
          <w:rFonts w:eastAsia="Calibri"/>
          <w:lang w:eastAsia="en-US"/>
        </w:rPr>
      </w:pPr>
      <w:bookmarkStart w:id="23" w:name="_Toc165713955"/>
      <w:bookmarkStart w:id="24" w:name="_Hlk205679162"/>
      <w:r w:rsidRPr="00182B74">
        <w:rPr>
          <w:rFonts w:eastAsia="Calibri"/>
          <w:lang w:eastAsia="en-US"/>
        </w:rPr>
        <w:t>Chapter 3: Problem Statement</w:t>
      </w:r>
      <w:bookmarkEnd w:id="23"/>
    </w:p>
    <w:bookmarkEnd w:id="24"/>
    <w:p w14:paraId="51F07D58" w14:textId="77777777" w:rsidR="00A744FE" w:rsidRDefault="00A744FE" w:rsidP="004411DF">
      <w:pPr>
        <w:contextualSpacing/>
        <w:jc w:val="both"/>
        <w:rPr>
          <w:rFonts w:eastAsia="Calibri"/>
          <w:lang w:eastAsia="en-US"/>
        </w:rPr>
      </w:pPr>
    </w:p>
    <w:p w14:paraId="40C37AAA" w14:textId="3E9A0816" w:rsidR="00CC4D01" w:rsidRDefault="00CC4D01" w:rsidP="004411DF">
      <w:pPr>
        <w:contextualSpacing/>
        <w:jc w:val="both"/>
        <w:rPr>
          <w:rFonts w:eastAsia="Calibri"/>
          <w:i/>
          <w:iCs/>
          <w:lang w:val="en-US" w:eastAsia="en-US"/>
        </w:rPr>
      </w:pPr>
      <w:r w:rsidRPr="00CC4D01">
        <w:rPr>
          <w:rFonts w:eastAsia="Calibri"/>
          <w:i/>
          <w:iCs/>
          <w:lang w:val="en-US" w:eastAsia="en-US"/>
        </w:rPr>
        <w:lastRenderedPageBreak/>
        <w:t>ADISHAKTI CARS PVT LTD, a key dealership in the Tata Motors network, faces a critical inventory management challenge driven by its reliance on traditional, intuition-based forecasting. This manual approach fails to accurately predict the highly volatile and intermittent demand for automotive spare parts, leading to a costly and disruptive cycle of overstocking and stockouts. The inability to anticipate shifts in customer behavior, seasonality, and market trends puts the dealership in a constant reactive state.</w:t>
      </w:r>
    </w:p>
    <w:p w14:paraId="2C8BAB1E" w14:textId="77777777" w:rsidR="00CC4D01" w:rsidRDefault="00CC4D01" w:rsidP="004411DF">
      <w:pPr>
        <w:contextualSpacing/>
        <w:jc w:val="both"/>
        <w:rPr>
          <w:rFonts w:eastAsia="Calibri"/>
          <w:lang w:val="en-US" w:eastAsia="en-US"/>
        </w:rPr>
      </w:pPr>
    </w:p>
    <w:p w14:paraId="545F05BE" w14:textId="5042AEA7" w:rsidR="00CC4D01" w:rsidRDefault="00CC4D01" w:rsidP="00CC4D01">
      <w:pPr>
        <w:contextualSpacing/>
        <w:jc w:val="both"/>
        <w:rPr>
          <w:rFonts w:eastAsia="Calibri"/>
          <w:lang w:val="en-US" w:eastAsia="en-US"/>
        </w:rPr>
      </w:pPr>
      <w:r w:rsidRPr="00CC4D01">
        <w:rPr>
          <w:rFonts w:eastAsia="Calibri"/>
          <w:lang w:val="en-US" w:eastAsia="en-US"/>
        </w:rPr>
        <w:t>The Impact:</w:t>
      </w:r>
    </w:p>
    <w:p w14:paraId="2AADCB79" w14:textId="5D046B7F" w:rsidR="00CC4D01" w:rsidRDefault="00CC4D01" w:rsidP="00CC4D01">
      <w:pPr>
        <w:contextualSpacing/>
        <w:jc w:val="both"/>
        <w:rPr>
          <w:rFonts w:eastAsia="Calibri"/>
          <w:lang w:val="en-US" w:eastAsia="en-US"/>
        </w:rPr>
      </w:pPr>
      <w:r w:rsidRPr="00CC4D01">
        <w:rPr>
          <w:rFonts w:eastAsia="Calibri"/>
          <w:lang w:val="en-US" w:eastAsia="en-US"/>
        </w:rPr>
        <w:t>This forecasting inefficiency creates significant downstream consequences that ripple through the entire operation, impacting finances, operations, and customer relationships.</w:t>
      </w:r>
    </w:p>
    <w:p w14:paraId="52564079" w14:textId="4D1A4A3D" w:rsidR="00CC4D01" w:rsidRDefault="00CC4D01" w:rsidP="00CC4D01">
      <w:pPr>
        <w:pStyle w:val="ListParagraph"/>
        <w:numPr>
          <w:ilvl w:val="0"/>
          <w:numId w:val="16"/>
        </w:numPr>
        <w:contextualSpacing/>
        <w:jc w:val="both"/>
        <w:rPr>
          <w:rFonts w:eastAsia="Calibri"/>
          <w:lang w:val="en-US" w:eastAsia="en-US"/>
        </w:rPr>
      </w:pPr>
      <w:r w:rsidRPr="00CC4D01">
        <w:rPr>
          <w:rFonts w:eastAsia="Calibri"/>
          <w:lang w:val="en-US" w:eastAsia="en-US"/>
        </w:rPr>
        <w:t>Financial Strain: Excess inventory leads to high carrying costs and the risk of parts obsolescence, directly hurting profitability.</w:t>
      </w:r>
    </w:p>
    <w:p w14:paraId="5D8B771A" w14:textId="3BC5D933" w:rsidR="00CC4D01" w:rsidRDefault="00CC4D01" w:rsidP="00CC4D01">
      <w:pPr>
        <w:pStyle w:val="ListParagraph"/>
        <w:numPr>
          <w:ilvl w:val="0"/>
          <w:numId w:val="16"/>
        </w:numPr>
        <w:contextualSpacing/>
        <w:jc w:val="both"/>
        <w:rPr>
          <w:rFonts w:eastAsia="Calibri"/>
          <w:lang w:val="en-US" w:eastAsia="en-US"/>
        </w:rPr>
      </w:pPr>
      <w:r w:rsidRPr="00CC4D01">
        <w:rPr>
          <w:rFonts w:eastAsia="Calibri"/>
          <w:lang w:val="en-US" w:eastAsia="en-US"/>
        </w:rPr>
        <w:t>Operational Friction: Stockouts cause service disruptions and extend repair times, creating bottlenecks for the service team and frustrating customers.</w:t>
      </w:r>
    </w:p>
    <w:p w14:paraId="63EF61C2" w14:textId="02A228CA" w:rsidR="00CC4D01" w:rsidRDefault="00CC4D01" w:rsidP="00CC4D01">
      <w:pPr>
        <w:pStyle w:val="ListParagraph"/>
        <w:numPr>
          <w:ilvl w:val="0"/>
          <w:numId w:val="16"/>
        </w:numPr>
        <w:contextualSpacing/>
        <w:jc w:val="both"/>
        <w:rPr>
          <w:rFonts w:eastAsia="Calibri"/>
          <w:lang w:val="en-US" w:eastAsia="en-US"/>
        </w:rPr>
      </w:pPr>
      <w:r w:rsidRPr="00CC4D01">
        <w:rPr>
          <w:rFonts w:eastAsia="Calibri"/>
          <w:lang w:val="en-US" w:eastAsia="en-US"/>
        </w:rPr>
        <w:t>Eroding Customer Loyalty: Failure to have the right parts on hand results in long wait times and broken promises, severely damaging customer satisfaction and trust in the Tata Motors brand.</w:t>
      </w:r>
    </w:p>
    <w:p w14:paraId="78FDC5EA" w14:textId="77777777" w:rsidR="00CC4D01" w:rsidRDefault="00CC4D01" w:rsidP="00CC4D01">
      <w:pPr>
        <w:contextualSpacing/>
        <w:jc w:val="both"/>
        <w:rPr>
          <w:rFonts w:eastAsia="Calibri"/>
          <w:lang w:val="en-US" w:eastAsia="en-US"/>
        </w:rPr>
      </w:pPr>
    </w:p>
    <w:p w14:paraId="0D9D95C7" w14:textId="740B0193" w:rsidR="00CC4D01" w:rsidRDefault="00CC4D01" w:rsidP="00CC4D01">
      <w:pPr>
        <w:contextualSpacing/>
        <w:jc w:val="both"/>
        <w:rPr>
          <w:rFonts w:eastAsia="Calibri"/>
          <w:lang w:val="en-US" w:eastAsia="en-US"/>
        </w:rPr>
      </w:pPr>
      <w:r w:rsidRPr="00CC4D01">
        <w:rPr>
          <w:rFonts w:eastAsia="Calibri"/>
          <w:lang w:val="en-US" w:eastAsia="en-US"/>
        </w:rPr>
        <w:t>This project addresses these issues by designing and deploying a scalable, analytics-driven framework to replace traditional way with data-driven decision-making. By leveraging machine learning models for demand forecasting and creating intuitive dashboards for visualization, the framework will transform raw sales data into actionable inventory strategies.</w:t>
      </w:r>
    </w:p>
    <w:p w14:paraId="23E1104C" w14:textId="77777777" w:rsidR="00CC4D01" w:rsidRPr="00CC4D01" w:rsidRDefault="00CC4D01" w:rsidP="00CC4D01">
      <w:pPr>
        <w:contextualSpacing/>
        <w:jc w:val="both"/>
        <w:rPr>
          <w:rFonts w:eastAsia="Calibri"/>
          <w:lang w:val="en-US" w:eastAsia="en-US"/>
        </w:rPr>
      </w:pPr>
    </w:p>
    <w:p w14:paraId="6B3B0BD0" w14:textId="71879994" w:rsidR="00CC4D01" w:rsidRPr="00CC4D01" w:rsidRDefault="00CC4D01" w:rsidP="00CC4D01">
      <w:pPr>
        <w:contextualSpacing/>
        <w:jc w:val="both"/>
        <w:rPr>
          <w:rFonts w:eastAsia="Calibri"/>
          <w:lang w:val="en-US" w:eastAsia="en-US"/>
        </w:rPr>
      </w:pPr>
      <w:r w:rsidRPr="00CC4D01">
        <w:rPr>
          <w:rFonts w:eastAsia="Calibri"/>
          <w:lang w:val="en-US" w:eastAsia="en-US"/>
        </w:rPr>
        <w:t>The Case Study not only solves Adishakti's immediate problems but also provides a blueprint for optimizing inventory, increasing profitability, and enhancing customer loyalty across the other dealership network.</w:t>
      </w:r>
    </w:p>
    <w:p w14:paraId="12057A74" w14:textId="77777777" w:rsidR="00A744FE" w:rsidRDefault="00A744FE" w:rsidP="004411DF">
      <w:pPr>
        <w:contextualSpacing/>
        <w:jc w:val="both"/>
        <w:rPr>
          <w:rFonts w:eastAsia="Calibri"/>
          <w:lang w:val="en-US" w:eastAsia="en-US"/>
        </w:rPr>
      </w:pPr>
    </w:p>
    <w:p w14:paraId="773773AD" w14:textId="77777777" w:rsidR="00A744FE" w:rsidRDefault="00A744FE" w:rsidP="00A744FE">
      <w:pPr>
        <w:spacing w:line="276" w:lineRule="auto"/>
        <w:contextualSpacing/>
        <w:jc w:val="both"/>
        <w:rPr>
          <w:rFonts w:eastAsia="Calibri"/>
          <w:lang w:val="en-US" w:eastAsia="en-US"/>
        </w:rPr>
      </w:pPr>
    </w:p>
    <w:p w14:paraId="255DB540" w14:textId="77777777" w:rsidR="00A744FE" w:rsidRDefault="00A744FE" w:rsidP="00A744FE">
      <w:pPr>
        <w:spacing w:line="276" w:lineRule="auto"/>
        <w:contextualSpacing/>
        <w:jc w:val="both"/>
        <w:rPr>
          <w:rFonts w:eastAsia="Calibri"/>
          <w:lang w:val="en-US" w:eastAsia="en-US"/>
        </w:rPr>
      </w:pPr>
    </w:p>
    <w:p w14:paraId="16FF2667" w14:textId="77777777" w:rsidR="00A744FE" w:rsidRDefault="00A744FE" w:rsidP="00A744FE">
      <w:pPr>
        <w:spacing w:line="276" w:lineRule="auto"/>
        <w:contextualSpacing/>
        <w:jc w:val="both"/>
        <w:rPr>
          <w:rFonts w:eastAsia="Calibri"/>
          <w:lang w:val="en-US" w:eastAsia="en-US"/>
        </w:rPr>
      </w:pPr>
    </w:p>
    <w:p w14:paraId="55710233" w14:textId="77777777" w:rsidR="00A744FE" w:rsidRDefault="00A744FE" w:rsidP="00A744FE">
      <w:pPr>
        <w:spacing w:line="276" w:lineRule="auto"/>
        <w:contextualSpacing/>
        <w:jc w:val="both"/>
        <w:rPr>
          <w:rFonts w:eastAsia="Calibri"/>
          <w:lang w:val="en-US" w:eastAsia="en-US"/>
        </w:rPr>
      </w:pPr>
    </w:p>
    <w:p w14:paraId="023025F3" w14:textId="77777777" w:rsidR="00A744FE" w:rsidRDefault="00A744FE" w:rsidP="00A744FE">
      <w:pPr>
        <w:spacing w:line="276" w:lineRule="auto"/>
        <w:contextualSpacing/>
        <w:jc w:val="both"/>
        <w:rPr>
          <w:rFonts w:eastAsia="Calibri"/>
          <w:lang w:val="en-US" w:eastAsia="en-US"/>
        </w:rPr>
      </w:pPr>
    </w:p>
    <w:p w14:paraId="60E401B5" w14:textId="77777777" w:rsidR="00A744FE" w:rsidRDefault="00A744FE" w:rsidP="00793688">
      <w:pPr>
        <w:pStyle w:val="Heading1"/>
        <w:ind w:hanging="547"/>
        <w:jc w:val="center"/>
        <w:rPr>
          <w:rFonts w:eastAsia="Calibri"/>
          <w:lang w:eastAsia="en-US"/>
        </w:rPr>
      </w:pPr>
      <w:bookmarkStart w:id="25" w:name="_Toc165713956"/>
      <w:r w:rsidRPr="00182B74">
        <w:rPr>
          <w:rFonts w:eastAsia="Calibri"/>
          <w:lang w:eastAsia="en-US"/>
        </w:rPr>
        <w:lastRenderedPageBreak/>
        <w:t>Chapter 4: Objectives of the Study</w:t>
      </w:r>
      <w:bookmarkEnd w:id="25"/>
    </w:p>
    <w:p w14:paraId="05CF5BA9" w14:textId="77777777" w:rsidR="00676BCC" w:rsidRDefault="00676BCC" w:rsidP="00676BCC">
      <w:pPr>
        <w:rPr>
          <w:rFonts w:eastAsia="Calibri"/>
          <w:lang w:val="en-US" w:eastAsia="en-US"/>
        </w:rPr>
      </w:pPr>
    </w:p>
    <w:p w14:paraId="681E21A7" w14:textId="5FAD7227" w:rsidR="00A310FA" w:rsidRDefault="00676BCC" w:rsidP="00A310FA">
      <w:pPr>
        <w:spacing w:line="276" w:lineRule="auto"/>
        <w:jc w:val="both"/>
        <w:rPr>
          <w:rFonts w:eastAsia="Calibri"/>
          <w:lang w:val="en-US" w:eastAsia="en-US"/>
        </w:rPr>
      </w:pPr>
      <w:r w:rsidRPr="00676BCC">
        <w:rPr>
          <w:rFonts w:eastAsia="Calibri"/>
          <w:lang w:val="en-US" w:eastAsia="en-US"/>
        </w:rPr>
        <w:t>The primary objective of this project is to design and implement an end-to-end analytics framework with a data-driven forecasting model that can help the dealership to maintain optimal inventory levels</w:t>
      </w:r>
      <w:r>
        <w:rPr>
          <w:rFonts w:eastAsia="Calibri"/>
          <w:lang w:val="en-US" w:eastAsia="en-US"/>
        </w:rPr>
        <w:t xml:space="preserve"> </w:t>
      </w:r>
      <w:r w:rsidRPr="00676BCC">
        <w:rPr>
          <w:rFonts w:eastAsia="Calibri"/>
          <w:lang w:val="en-US" w:eastAsia="en-US"/>
        </w:rPr>
        <w:t>and improve overall customer service.</w:t>
      </w:r>
    </w:p>
    <w:p w14:paraId="120AD277" w14:textId="39A536A9" w:rsidR="00A310FA" w:rsidRDefault="00A310FA" w:rsidP="00A310FA">
      <w:pPr>
        <w:spacing w:line="276" w:lineRule="auto"/>
        <w:jc w:val="both"/>
        <w:rPr>
          <w:rFonts w:eastAsia="Calibri"/>
          <w:lang w:val="en-US" w:eastAsia="en-US"/>
        </w:rPr>
      </w:pPr>
      <w:r w:rsidRPr="00A310FA">
        <w:rPr>
          <w:rFonts w:eastAsia="Calibri"/>
          <w:lang w:val="en-US" w:eastAsia="en-US"/>
        </w:rPr>
        <w:t>To achieve this, the project will deliver five key objectives:</w:t>
      </w:r>
    </w:p>
    <w:p w14:paraId="5125C71E" w14:textId="5C82E5A3" w:rsidR="00A310FA" w:rsidRDefault="00A310FA" w:rsidP="00A310FA">
      <w:pPr>
        <w:pStyle w:val="ListParagraph"/>
        <w:numPr>
          <w:ilvl w:val="0"/>
          <w:numId w:val="17"/>
        </w:numPr>
        <w:spacing w:line="276" w:lineRule="auto"/>
        <w:jc w:val="both"/>
        <w:rPr>
          <w:rFonts w:eastAsia="Calibri"/>
          <w:lang w:val="en-US" w:eastAsia="en-US"/>
        </w:rPr>
      </w:pPr>
      <w:r w:rsidRPr="00A310FA">
        <w:rPr>
          <w:rFonts w:eastAsia="Calibri"/>
          <w:b/>
          <w:bCs/>
          <w:lang w:val="en-US" w:eastAsia="en-US"/>
        </w:rPr>
        <w:t>Automate Data Movement:</w:t>
      </w:r>
      <w:r>
        <w:rPr>
          <w:rFonts w:eastAsia="Calibri"/>
          <w:lang w:val="en-US" w:eastAsia="en-US"/>
        </w:rPr>
        <w:t xml:space="preserve"> </w:t>
      </w:r>
      <w:r w:rsidRPr="00A310FA">
        <w:rPr>
          <w:rFonts w:eastAsia="Calibri"/>
          <w:lang w:val="en-US" w:eastAsia="en-US"/>
        </w:rPr>
        <w:t>Design and implement an automated data pipeline using an ETL tool, leveraging a cloud-based architecture with Snowflake for robust data warehousing.</w:t>
      </w:r>
    </w:p>
    <w:p w14:paraId="22C0AE54" w14:textId="3CE00781" w:rsidR="00A310FA" w:rsidRDefault="00A310FA" w:rsidP="00A310FA">
      <w:pPr>
        <w:pStyle w:val="ListParagraph"/>
        <w:numPr>
          <w:ilvl w:val="0"/>
          <w:numId w:val="17"/>
        </w:numPr>
        <w:spacing w:line="276" w:lineRule="auto"/>
        <w:jc w:val="both"/>
        <w:rPr>
          <w:rFonts w:eastAsia="Calibri"/>
          <w:lang w:val="en-US" w:eastAsia="en-US"/>
        </w:rPr>
      </w:pPr>
      <w:r w:rsidRPr="00A310FA">
        <w:rPr>
          <w:rFonts w:eastAsia="Calibri"/>
          <w:b/>
          <w:bCs/>
          <w:lang w:val="en-US" w:eastAsia="en-US"/>
        </w:rPr>
        <w:t>Historical Data Visualization:</w:t>
      </w:r>
      <w:r>
        <w:rPr>
          <w:rFonts w:eastAsia="Calibri"/>
          <w:lang w:val="en-US" w:eastAsia="en-US"/>
        </w:rPr>
        <w:t xml:space="preserve"> </w:t>
      </w:r>
      <w:r w:rsidRPr="00A310FA">
        <w:rPr>
          <w:rFonts w:eastAsia="Calibri"/>
          <w:lang w:val="en-US" w:eastAsia="en-US"/>
        </w:rPr>
        <w:t>Develop an interactive dashboard using Stream lit to visualize historical sales data.</w:t>
      </w:r>
    </w:p>
    <w:p w14:paraId="24B1D79A" w14:textId="25C40F6D" w:rsidR="00A310FA" w:rsidRDefault="00A310FA" w:rsidP="00A310FA">
      <w:pPr>
        <w:pStyle w:val="ListParagraph"/>
        <w:numPr>
          <w:ilvl w:val="0"/>
          <w:numId w:val="17"/>
        </w:numPr>
        <w:spacing w:line="276" w:lineRule="auto"/>
        <w:jc w:val="both"/>
        <w:rPr>
          <w:rFonts w:eastAsia="Calibri"/>
          <w:lang w:val="en-US" w:eastAsia="en-US"/>
        </w:rPr>
      </w:pPr>
      <w:r w:rsidRPr="00A310FA">
        <w:rPr>
          <w:rFonts w:eastAsia="Calibri"/>
          <w:b/>
          <w:bCs/>
          <w:lang w:val="en-US" w:eastAsia="en-US"/>
        </w:rPr>
        <w:t>Inventory Segmentation:</w:t>
      </w:r>
      <w:r>
        <w:rPr>
          <w:rFonts w:eastAsia="Calibri"/>
          <w:lang w:val="en-US" w:eastAsia="en-US"/>
        </w:rPr>
        <w:t xml:space="preserve"> </w:t>
      </w:r>
      <w:r w:rsidRPr="00A310FA">
        <w:rPr>
          <w:rFonts w:eastAsia="Calibri"/>
          <w:lang w:val="en-US" w:eastAsia="en-US"/>
        </w:rPr>
        <w:t>Formulate Inventory parts into four segment groups based on parts value, consumption, and demand reliability. The three segments will be categorized as follows,</w:t>
      </w:r>
    </w:p>
    <w:p w14:paraId="5C000A8C" w14:textId="20836EA1" w:rsidR="00A310FA" w:rsidRDefault="00A310FA" w:rsidP="00A310FA">
      <w:pPr>
        <w:pStyle w:val="ListParagraph"/>
        <w:numPr>
          <w:ilvl w:val="1"/>
          <w:numId w:val="17"/>
        </w:numPr>
        <w:spacing w:line="276" w:lineRule="auto"/>
        <w:jc w:val="both"/>
        <w:rPr>
          <w:rFonts w:eastAsia="Calibri"/>
          <w:lang w:val="en-US" w:eastAsia="en-US"/>
        </w:rPr>
      </w:pPr>
      <w:r w:rsidRPr="00A310FA">
        <w:rPr>
          <w:rFonts w:eastAsia="Calibri"/>
          <w:lang w:val="en-US" w:eastAsia="en-US"/>
        </w:rPr>
        <w:t>AFX Segment: High-value, fast-moving parts with reliable demand variability.</w:t>
      </w:r>
    </w:p>
    <w:p w14:paraId="1387B529" w14:textId="7101B066" w:rsidR="00A310FA" w:rsidRDefault="00A310FA" w:rsidP="00A310FA">
      <w:pPr>
        <w:pStyle w:val="ListParagraph"/>
        <w:numPr>
          <w:ilvl w:val="1"/>
          <w:numId w:val="17"/>
        </w:numPr>
        <w:spacing w:line="276" w:lineRule="auto"/>
        <w:jc w:val="both"/>
        <w:rPr>
          <w:rFonts w:eastAsia="Calibri"/>
          <w:lang w:val="en-US" w:eastAsia="en-US"/>
        </w:rPr>
      </w:pPr>
      <w:r w:rsidRPr="00A310FA">
        <w:rPr>
          <w:rFonts w:eastAsia="Calibri"/>
          <w:lang w:val="en-US" w:eastAsia="en-US"/>
        </w:rPr>
        <w:t>AFY Segment: High-value, fast-moving parts with less reliable demand variability.</w:t>
      </w:r>
    </w:p>
    <w:p w14:paraId="704B4C96" w14:textId="358EBCCA" w:rsidR="00A310FA" w:rsidRDefault="00A310FA" w:rsidP="00A310FA">
      <w:pPr>
        <w:pStyle w:val="ListParagraph"/>
        <w:numPr>
          <w:ilvl w:val="1"/>
          <w:numId w:val="17"/>
        </w:numPr>
        <w:spacing w:line="276" w:lineRule="auto"/>
        <w:jc w:val="both"/>
        <w:rPr>
          <w:rFonts w:eastAsia="Calibri"/>
          <w:lang w:val="en-US" w:eastAsia="en-US"/>
        </w:rPr>
      </w:pPr>
      <w:r w:rsidRPr="00A310FA">
        <w:rPr>
          <w:rFonts w:eastAsia="Calibri"/>
          <w:lang w:val="en-US" w:eastAsia="en-US"/>
        </w:rPr>
        <w:t>AFZ Segment: High-value, fast-moving parts with unpredictable demand patterns.</w:t>
      </w:r>
    </w:p>
    <w:p w14:paraId="0F3A9DC8" w14:textId="4FCCFF14" w:rsidR="00A310FA" w:rsidRDefault="00A310FA" w:rsidP="00A310FA">
      <w:pPr>
        <w:pStyle w:val="ListParagraph"/>
        <w:numPr>
          <w:ilvl w:val="1"/>
          <w:numId w:val="17"/>
        </w:numPr>
        <w:spacing w:line="276" w:lineRule="auto"/>
        <w:jc w:val="both"/>
        <w:rPr>
          <w:rFonts w:eastAsia="Calibri"/>
          <w:lang w:val="en-US" w:eastAsia="en-US"/>
        </w:rPr>
      </w:pPr>
      <w:r w:rsidRPr="00A310FA">
        <w:rPr>
          <w:rFonts w:eastAsia="Calibri"/>
          <w:lang w:val="en-US" w:eastAsia="en-US"/>
        </w:rPr>
        <w:t>BFX Segment: Medium-value, fast-moving parts with reliable demand variability.</w:t>
      </w:r>
    </w:p>
    <w:p w14:paraId="0E2E27BB" w14:textId="0CE4A418" w:rsidR="00A310FA" w:rsidRDefault="00A310FA" w:rsidP="00A310FA">
      <w:pPr>
        <w:pStyle w:val="ListParagraph"/>
        <w:numPr>
          <w:ilvl w:val="0"/>
          <w:numId w:val="17"/>
        </w:numPr>
        <w:spacing w:line="276" w:lineRule="auto"/>
        <w:jc w:val="both"/>
        <w:rPr>
          <w:rFonts w:eastAsia="Calibri"/>
          <w:lang w:val="en-US" w:eastAsia="en-US"/>
        </w:rPr>
      </w:pPr>
      <w:r w:rsidRPr="00A310FA">
        <w:rPr>
          <w:rFonts w:eastAsia="Calibri"/>
          <w:b/>
          <w:bCs/>
          <w:lang w:val="en-US" w:eastAsia="en-US"/>
        </w:rPr>
        <w:t>Forecasting Models for Segments:</w:t>
      </w:r>
      <w:r>
        <w:rPr>
          <w:rFonts w:eastAsia="Calibri"/>
          <w:lang w:val="en-US" w:eastAsia="en-US"/>
        </w:rPr>
        <w:t xml:space="preserve"> </w:t>
      </w:r>
      <w:r w:rsidRPr="00A310FA">
        <w:rPr>
          <w:rFonts w:eastAsia="Calibri"/>
          <w:lang w:val="en-US" w:eastAsia="en-US"/>
        </w:rPr>
        <w:t>Build a demand forecasting model for each segment created in the third objective to accurately predict demand over the next three months.</w:t>
      </w:r>
    </w:p>
    <w:p w14:paraId="321616AC" w14:textId="77777777" w:rsidR="00A310FA" w:rsidRDefault="00A310FA" w:rsidP="00A310FA">
      <w:pPr>
        <w:pStyle w:val="ListParagraph"/>
        <w:numPr>
          <w:ilvl w:val="0"/>
          <w:numId w:val="17"/>
        </w:numPr>
        <w:spacing w:line="276" w:lineRule="auto"/>
        <w:jc w:val="both"/>
        <w:rPr>
          <w:rFonts w:eastAsia="Calibri"/>
          <w:lang w:val="en-US" w:eastAsia="en-US"/>
        </w:rPr>
      </w:pPr>
      <w:r w:rsidRPr="00A310FA">
        <w:rPr>
          <w:rFonts w:eastAsia="Calibri"/>
          <w:b/>
          <w:bCs/>
          <w:lang w:val="en-US" w:eastAsia="en-US"/>
        </w:rPr>
        <w:t>Predictive Insights and Dashboard:</w:t>
      </w:r>
      <w:r>
        <w:rPr>
          <w:rFonts w:eastAsia="Calibri"/>
          <w:lang w:val="en-US" w:eastAsia="en-US"/>
        </w:rPr>
        <w:t xml:space="preserve"> </w:t>
      </w:r>
      <w:r w:rsidRPr="00A310FA">
        <w:rPr>
          <w:rFonts w:eastAsia="Calibri"/>
          <w:lang w:val="en-US" w:eastAsia="en-US"/>
        </w:rPr>
        <w:t>Develop a Predictive dashboard to provide actionable inventory recommendations to business stakeholders based on forecasted demand.</w:t>
      </w:r>
    </w:p>
    <w:p w14:paraId="26212B34" w14:textId="77777777" w:rsidR="00A310FA" w:rsidRPr="00A310FA" w:rsidRDefault="00A310FA" w:rsidP="00A310FA">
      <w:pPr>
        <w:spacing w:line="276" w:lineRule="auto"/>
        <w:ind w:left="360"/>
        <w:jc w:val="both"/>
        <w:rPr>
          <w:rFonts w:eastAsia="Calibri"/>
          <w:lang w:val="en-US" w:eastAsia="en-US"/>
        </w:rPr>
      </w:pPr>
    </w:p>
    <w:p w14:paraId="74024425" w14:textId="6B5BC203" w:rsidR="00A744FE" w:rsidRPr="00A310FA" w:rsidRDefault="00A310FA" w:rsidP="00A310FA">
      <w:pPr>
        <w:spacing w:line="276" w:lineRule="auto"/>
        <w:jc w:val="both"/>
        <w:rPr>
          <w:rFonts w:eastAsia="Calibri"/>
          <w:lang w:val="en-US" w:eastAsia="en-US"/>
        </w:rPr>
      </w:pPr>
      <w:r w:rsidRPr="00A310FA">
        <w:rPr>
          <w:rFonts w:eastAsia="Calibri"/>
          <w:lang w:val="en-US" w:eastAsia="en-US"/>
        </w:rPr>
        <w:t>By implementing these objectives, the project aims to address the dealership’s inventory management challenges</w:t>
      </w:r>
      <w:r w:rsidR="00432D4A">
        <w:rPr>
          <w:rFonts w:eastAsia="Calibri"/>
          <w:lang w:val="en-US" w:eastAsia="en-US"/>
        </w:rPr>
        <w:t xml:space="preserve">- </w:t>
      </w:r>
      <w:r w:rsidRPr="00A310FA">
        <w:rPr>
          <w:rFonts w:eastAsia="Calibri"/>
          <w:lang w:val="en-US" w:eastAsia="en-US"/>
        </w:rPr>
        <w:t>reducing order delays, lowering costs, and strengthening customer loyalty through data-driven decision-making.</w:t>
      </w:r>
    </w:p>
    <w:p w14:paraId="10C65330" w14:textId="77777777" w:rsidR="00A744FE" w:rsidRDefault="00A744FE" w:rsidP="00A744FE">
      <w:pPr>
        <w:spacing w:line="276" w:lineRule="auto"/>
        <w:jc w:val="both"/>
        <w:rPr>
          <w:rFonts w:eastAsia="Calibri"/>
          <w:b/>
          <w:lang w:val="en-US" w:eastAsia="en-US"/>
        </w:rPr>
      </w:pPr>
    </w:p>
    <w:p w14:paraId="0A782FCC" w14:textId="6866C328" w:rsidR="00A744FE" w:rsidRDefault="00A744FE" w:rsidP="00173124">
      <w:pPr>
        <w:pStyle w:val="Heading1"/>
        <w:ind w:hanging="547"/>
        <w:jc w:val="center"/>
        <w:rPr>
          <w:rFonts w:eastAsia="Calibri"/>
          <w:lang w:eastAsia="en-US"/>
        </w:rPr>
      </w:pPr>
      <w:bookmarkStart w:id="26" w:name="_Toc165713957"/>
      <w:r>
        <w:rPr>
          <w:rFonts w:eastAsia="Calibri"/>
          <w:lang w:eastAsia="en-US"/>
        </w:rPr>
        <w:lastRenderedPageBreak/>
        <w:t xml:space="preserve">Chapter 5: </w:t>
      </w:r>
      <w:r w:rsidRPr="00182B74">
        <w:rPr>
          <w:rFonts w:eastAsia="Calibri"/>
          <w:lang w:eastAsia="en-US"/>
        </w:rPr>
        <w:t>Project Methodology</w:t>
      </w:r>
      <w:bookmarkEnd w:id="26"/>
    </w:p>
    <w:p w14:paraId="1156196D" w14:textId="77777777" w:rsidR="00173124" w:rsidRPr="00173124" w:rsidRDefault="00173124" w:rsidP="00173124">
      <w:pPr>
        <w:rPr>
          <w:rFonts w:eastAsia="Calibri"/>
          <w:lang w:val="en-US" w:eastAsia="en-US"/>
        </w:rPr>
      </w:pPr>
    </w:p>
    <w:p w14:paraId="53AAA121" w14:textId="4C4598BF" w:rsidR="00173124" w:rsidRDefault="00173124" w:rsidP="00173124">
      <w:pPr>
        <w:jc w:val="both"/>
        <w:rPr>
          <w:rFonts w:eastAsia="Calibri"/>
          <w:lang w:eastAsia="en-US"/>
        </w:rPr>
      </w:pPr>
      <w:r w:rsidRPr="00173124">
        <w:rPr>
          <w:rFonts w:eastAsia="Calibri"/>
          <w:lang w:eastAsia="en-US"/>
        </w:rPr>
        <w:t>This project centres on developing a robust, data-driven mathematical forecasting model for predicting parts inventory at the dealership. To ensure a systematic and repeatable approach, the project adopts the Cross-Industry Standard Process for Data Mining (CRISP-DM) framework</w:t>
      </w:r>
      <w:r w:rsidR="00AF00B1">
        <w:rPr>
          <w:rFonts w:eastAsia="Calibri"/>
          <w:lang w:eastAsia="en-US"/>
        </w:rPr>
        <w:t xml:space="preserve">, </w:t>
      </w:r>
      <w:r w:rsidR="00AF00B1" w:rsidRPr="00AF00B1">
        <w:rPr>
          <w:rFonts w:eastAsia="Calibri"/>
          <w:lang w:eastAsia="en-US"/>
        </w:rPr>
        <w:t>coupled with a modern cloud architecture for its technical implementation.</w:t>
      </w:r>
    </w:p>
    <w:p w14:paraId="3A327249" w14:textId="77777777" w:rsidR="00901C79" w:rsidRPr="00173124" w:rsidRDefault="00901C79" w:rsidP="00173124">
      <w:pPr>
        <w:jc w:val="both"/>
        <w:rPr>
          <w:rFonts w:eastAsia="Calibri"/>
          <w:lang w:eastAsia="en-US"/>
        </w:rPr>
      </w:pPr>
    </w:p>
    <w:p w14:paraId="607933BA" w14:textId="726E2F19" w:rsidR="004C28DD" w:rsidRDefault="00173124" w:rsidP="00173124">
      <w:pPr>
        <w:jc w:val="both"/>
        <w:rPr>
          <w:rFonts w:eastAsia="Calibri"/>
          <w:lang w:eastAsia="en-US"/>
        </w:rPr>
      </w:pPr>
      <w:r w:rsidRPr="00173124">
        <w:rPr>
          <w:rFonts w:eastAsia="Calibri"/>
          <w:lang w:eastAsia="en-US"/>
        </w:rPr>
        <w:t>The CRISP-DM methodology provides a clear blueprint for managing the project lifecycle</w:t>
      </w:r>
      <w:r>
        <w:rPr>
          <w:rFonts w:eastAsia="Calibri"/>
          <w:lang w:eastAsia="en-US"/>
        </w:rPr>
        <w:t xml:space="preserve"> </w:t>
      </w:r>
      <w:r w:rsidRPr="00173124">
        <w:rPr>
          <w:rFonts w:eastAsia="Calibri"/>
          <w:lang w:eastAsia="en-US"/>
        </w:rPr>
        <w:t>from business understanding through data exploration, preparation, modelling, evaluation, and deployment.</w:t>
      </w:r>
    </w:p>
    <w:p w14:paraId="2F584549" w14:textId="77777777" w:rsidR="00173124" w:rsidRDefault="00173124" w:rsidP="00173124">
      <w:pPr>
        <w:jc w:val="both"/>
        <w:rPr>
          <w:rFonts w:eastAsia="Calibri"/>
          <w:lang w:eastAsia="en-US"/>
        </w:rPr>
      </w:pPr>
    </w:p>
    <w:p w14:paraId="5BE49FCD" w14:textId="21FD09B5" w:rsidR="004C28DD" w:rsidRDefault="004C28DD" w:rsidP="00173124">
      <w:pPr>
        <w:ind w:firstLine="720"/>
        <w:jc w:val="both"/>
        <w:rPr>
          <w:rFonts w:eastAsia="Calibri"/>
          <w:lang w:eastAsia="en-US"/>
        </w:rPr>
      </w:pPr>
      <w:r>
        <w:rPr>
          <w:rFonts w:eastAsia="Calibri"/>
          <w:noProof/>
          <w:lang w:eastAsia="en-US"/>
        </w:rPr>
        <w:drawing>
          <wp:inline distT="0" distB="0" distL="0" distR="0" wp14:anchorId="036A342F" wp14:editId="0A53F1A8">
            <wp:extent cx="4808220" cy="4153280"/>
            <wp:effectExtent l="0" t="0" r="0" b="0"/>
            <wp:docPr id="1653963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63443" name="Picture 1653963443"/>
                    <pic:cNvPicPr/>
                  </pic:nvPicPr>
                  <pic:blipFill>
                    <a:blip r:embed="rId14">
                      <a:extLst>
                        <a:ext uri="{28A0092B-C50C-407E-A947-70E740481C1C}">
                          <a14:useLocalDpi xmlns:a14="http://schemas.microsoft.com/office/drawing/2010/main" val="0"/>
                        </a:ext>
                      </a:extLst>
                    </a:blip>
                    <a:stretch>
                      <a:fillRect/>
                    </a:stretch>
                  </pic:blipFill>
                  <pic:spPr>
                    <a:xfrm>
                      <a:off x="0" y="0"/>
                      <a:ext cx="4817940" cy="4161676"/>
                    </a:xfrm>
                    <a:prstGeom prst="rect">
                      <a:avLst/>
                    </a:prstGeom>
                  </pic:spPr>
                </pic:pic>
              </a:graphicData>
            </a:graphic>
          </wp:inline>
        </w:drawing>
      </w:r>
    </w:p>
    <w:p w14:paraId="57F34645" w14:textId="77777777" w:rsidR="00173124" w:rsidRDefault="00173124" w:rsidP="00173124">
      <w:pPr>
        <w:spacing w:before="360" w:after="100" w:afterAutospacing="1"/>
        <w:jc w:val="center"/>
      </w:pPr>
      <w:r w:rsidRPr="001307D9">
        <w:t>Fig</w:t>
      </w:r>
      <w:r>
        <w:t>. 5.1</w:t>
      </w:r>
      <w:r w:rsidRPr="001307D9">
        <w:t>: Project Metho</w:t>
      </w:r>
      <w:r w:rsidRPr="00E45839">
        <w:t>dology</w:t>
      </w:r>
      <w:r>
        <w:t xml:space="preserve"> </w:t>
      </w:r>
    </w:p>
    <w:p w14:paraId="7E05C2B8" w14:textId="1D0C24E1" w:rsidR="00173124" w:rsidRDefault="00173124" w:rsidP="00173124">
      <w:pPr>
        <w:spacing w:before="360" w:after="100" w:afterAutospacing="1"/>
        <w:jc w:val="both"/>
      </w:pPr>
      <w:r w:rsidRPr="00173124">
        <w:t>As illustrated in Fig. 5.1, the CRISP-DM framework ensures a structured approach to manage and execute the projects effectively and efficiently.</w:t>
      </w:r>
    </w:p>
    <w:p w14:paraId="02BBF274" w14:textId="77777777" w:rsidR="00173124" w:rsidRDefault="00173124" w:rsidP="00173124">
      <w:pPr>
        <w:spacing w:before="360" w:after="100" w:afterAutospacing="1"/>
        <w:jc w:val="both"/>
      </w:pPr>
    </w:p>
    <w:p w14:paraId="05533F3F" w14:textId="77777777" w:rsidR="00E209F0" w:rsidRPr="00E209F0" w:rsidRDefault="00E209F0" w:rsidP="00E209F0">
      <w:pPr>
        <w:pStyle w:val="ListParagraph"/>
        <w:numPr>
          <w:ilvl w:val="1"/>
          <w:numId w:val="26"/>
        </w:numPr>
        <w:spacing w:before="100" w:beforeAutospacing="1" w:after="100" w:afterAutospacing="1"/>
        <w:rPr>
          <w:rFonts w:eastAsiaTheme="majorEastAsia"/>
          <w:b/>
          <w:bCs/>
        </w:rPr>
      </w:pPr>
      <w:r w:rsidRPr="00E209F0">
        <w:rPr>
          <w:b/>
          <w:bCs/>
        </w:rPr>
        <w:lastRenderedPageBreak/>
        <w:t>Methodological Framework: CRISP-DM</w:t>
      </w:r>
    </w:p>
    <w:p w14:paraId="62CF9209" w14:textId="65AE07B2" w:rsidR="00173124" w:rsidRPr="00E209F0" w:rsidRDefault="00516AD7" w:rsidP="00E209F0">
      <w:pPr>
        <w:spacing w:before="100" w:beforeAutospacing="1" w:after="100" w:afterAutospacing="1"/>
        <w:rPr>
          <w:rFonts w:eastAsiaTheme="majorEastAsia"/>
          <w:b/>
          <w:bCs/>
        </w:rPr>
      </w:pPr>
      <w:r w:rsidRPr="00E209F0">
        <w:rPr>
          <w:b/>
          <w:bCs/>
        </w:rPr>
        <w:t>Business Understanding:</w:t>
      </w:r>
      <w:r w:rsidRPr="00516AD7">
        <w:t xml:space="preserve"> Understand the business goals and objectives for inventory forecasting. Currently the Dealership is facing stockouts, customer dissatisfaction leading to decrease in revenue. This is exercised by SMEs of each product line based on domain expertise. Identify stakeholders and gather requirements. The scope of this project is to segment parts based on parts cost, movement, and demand reliability and streamlining the forecasting workflow with Azure Cloud and Snowflake. The optimal forecasting approach is selected based on MAPE error metrics, ensuring the dealership benefits from the most accurate and actionable forecast results.</w:t>
      </w:r>
    </w:p>
    <w:p w14:paraId="0FC96A48" w14:textId="357077F1" w:rsidR="00516AD7" w:rsidRDefault="00EC06AE" w:rsidP="00516AD7">
      <w:pPr>
        <w:spacing w:before="360" w:after="100" w:afterAutospacing="1"/>
        <w:jc w:val="both"/>
      </w:pPr>
      <w:r w:rsidRPr="00EC06AE">
        <w:rPr>
          <w:b/>
          <w:bCs/>
        </w:rPr>
        <w:t>Data Understanding:</w:t>
      </w:r>
      <w:r w:rsidRPr="00EC06AE">
        <w:t xml:space="preserve"> Acquire the relevant transactional data needed for the analysis and modeling. Understand the data, its key variables, and its structure. Perform initial data exploration to identify patterns, trends, and anomalies.</w:t>
      </w:r>
    </w:p>
    <w:p w14:paraId="08DF18B1" w14:textId="318008FB" w:rsidR="00EC06AE" w:rsidRDefault="00134D18" w:rsidP="00516AD7">
      <w:pPr>
        <w:spacing w:before="360" w:after="100" w:afterAutospacing="1"/>
        <w:jc w:val="both"/>
      </w:pPr>
      <w:r w:rsidRPr="00134D18">
        <w:rPr>
          <w:b/>
          <w:bCs/>
        </w:rPr>
        <w:t>Data Preparation:</w:t>
      </w:r>
      <w:r w:rsidRPr="00134D18">
        <w:t xml:space="preserve"> Prepare the data for by checking for missing </w:t>
      </w:r>
      <w:r w:rsidR="00363B62" w:rsidRPr="00134D18">
        <w:t>values, normalising</w:t>
      </w:r>
      <w:r w:rsidRPr="00134D18">
        <w:t xml:space="preserve"> and applying feature engineering. Perform EDA to understand the distribution, relationships, seasonality and key characteristics of the transaction data.</w:t>
      </w:r>
    </w:p>
    <w:p w14:paraId="4929CA78" w14:textId="72BBC539" w:rsidR="00712248" w:rsidRDefault="00712248" w:rsidP="00516AD7">
      <w:pPr>
        <w:spacing w:before="360" w:after="100" w:afterAutospacing="1"/>
        <w:jc w:val="both"/>
      </w:pPr>
      <w:r w:rsidRPr="00712248">
        <w:rPr>
          <w:b/>
          <w:bCs/>
        </w:rPr>
        <w:t>Modeling:</w:t>
      </w:r>
      <w:r w:rsidRPr="00712248">
        <w:t xml:space="preserve"> Develop an inventory forecast model. Prepare the dataset and consider the past two months values for testing. Develop and compare multiple models (XGBOOST, SARIMAX, Holt Winters, Linear Regression) for the 4 segments. Identify the top 3 best performing model for forecasting the next 3 months of Part units.</w:t>
      </w:r>
    </w:p>
    <w:p w14:paraId="28E8865E" w14:textId="09A70247" w:rsidR="00E30A3E" w:rsidRDefault="00E30A3E" w:rsidP="00516AD7">
      <w:pPr>
        <w:spacing w:before="360" w:after="100" w:afterAutospacing="1"/>
        <w:jc w:val="both"/>
      </w:pPr>
      <w:r w:rsidRPr="00B03A72">
        <w:rPr>
          <w:b/>
          <w:bCs/>
        </w:rPr>
        <w:t>Evaluation:</w:t>
      </w:r>
      <w:r w:rsidRPr="00E30A3E">
        <w:t xml:space="preserve"> The model's predictive performance is evaluated using MAPE and R</w:t>
      </w:r>
      <w:r>
        <w:t>-</w:t>
      </w:r>
      <w:r w:rsidRPr="00E30A3E">
        <w:t xml:space="preserve">squared Metric and the units forecasted are cross-checked with the previous </w:t>
      </w:r>
      <w:r>
        <w:t>q</w:t>
      </w:r>
      <w:r w:rsidRPr="00E30A3E">
        <w:t>ua</w:t>
      </w:r>
      <w:r>
        <w:t>r</w:t>
      </w:r>
      <w:r w:rsidRPr="00E30A3E">
        <w:t>ter</w:t>
      </w:r>
      <w:r>
        <w:t>ly</w:t>
      </w:r>
      <w:r w:rsidRPr="00E30A3E">
        <w:t xml:space="preserve"> sales.</w:t>
      </w:r>
    </w:p>
    <w:p w14:paraId="001EC2AE" w14:textId="1F80E93D" w:rsidR="000413F3" w:rsidRDefault="000413F3" w:rsidP="00516AD7">
      <w:pPr>
        <w:spacing w:before="360" w:after="100" w:afterAutospacing="1"/>
        <w:jc w:val="both"/>
      </w:pPr>
      <w:r w:rsidRPr="000413F3">
        <w:rPr>
          <w:b/>
          <w:bCs/>
        </w:rPr>
        <w:t>Deployment:</w:t>
      </w:r>
      <w:r w:rsidRPr="000413F3">
        <w:t xml:space="preserve"> Deploy the best-performing model into the decision-making process to provide actionable insights, where the model is accessed for batch inferencing </w:t>
      </w:r>
      <w:r>
        <w:t xml:space="preserve">on </w:t>
      </w:r>
      <w:r w:rsidRPr="000413F3">
        <w:t>monthly</w:t>
      </w:r>
      <w:r>
        <w:t xml:space="preserve"> basis</w:t>
      </w:r>
      <w:r w:rsidRPr="000413F3">
        <w:t>.</w:t>
      </w:r>
    </w:p>
    <w:p w14:paraId="7D251650" w14:textId="77777777" w:rsidR="00441B51" w:rsidRDefault="00441B51" w:rsidP="00516AD7">
      <w:pPr>
        <w:spacing w:before="360" w:after="100" w:afterAutospacing="1"/>
        <w:jc w:val="both"/>
      </w:pPr>
    </w:p>
    <w:p w14:paraId="33E1CACC" w14:textId="77777777" w:rsidR="00441B51" w:rsidRDefault="00441B51" w:rsidP="00516AD7">
      <w:pPr>
        <w:spacing w:before="360" w:after="100" w:afterAutospacing="1"/>
        <w:jc w:val="both"/>
      </w:pPr>
    </w:p>
    <w:p w14:paraId="311DCFF8" w14:textId="77777777" w:rsidR="00441B51" w:rsidRDefault="00441B51" w:rsidP="00441B51">
      <w:pPr>
        <w:spacing w:before="360" w:after="100" w:afterAutospacing="1" w:line="240" w:lineRule="auto"/>
        <w:jc w:val="both"/>
      </w:pPr>
    </w:p>
    <w:p w14:paraId="4DA2C95F" w14:textId="1FE9ED03" w:rsidR="00441B51" w:rsidRPr="00441B51" w:rsidRDefault="00441B51" w:rsidP="00441B51">
      <w:pPr>
        <w:pStyle w:val="ListParagraph"/>
        <w:numPr>
          <w:ilvl w:val="1"/>
          <w:numId w:val="26"/>
        </w:numPr>
        <w:spacing w:before="100" w:beforeAutospacing="1" w:after="100" w:afterAutospacing="1"/>
        <w:rPr>
          <w:rFonts w:eastAsiaTheme="majorEastAsia"/>
          <w:b/>
          <w:bCs/>
        </w:rPr>
      </w:pPr>
      <w:r w:rsidRPr="00441B51">
        <w:rPr>
          <w:b/>
          <w:bCs/>
        </w:rPr>
        <w:lastRenderedPageBreak/>
        <w:t>Technical Architecture and Implementation</w:t>
      </w:r>
    </w:p>
    <w:p w14:paraId="02339AF4" w14:textId="10CC2423" w:rsidR="00FD3801" w:rsidRDefault="00413F2F" w:rsidP="00413F2F">
      <w:pPr>
        <w:spacing w:before="100" w:beforeAutospacing="1" w:after="100" w:afterAutospacing="1"/>
        <w:jc w:val="both"/>
        <w:rPr>
          <w:rFonts w:eastAsiaTheme="majorEastAsia"/>
        </w:rPr>
      </w:pPr>
      <w:r w:rsidRPr="00413F2F">
        <w:rPr>
          <w:rFonts w:eastAsiaTheme="majorEastAsia"/>
        </w:rPr>
        <w:t>To execute the CRISP-DM framework, a scalable technical architecture has been designed on the Azure cloud platform, leveraging Snowflake for the data warehouse. This architecture, illustrated in Figure 5.</w:t>
      </w:r>
      <w:r w:rsidR="00C70DDA">
        <w:rPr>
          <w:rFonts w:eastAsiaTheme="majorEastAsia"/>
        </w:rPr>
        <w:t>2</w:t>
      </w:r>
      <w:r w:rsidRPr="00413F2F">
        <w:rPr>
          <w:rFonts w:eastAsiaTheme="majorEastAsia"/>
        </w:rPr>
        <w:t>, provides an end-to-end pipeline that automates data flow, processing, analysis, and deployment. It is designed around the Medallion Architecture principle to progressively refine data through bronze, silver, and gold layers, ensuring quality and governance.</w:t>
      </w:r>
    </w:p>
    <w:p w14:paraId="5E7E01AC" w14:textId="00FA06F3" w:rsidR="00FD3801" w:rsidRDefault="00C0144B" w:rsidP="00413F2F">
      <w:pPr>
        <w:spacing w:before="100" w:beforeAutospacing="1" w:after="100" w:afterAutospacing="1"/>
        <w:jc w:val="both"/>
        <w:rPr>
          <w:rFonts w:eastAsiaTheme="majorEastAsia"/>
        </w:rPr>
      </w:pPr>
      <w:r>
        <w:rPr>
          <w:rFonts w:eastAsiaTheme="majorEastAsia"/>
          <w:noProof/>
        </w:rPr>
        <w:drawing>
          <wp:inline distT="0" distB="0" distL="0" distR="0" wp14:anchorId="12E95592" wp14:editId="25C3C515">
            <wp:extent cx="5734050" cy="4857750"/>
            <wp:effectExtent l="0" t="0" r="0" b="0"/>
            <wp:docPr id="32830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0659" name="Picture 32830659"/>
                    <pic:cNvPicPr/>
                  </pic:nvPicPr>
                  <pic:blipFill>
                    <a:blip r:embed="rId15">
                      <a:extLst>
                        <a:ext uri="{28A0092B-C50C-407E-A947-70E740481C1C}">
                          <a14:useLocalDpi xmlns:a14="http://schemas.microsoft.com/office/drawing/2010/main" val="0"/>
                        </a:ext>
                      </a:extLst>
                    </a:blip>
                    <a:stretch>
                      <a:fillRect/>
                    </a:stretch>
                  </pic:blipFill>
                  <pic:spPr>
                    <a:xfrm>
                      <a:off x="0" y="0"/>
                      <a:ext cx="5734050" cy="4857750"/>
                    </a:xfrm>
                    <a:prstGeom prst="rect">
                      <a:avLst/>
                    </a:prstGeom>
                  </pic:spPr>
                </pic:pic>
              </a:graphicData>
            </a:graphic>
          </wp:inline>
        </w:drawing>
      </w:r>
    </w:p>
    <w:p w14:paraId="7F753B62" w14:textId="4C071525" w:rsidR="00EC4F84" w:rsidRDefault="00C0144B" w:rsidP="00C0144B">
      <w:pPr>
        <w:spacing w:before="360" w:after="100" w:afterAutospacing="1"/>
        <w:jc w:val="center"/>
      </w:pPr>
      <w:r w:rsidRPr="001307D9">
        <w:t>Fig</w:t>
      </w:r>
      <w:r>
        <w:t>. 5.</w:t>
      </w:r>
      <w:r w:rsidR="00607202">
        <w:t>2</w:t>
      </w:r>
      <w:r w:rsidRPr="001307D9">
        <w:t xml:space="preserve">: </w:t>
      </w:r>
      <w:r>
        <w:t>Architecture</w:t>
      </w:r>
    </w:p>
    <w:p w14:paraId="0A3EC401" w14:textId="77777777" w:rsidR="00024458" w:rsidRDefault="00024458" w:rsidP="00C0144B">
      <w:pPr>
        <w:spacing w:before="360" w:after="100" w:afterAutospacing="1"/>
        <w:jc w:val="center"/>
      </w:pPr>
    </w:p>
    <w:p w14:paraId="775FA7E0" w14:textId="77777777" w:rsidR="00024458" w:rsidRDefault="00024458" w:rsidP="00C0144B">
      <w:pPr>
        <w:spacing w:before="360" w:after="100" w:afterAutospacing="1"/>
        <w:jc w:val="center"/>
      </w:pPr>
    </w:p>
    <w:p w14:paraId="3F6F24C8" w14:textId="77777777" w:rsidR="00024458" w:rsidRDefault="00024458" w:rsidP="00024458">
      <w:pPr>
        <w:spacing w:before="360" w:after="100" w:afterAutospacing="1"/>
        <w:jc w:val="both"/>
      </w:pPr>
      <w:r w:rsidRPr="00024458">
        <w:lastRenderedPageBreak/>
        <w:t>The architecture is composed of four distinct stages that align with the project's objectives:</w:t>
      </w:r>
    </w:p>
    <w:p w14:paraId="35ECBCC7" w14:textId="6B087232" w:rsidR="00024458" w:rsidRPr="00024458" w:rsidRDefault="00024458" w:rsidP="003618FC">
      <w:pPr>
        <w:pStyle w:val="ListParagraph"/>
        <w:numPr>
          <w:ilvl w:val="0"/>
          <w:numId w:val="27"/>
        </w:numPr>
        <w:spacing w:before="360" w:after="100" w:afterAutospacing="1"/>
        <w:jc w:val="both"/>
        <w:rPr>
          <w:lang w:val="en-US"/>
        </w:rPr>
      </w:pPr>
      <w:r w:rsidRPr="00024458">
        <w:rPr>
          <w:b/>
          <w:bCs/>
        </w:rPr>
        <w:t>Data Ingestion:</w:t>
      </w:r>
      <w:r>
        <w:t xml:space="preserve"> </w:t>
      </w:r>
      <w:r w:rsidRPr="00024458">
        <w:rPr>
          <w:lang w:val="en-US"/>
        </w:rPr>
        <w:t>This initial phase focuses on acquiring raw data from its sources. The process is orchestrated using Azure Data Factory (ADF)</w:t>
      </w:r>
      <w:r>
        <w:rPr>
          <w:lang w:val="en-US"/>
        </w:rPr>
        <w:t xml:space="preserve"> and all the </w:t>
      </w:r>
      <w:r w:rsidRPr="00024458">
        <w:t>raw source data</w:t>
      </w:r>
      <w:r>
        <w:t xml:space="preserve"> are stored in </w:t>
      </w:r>
      <w:r w:rsidRPr="00024458">
        <w:t>Azure Data Lake Storage</w:t>
      </w:r>
      <w:r>
        <w:t>.</w:t>
      </w:r>
    </w:p>
    <w:p w14:paraId="53EDA30C" w14:textId="1C91CA74" w:rsidR="00024458" w:rsidRPr="003B7C69" w:rsidRDefault="00024458" w:rsidP="003618FC">
      <w:pPr>
        <w:pStyle w:val="ListParagraph"/>
        <w:numPr>
          <w:ilvl w:val="0"/>
          <w:numId w:val="27"/>
        </w:numPr>
        <w:spacing w:before="360" w:after="100" w:afterAutospacing="1"/>
        <w:jc w:val="both"/>
        <w:rPr>
          <w:b/>
          <w:bCs/>
        </w:rPr>
      </w:pPr>
      <w:r w:rsidRPr="00024458">
        <w:rPr>
          <w:b/>
          <w:bCs/>
        </w:rPr>
        <w:t xml:space="preserve">Data Processing: </w:t>
      </w:r>
      <w:r>
        <w:t xml:space="preserve">The Data is then ingested into </w:t>
      </w:r>
      <w:r w:rsidRPr="00024458">
        <w:t>Snowflake data warehouse</w:t>
      </w:r>
      <w:r>
        <w:t xml:space="preserve">. </w:t>
      </w:r>
      <w:r w:rsidR="003B7C69" w:rsidRPr="003B7C69">
        <w:t>Here, data is cleansed, validated, de-duplicated, and transformed into a structured, format.</w:t>
      </w:r>
    </w:p>
    <w:p w14:paraId="35EBB5FD" w14:textId="69827FE2" w:rsidR="003B7C69" w:rsidRDefault="003B7C69" w:rsidP="003618FC">
      <w:pPr>
        <w:pStyle w:val="ListParagraph"/>
        <w:numPr>
          <w:ilvl w:val="0"/>
          <w:numId w:val="27"/>
        </w:numPr>
        <w:spacing w:before="360" w:after="100" w:afterAutospacing="1"/>
        <w:jc w:val="both"/>
      </w:pPr>
      <w:r>
        <w:rPr>
          <w:b/>
          <w:bCs/>
        </w:rPr>
        <w:t xml:space="preserve">Enterprise layer &amp; Modeling: </w:t>
      </w:r>
      <w:r w:rsidRPr="003B7C69">
        <w:t>The Gold layer in Snowflake contains data that is aggregated and transformed for specific business purposes.</w:t>
      </w:r>
      <w:r>
        <w:t xml:space="preserve"> </w:t>
      </w:r>
      <w:r w:rsidR="003618FC" w:rsidRPr="003618FC">
        <w:t>The core data science work, including the multi-criteria inventory segmentation and the training of forecasting models (SARIMA, Holt-Winters, XGBoost), is performed within the Azure Databricks environment. Models are trained, evaluated using MAPE and R-squared metrics</w:t>
      </w:r>
      <w:r w:rsidR="003618FC">
        <w:t>.</w:t>
      </w:r>
    </w:p>
    <w:p w14:paraId="5F156CF9" w14:textId="3F9AB557" w:rsidR="003618FC" w:rsidRDefault="00D21EC4" w:rsidP="003618FC">
      <w:pPr>
        <w:pStyle w:val="ListParagraph"/>
        <w:numPr>
          <w:ilvl w:val="0"/>
          <w:numId w:val="27"/>
        </w:numPr>
        <w:spacing w:before="360" w:after="100" w:afterAutospacing="1"/>
        <w:jc w:val="both"/>
      </w:pPr>
      <w:r>
        <w:rPr>
          <w:b/>
          <w:bCs/>
        </w:rPr>
        <w:t xml:space="preserve">Consumption: </w:t>
      </w:r>
      <w:r>
        <w:t xml:space="preserve">The final stage involves </w:t>
      </w:r>
      <w:r w:rsidRPr="00D21EC4">
        <w:t>delivering insights to end-users</w:t>
      </w:r>
      <w:r>
        <w:t>.</w:t>
      </w:r>
      <w:r w:rsidR="00671BDE">
        <w:t xml:space="preserve"> </w:t>
      </w:r>
      <w:r w:rsidR="00671BDE" w:rsidRPr="00671BDE">
        <w:t>A batch inferencing process uses the validated model to generate demand forecasts for the next three months. These predictions are written back to the Snowflake.</w:t>
      </w:r>
      <w:r w:rsidR="00671BDE">
        <w:t xml:space="preserve"> </w:t>
      </w:r>
      <w:r w:rsidR="00671BDE" w:rsidRPr="00671BDE">
        <w:t>The insights are then made accessible through two distinct, user-friendly dashboards built with Streamlit</w:t>
      </w:r>
      <w:r w:rsidR="00671BDE">
        <w:t>.</w:t>
      </w:r>
    </w:p>
    <w:p w14:paraId="7B737C10" w14:textId="61553EF9" w:rsidR="00671BDE" w:rsidRDefault="00671BDE" w:rsidP="00671BDE">
      <w:pPr>
        <w:pStyle w:val="ListParagraph"/>
        <w:numPr>
          <w:ilvl w:val="1"/>
          <w:numId w:val="27"/>
        </w:numPr>
        <w:spacing w:before="360" w:after="100" w:afterAutospacing="1"/>
        <w:jc w:val="both"/>
      </w:pPr>
      <w:r w:rsidRPr="00671BDE">
        <w:t>Historical Sales Dashboard</w:t>
      </w:r>
      <w:r>
        <w:t xml:space="preserve">: </w:t>
      </w:r>
      <w:r w:rsidRPr="00671BDE">
        <w:t>allowing stakeholders to interactively explore and analyze past sales data and inventory performance.</w:t>
      </w:r>
    </w:p>
    <w:p w14:paraId="1ED45373" w14:textId="209C42DF" w:rsidR="00413F2F" w:rsidRPr="00771E12" w:rsidRDefault="00671BDE" w:rsidP="00771E12">
      <w:pPr>
        <w:pStyle w:val="ListParagraph"/>
        <w:numPr>
          <w:ilvl w:val="1"/>
          <w:numId w:val="27"/>
        </w:numPr>
        <w:spacing w:before="360" w:after="100" w:afterAutospacing="1"/>
        <w:jc w:val="both"/>
      </w:pPr>
      <w:r w:rsidRPr="00671BDE">
        <w:t>Predictive Dashboard</w:t>
      </w:r>
      <w:r>
        <w:t xml:space="preserve">: </w:t>
      </w:r>
      <w:r w:rsidRPr="00671BDE">
        <w:t>This dashboard visualizes the forecasted demand and provides actionable recommendations, enabling data-driven inventory planning and decision-making.</w:t>
      </w:r>
    </w:p>
    <w:p w14:paraId="06123BB7" w14:textId="77777777" w:rsidR="00441B51" w:rsidRDefault="00441B51" w:rsidP="00441B51">
      <w:pPr>
        <w:spacing w:before="360" w:after="100" w:afterAutospacing="1"/>
        <w:jc w:val="both"/>
        <w:rPr>
          <w:b/>
          <w:bCs/>
        </w:rPr>
      </w:pPr>
      <w:r w:rsidRPr="00555E83">
        <w:rPr>
          <w:b/>
          <w:bCs/>
        </w:rPr>
        <w:t>Tools, Technologies and ML Models</w:t>
      </w:r>
    </w:p>
    <w:p w14:paraId="04899448" w14:textId="77777777" w:rsidR="00441B51" w:rsidRDefault="00441B51" w:rsidP="00441B51">
      <w:pPr>
        <w:pStyle w:val="ListParagraph"/>
        <w:numPr>
          <w:ilvl w:val="0"/>
          <w:numId w:val="21"/>
        </w:numPr>
        <w:spacing w:before="360" w:after="100" w:afterAutospacing="1" w:line="240" w:lineRule="auto"/>
        <w:jc w:val="both"/>
      </w:pPr>
      <w:r>
        <w:t>Data Acquisition and Understanding: Python, Pandas, SQL, pySpark</w:t>
      </w:r>
    </w:p>
    <w:p w14:paraId="2D0A357F" w14:textId="77777777" w:rsidR="00441B51" w:rsidRDefault="00441B51" w:rsidP="00441B51">
      <w:pPr>
        <w:pStyle w:val="ListParagraph"/>
        <w:numPr>
          <w:ilvl w:val="0"/>
          <w:numId w:val="21"/>
        </w:numPr>
        <w:spacing w:before="360" w:after="100" w:afterAutospacing="1" w:line="240" w:lineRule="auto"/>
        <w:jc w:val="both"/>
      </w:pPr>
      <w:r>
        <w:t>Cloud: Azure (ADLS, Databricks, ADF), Snowflake (warehouse)</w:t>
      </w:r>
    </w:p>
    <w:p w14:paraId="11E0222E" w14:textId="51CFEBBF" w:rsidR="00441B51" w:rsidRPr="00A451FB" w:rsidRDefault="00441B51" w:rsidP="00441B51">
      <w:pPr>
        <w:pStyle w:val="ListParagraph"/>
        <w:numPr>
          <w:ilvl w:val="0"/>
          <w:numId w:val="21"/>
        </w:numPr>
        <w:spacing w:before="360" w:after="100" w:afterAutospacing="1" w:line="240" w:lineRule="auto"/>
        <w:jc w:val="both"/>
      </w:pPr>
      <w:r w:rsidRPr="00555E83">
        <w:t>Modeling: Scikit-learn</w:t>
      </w:r>
      <w:r>
        <w:t xml:space="preserve">, </w:t>
      </w:r>
      <w:r w:rsidRPr="00555E83">
        <w:t>pmdarima</w:t>
      </w:r>
    </w:p>
    <w:p w14:paraId="4BCC1FF4" w14:textId="77777777" w:rsidR="00A744FE" w:rsidRDefault="00A744FE" w:rsidP="000D7AB3">
      <w:pPr>
        <w:pStyle w:val="Heading1"/>
        <w:spacing w:line="360" w:lineRule="auto"/>
        <w:ind w:hanging="547"/>
        <w:jc w:val="center"/>
        <w:rPr>
          <w:szCs w:val="20"/>
        </w:rPr>
      </w:pPr>
      <w:bookmarkStart w:id="27" w:name="_Toc165713958"/>
      <w:r w:rsidRPr="00182B74">
        <w:rPr>
          <w:rFonts w:eastAsia="Calibri"/>
          <w:lang w:eastAsia="en-US"/>
        </w:rPr>
        <w:lastRenderedPageBreak/>
        <w:t xml:space="preserve">Chapter 6: </w:t>
      </w:r>
      <w:r w:rsidR="006A2935" w:rsidRPr="00CF54B6">
        <w:rPr>
          <w:szCs w:val="20"/>
        </w:rPr>
        <w:t>Business Understanding</w:t>
      </w:r>
      <w:bookmarkEnd w:id="27"/>
    </w:p>
    <w:p w14:paraId="5AAC306B" w14:textId="77777777" w:rsidR="00D223FF" w:rsidRPr="00D223FF" w:rsidRDefault="00D223FF" w:rsidP="00D223FF">
      <w:pPr>
        <w:rPr>
          <w:rFonts w:eastAsia="Calibri"/>
          <w:lang w:val="en-US"/>
        </w:rPr>
      </w:pPr>
    </w:p>
    <w:p w14:paraId="516EEA96" w14:textId="77777777" w:rsidR="00F7331C" w:rsidRDefault="00D223FF" w:rsidP="004411DF">
      <w:pPr>
        <w:jc w:val="both"/>
        <w:rPr>
          <w:rFonts w:eastAsia="Calibri"/>
          <w:lang w:val="en-US" w:eastAsia="en-US"/>
        </w:rPr>
      </w:pPr>
      <w:r w:rsidRPr="00D223FF">
        <w:rPr>
          <w:rFonts w:eastAsia="Calibri"/>
          <w:lang w:val="en-US" w:eastAsia="en-US"/>
        </w:rPr>
        <w:t xml:space="preserve">Tata Motors, a leading global automotive manufacturer, operates through a vast and complex supply chain network that includes numerous suppliers, service centers, and dealerships. This project focuses on a key dealership within this network, ADISHAKTI CARS PVT LTD. As the primary interface for sales and after-sales service, dealerships like Adishakti operate in the challenging automotive aftermarket, which is characterized by highly variable and often unpredictable demand for a wide array of spare parts. </w:t>
      </w:r>
    </w:p>
    <w:p w14:paraId="6C0EA094" w14:textId="7C57DAB9" w:rsidR="006A2935" w:rsidRDefault="00D223FF" w:rsidP="004411DF">
      <w:pPr>
        <w:jc w:val="both"/>
        <w:rPr>
          <w:rFonts w:eastAsia="Calibri"/>
          <w:lang w:val="en-US" w:eastAsia="en-US"/>
        </w:rPr>
      </w:pPr>
      <w:r w:rsidRPr="00D223FF">
        <w:rPr>
          <w:rFonts w:eastAsia="Calibri"/>
          <w:lang w:val="en-US" w:eastAsia="en-US"/>
        </w:rPr>
        <w:t>The efficiency of a dealership's inventory management is paramount, directly impacting its profitability, operational workflow, and its ability to uphold the Tata Motors brand promise of quality and reliability.</w:t>
      </w:r>
    </w:p>
    <w:p w14:paraId="25F1CA8E" w14:textId="77777777" w:rsidR="00D223FF" w:rsidRDefault="00D223FF" w:rsidP="004411DF">
      <w:pPr>
        <w:jc w:val="both"/>
        <w:rPr>
          <w:rFonts w:eastAsia="Calibri"/>
          <w:lang w:val="en-US" w:eastAsia="en-US"/>
        </w:rPr>
      </w:pPr>
    </w:p>
    <w:p w14:paraId="1D085A85" w14:textId="77777777" w:rsidR="00F7331C" w:rsidRDefault="00D223FF" w:rsidP="00D223FF">
      <w:pPr>
        <w:jc w:val="both"/>
        <w:rPr>
          <w:rFonts w:eastAsia="Calibri"/>
          <w:lang w:val="en-US" w:eastAsia="en-US"/>
        </w:rPr>
      </w:pPr>
      <w:r w:rsidRPr="00D223FF">
        <w:rPr>
          <w:rFonts w:eastAsia="Calibri"/>
          <w:lang w:val="en-US" w:eastAsia="en-US"/>
        </w:rPr>
        <w:t xml:space="preserve">The primary operational challenge stems from a disconnect between the centralized forecasting process and the dealership's local market dynamics. Currently, Adishakti operates based on an inventory plan generated by Subject Matter Experts (SMEs) at the Head Regional Office, who utilize advanced forecasting models and business knowledge. While this top-down approach provides a strategic baseline for many dealerships, it often lacks the granularity to cope with the high volatility of local aftermarket demand experienced specifically at </w:t>
      </w:r>
      <w:r w:rsidR="00696448" w:rsidRPr="00D223FF">
        <w:rPr>
          <w:rFonts w:eastAsia="Calibri"/>
          <w:lang w:val="en-US" w:eastAsia="en-US"/>
        </w:rPr>
        <w:t xml:space="preserve">Adishakti. </w:t>
      </w:r>
    </w:p>
    <w:p w14:paraId="2E33BBAE" w14:textId="272A4E3E" w:rsidR="00696448" w:rsidRDefault="00696448" w:rsidP="00D223FF">
      <w:pPr>
        <w:jc w:val="both"/>
        <w:rPr>
          <w:rFonts w:eastAsia="Calibri"/>
          <w:lang w:val="en-US" w:eastAsia="en-US"/>
        </w:rPr>
      </w:pPr>
      <w:r w:rsidRPr="00D223FF">
        <w:rPr>
          <w:rFonts w:eastAsia="Calibri"/>
          <w:lang w:val="en-US" w:eastAsia="en-US"/>
        </w:rPr>
        <w:t>This</w:t>
      </w:r>
      <w:r w:rsidR="00D223FF" w:rsidRPr="00D223FF">
        <w:rPr>
          <w:rFonts w:eastAsia="Calibri"/>
          <w:lang w:val="en-US" w:eastAsia="en-US"/>
        </w:rPr>
        <w:t xml:space="preserve"> gap between the central plan and on-the-ground reality creates significant inefficiencies, leading to a cascade of negative business impacts on finances, operations, and customer relationships. </w:t>
      </w:r>
    </w:p>
    <w:p w14:paraId="5E04EB19" w14:textId="11B3DCF4" w:rsidR="00D223FF" w:rsidRDefault="00D223FF" w:rsidP="00D223FF">
      <w:pPr>
        <w:jc w:val="both"/>
        <w:rPr>
          <w:rFonts w:eastAsia="Calibri"/>
          <w:lang w:val="en-US" w:eastAsia="en-US"/>
        </w:rPr>
      </w:pPr>
      <w:r w:rsidRPr="00D223FF">
        <w:rPr>
          <w:rFonts w:eastAsia="Calibri"/>
          <w:lang w:val="en-US" w:eastAsia="en-US"/>
        </w:rPr>
        <w:t>This project will therefore introduce a data-driven inventory management framework at the dealership level, using local data to optimize forecasting and classification, thereby enhancing efficiency, reducing costs, and improving customer satisfaction.</w:t>
      </w:r>
    </w:p>
    <w:p w14:paraId="54E57249" w14:textId="77777777" w:rsidR="00696448" w:rsidRDefault="00696448" w:rsidP="00D223FF">
      <w:pPr>
        <w:jc w:val="both"/>
        <w:rPr>
          <w:rFonts w:eastAsia="Calibri"/>
          <w:lang w:val="en-US" w:eastAsia="en-US"/>
        </w:rPr>
      </w:pPr>
    </w:p>
    <w:p w14:paraId="19195BEB" w14:textId="64856A6B" w:rsidR="00696448" w:rsidRDefault="00BF1ECC" w:rsidP="00D223FF">
      <w:pPr>
        <w:jc w:val="both"/>
        <w:rPr>
          <w:rFonts w:eastAsia="Calibri"/>
          <w:lang w:val="en-US" w:eastAsia="en-US"/>
        </w:rPr>
      </w:pPr>
      <w:r w:rsidRPr="00BF1ECC">
        <w:rPr>
          <w:rFonts w:eastAsia="Calibri"/>
          <w:lang w:val="en-US" w:eastAsia="en-US"/>
        </w:rPr>
        <w:t>The inventory includes a vast portfolio of small, medium, and heavy parts, with numerous variants and versions for each vehicle model, making procurement and management inherently complex. To ensure a focused and impactful analysis, the scope of this project is strictly defined:</w:t>
      </w:r>
    </w:p>
    <w:p w14:paraId="602B3320" w14:textId="06252970" w:rsidR="00BF1ECC" w:rsidRDefault="00BF1ECC" w:rsidP="00BF1ECC">
      <w:pPr>
        <w:pStyle w:val="ListParagraph"/>
        <w:numPr>
          <w:ilvl w:val="0"/>
          <w:numId w:val="22"/>
        </w:numPr>
        <w:jc w:val="both"/>
        <w:rPr>
          <w:rFonts w:eastAsia="Calibri"/>
          <w:lang w:val="en-US" w:eastAsia="en-US"/>
        </w:rPr>
      </w:pPr>
      <w:r w:rsidRPr="00BF1ECC">
        <w:rPr>
          <w:rFonts w:eastAsia="Calibri"/>
          <w:lang w:val="en-US" w:eastAsia="en-US"/>
        </w:rPr>
        <w:t>It will concentrate exclusively on aftermarket parts.</w:t>
      </w:r>
    </w:p>
    <w:p w14:paraId="3063C5C2" w14:textId="54366AC0" w:rsidR="00BF1ECC" w:rsidRDefault="00BF1ECC" w:rsidP="00BF1ECC">
      <w:pPr>
        <w:pStyle w:val="ListParagraph"/>
        <w:numPr>
          <w:ilvl w:val="0"/>
          <w:numId w:val="22"/>
        </w:numPr>
        <w:jc w:val="both"/>
        <w:rPr>
          <w:rFonts w:eastAsia="Calibri"/>
          <w:lang w:val="en-US" w:eastAsia="en-US"/>
        </w:rPr>
      </w:pPr>
      <w:r w:rsidRPr="00BF1ECC">
        <w:rPr>
          <w:rFonts w:eastAsia="Calibri"/>
          <w:lang w:val="en-US" w:eastAsia="en-US"/>
        </w:rPr>
        <w:t xml:space="preserve">The data used will be limited to that of the </w:t>
      </w:r>
      <w:r>
        <w:rPr>
          <w:rFonts w:eastAsia="Calibri"/>
          <w:lang w:val="en-US" w:eastAsia="en-US"/>
        </w:rPr>
        <w:t>“Adishakti Cars Pvt limited</w:t>
      </w:r>
      <w:r w:rsidR="00F7331C">
        <w:rPr>
          <w:rFonts w:eastAsia="Calibri"/>
          <w:lang w:val="en-US" w:eastAsia="en-US"/>
        </w:rPr>
        <w:t>- Hebbal”</w:t>
      </w:r>
      <w:r>
        <w:rPr>
          <w:rFonts w:eastAsia="Calibri"/>
          <w:lang w:val="en-US" w:eastAsia="en-US"/>
        </w:rPr>
        <w:t xml:space="preserve"> </w:t>
      </w:r>
      <w:r w:rsidRPr="00BF1ECC">
        <w:rPr>
          <w:rFonts w:eastAsia="Calibri"/>
          <w:lang w:val="en-US" w:eastAsia="en-US"/>
        </w:rPr>
        <w:t>service center.</w:t>
      </w:r>
    </w:p>
    <w:p w14:paraId="0B998306" w14:textId="77777777" w:rsidR="000735FC" w:rsidRDefault="000735FC" w:rsidP="000735FC">
      <w:pPr>
        <w:jc w:val="both"/>
        <w:rPr>
          <w:rFonts w:eastAsia="Calibri"/>
          <w:lang w:val="en-US" w:eastAsia="en-US"/>
        </w:rPr>
      </w:pPr>
    </w:p>
    <w:p w14:paraId="126D85A9" w14:textId="77777777" w:rsidR="000735FC" w:rsidRDefault="000735FC" w:rsidP="000735FC">
      <w:pPr>
        <w:jc w:val="both"/>
        <w:rPr>
          <w:rFonts w:eastAsia="Calibri"/>
          <w:lang w:val="en-US" w:eastAsia="en-US"/>
        </w:rPr>
      </w:pPr>
    </w:p>
    <w:p w14:paraId="2D77FC02" w14:textId="50E92736" w:rsidR="000735FC" w:rsidRPr="000735FC" w:rsidRDefault="00F41355" w:rsidP="000735FC">
      <w:pPr>
        <w:jc w:val="both"/>
        <w:rPr>
          <w:rFonts w:eastAsia="Calibri"/>
          <w:lang w:val="en-US" w:eastAsia="en-US"/>
        </w:rPr>
      </w:pPr>
      <w:r w:rsidRPr="00F41355">
        <w:rPr>
          <w:rFonts w:eastAsia="Calibri"/>
          <w:lang w:val="en-US" w:eastAsia="en-US"/>
        </w:rPr>
        <w:t>The aim of this project is to develop a supplementary, data-driven forecasting layer that empowers the dealership with localized insights. The goal is to accurately predict the demand for inventory parts over a rolling three-month period, with a specific focus on four high-priority segments (AFX, AFY, AFZ, and BFX) that are classified by their value, consumption rate, and demand predictability. By enhancing forecast accuracy at this granular level, the project seeks to avoid stockouts, reduce carrying costs, and improve overall operational efficiency. This system is designed not to replace the expertise of SMEs, but to complement their strategic input with reliable, objective, and data-driven insights to foster more effective inventory decisions.</w:t>
      </w:r>
    </w:p>
    <w:p w14:paraId="087A1442" w14:textId="77777777" w:rsidR="00D223FF" w:rsidRDefault="00D223FF" w:rsidP="00D223FF">
      <w:pPr>
        <w:jc w:val="both"/>
        <w:rPr>
          <w:rFonts w:eastAsia="Calibri"/>
          <w:lang w:val="en-US" w:eastAsia="en-US"/>
        </w:rPr>
      </w:pPr>
    </w:p>
    <w:p w14:paraId="02CAB243" w14:textId="77777777" w:rsidR="00D223FF" w:rsidRDefault="00D223FF" w:rsidP="00D223FF">
      <w:pPr>
        <w:jc w:val="both"/>
        <w:rPr>
          <w:rFonts w:eastAsia="Calibri"/>
          <w:lang w:val="en-US" w:eastAsia="en-US"/>
        </w:rPr>
      </w:pPr>
    </w:p>
    <w:p w14:paraId="08334043" w14:textId="77777777" w:rsidR="00A744FE" w:rsidRDefault="00A744FE" w:rsidP="004411DF">
      <w:pPr>
        <w:contextualSpacing/>
        <w:jc w:val="both"/>
        <w:rPr>
          <w:rFonts w:eastAsia="Calibri"/>
          <w:b/>
          <w:lang w:val="en-US" w:eastAsia="en-US"/>
        </w:rPr>
      </w:pPr>
    </w:p>
    <w:p w14:paraId="3134EC6F" w14:textId="77777777" w:rsidR="00A744FE" w:rsidRDefault="00A744FE" w:rsidP="00A744FE">
      <w:pPr>
        <w:spacing w:line="276" w:lineRule="auto"/>
        <w:contextualSpacing/>
        <w:jc w:val="both"/>
        <w:rPr>
          <w:rFonts w:eastAsia="Calibri"/>
          <w:b/>
          <w:lang w:val="en-US" w:eastAsia="en-US"/>
        </w:rPr>
      </w:pPr>
    </w:p>
    <w:p w14:paraId="565F2A9A" w14:textId="77777777" w:rsidR="00A744FE" w:rsidRDefault="00A744FE" w:rsidP="00A744FE">
      <w:pPr>
        <w:spacing w:line="276" w:lineRule="auto"/>
        <w:contextualSpacing/>
        <w:jc w:val="both"/>
        <w:rPr>
          <w:rFonts w:eastAsia="Calibri"/>
          <w:b/>
          <w:lang w:val="en-US" w:eastAsia="en-US"/>
        </w:rPr>
      </w:pPr>
    </w:p>
    <w:p w14:paraId="1BF22C57" w14:textId="77777777" w:rsidR="00A744FE" w:rsidRDefault="00A744FE" w:rsidP="00A744FE">
      <w:pPr>
        <w:spacing w:line="276" w:lineRule="auto"/>
        <w:contextualSpacing/>
        <w:jc w:val="both"/>
        <w:rPr>
          <w:rFonts w:eastAsia="Calibri"/>
          <w:b/>
          <w:lang w:val="en-US" w:eastAsia="en-US"/>
        </w:rPr>
      </w:pPr>
    </w:p>
    <w:p w14:paraId="349BC9A4" w14:textId="77777777" w:rsidR="00A744FE" w:rsidRDefault="00A744FE" w:rsidP="00A744FE">
      <w:pPr>
        <w:spacing w:line="276" w:lineRule="auto"/>
        <w:contextualSpacing/>
        <w:jc w:val="both"/>
        <w:rPr>
          <w:rFonts w:eastAsia="Calibri"/>
          <w:b/>
          <w:lang w:val="en-US" w:eastAsia="en-US"/>
        </w:rPr>
      </w:pPr>
    </w:p>
    <w:p w14:paraId="57936FB8" w14:textId="77777777" w:rsidR="00A744FE" w:rsidRDefault="00A744FE" w:rsidP="00A744FE">
      <w:pPr>
        <w:spacing w:line="276" w:lineRule="auto"/>
        <w:contextualSpacing/>
        <w:jc w:val="both"/>
        <w:rPr>
          <w:rFonts w:eastAsia="Calibri"/>
          <w:b/>
          <w:lang w:val="en-US" w:eastAsia="en-US"/>
        </w:rPr>
      </w:pPr>
    </w:p>
    <w:p w14:paraId="4E31C933" w14:textId="77777777" w:rsidR="00A744FE" w:rsidRDefault="00A744FE" w:rsidP="00A744FE">
      <w:pPr>
        <w:spacing w:line="276" w:lineRule="auto"/>
        <w:contextualSpacing/>
        <w:jc w:val="both"/>
        <w:rPr>
          <w:rFonts w:eastAsia="Calibri"/>
          <w:b/>
          <w:lang w:val="en-US" w:eastAsia="en-US"/>
        </w:rPr>
      </w:pPr>
    </w:p>
    <w:p w14:paraId="67007DD2" w14:textId="77777777" w:rsidR="00A744FE" w:rsidRDefault="00A744FE" w:rsidP="00A744FE">
      <w:pPr>
        <w:spacing w:line="276" w:lineRule="auto"/>
        <w:contextualSpacing/>
        <w:jc w:val="both"/>
        <w:rPr>
          <w:rFonts w:eastAsia="Calibri"/>
          <w:b/>
          <w:lang w:val="en-US" w:eastAsia="en-US"/>
        </w:rPr>
      </w:pPr>
    </w:p>
    <w:p w14:paraId="18E7C865" w14:textId="77777777" w:rsidR="00A744FE" w:rsidRDefault="00A744FE" w:rsidP="00A744FE">
      <w:pPr>
        <w:spacing w:line="276" w:lineRule="auto"/>
        <w:contextualSpacing/>
        <w:jc w:val="both"/>
        <w:rPr>
          <w:rFonts w:eastAsia="Calibri"/>
          <w:b/>
          <w:lang w:val="en-US" w:eastAsia="en-US"/>
        </w:rPr>
      </w:pPr>
    </w:p>
    <w:p w14:paraId="0EFF7BC6" w14:textId="77777777" w:rsidR="00A744FE" w:rsidRDefault="00A744FE" w:rsidP="00A744FE">
      <w:pPr>
        <w:spacing w:line="276" w:lineRule="auto"/>
        <w:contextualSpacing/>
        <w:jc w:val="both"/>
        <w:rPr>
          <w:rFonts w:eastAsia="Calibri"/>
          <w:b/>
          <w:lang w:val="en-US" w:eastAsia="en-US"/>
        </w:rPr>
      </w:pPr>
    </w:p>
    <w:p w14:paraId="7A3C0D6E" w14:textId="77777777" w:rsidR="00A744FE" w:rsidRDefault="00A744FE" w:rsidP="00A744FE">
      <w:pPr>
        <w:spacing w:line="276" w:lineRule="auto"/>
        <w:contextualSpacing/>
        <w:jc w:val="both"/>
        <w:rPr>
          <w:rFonts w:eastAsia="Calibri"/>
          <w:b/>
          <w:lang w:val="en-US" w:eastAsia="en-US"/>
        </w:rPr>
      </w:pPr>
    </w:p>
    <w:p w14:paraId="6CDC1F22" w14:textId="77777777" w:rsidR="00A744FE" w:rsidRDefault="00A744FE" w:rsidP="00A744FE">
      <w:pPr>
        <w:spacing w:line="276" w:lineRule="auto"/>
        <w:contextualSpacing/>
        <w:jc w:val="both"/>
        <w:rPr>
          <w:rFonts w:eastAsia="Calibri"/>
          <w:b/>
          <w:lang w:val="en-US" w:eastAsia="en-US"/>
        </w:rPr>
      </w:pPr>
    </w:p>
    <w:p w14:paraId="53A34407" w14:textId="77777777" w:rsidR="00A744FE" w:rsidRDefault="00A744FE" w:rsidP="00A744FE">
      <w:pPr>
        <w:spacing w:line="276" w:lineRule="auto"/>
        <w:contextualSpacing/>
        <w:jc w:val="both"/>
        <w:rPr>
          <w:rFonts w:eastAsia="Calibri"/>
          <w:b/>
          <w:lang w:val="en-US" w:eastAsia="en-US"/>
        </w:rPr>
      </w:pPr>
    </w:p>
    <w:p w14:paraId="397590F1" w14:textId="77777777" w:rsidR="00A744FE" w:rsidRDefault="00A744FE" w:rsidP="00A744FE">
      <w:pPr>
        <w:spacing w:line="276" w:lineRule="auto"/>
        <w:contextualSpacing/>
        <w:jc w:val="both"/>
        <w:rPr>
          <w:rFonts w:eastAsia="Calibri"/>
          <w:b/>
          <w:lang w:val="en-US" w:eastAsia="en-US"/>
        </w:rPr>
      </w:pPr>
    </w:p>
    <w:p w14:paraId="6E464391" w14:textId="77777777" w:rsidR="00A744FE" w:rsidRDefault="00A744FE" w:rsidP="00A744FE">
      <w:pPr>
        <w:spacing w:line="276" w:lineRule="auto"/>
        <w:contextualSpacing/>
        <w:jc w:val="both"/>
        <w:rPr>
          <w:rFonts w:eastAsia="Calibri"/>
          <w:b/>
          <w:lang w:val="en-US" w:eastAsia="en-US"/>
        </w:rPr>
      </w:pPr>
    </w:p>
    <w:p w14:paraId="189AFF99" w14:textId="77777777" w:rsidR="00A744FE" w:rsidRDefault="00A744FE" w:rsidP="00A744FE">
      <w:pPr>
        <w:spacing w:line="276" w:lineRule="auto"/>
        <w:contextualSpacing/>
        <w:jc w:val="both"/>
        <w:rPr>
          <w:rFonts w:eastAsia="Calibri"/>
          <w:b/>
          <w:lang w:val="en-US" w:eastAsia="en-US"/>
        </w:rPr>
      </w:pPr>
    </w:p>
    <w:p w14:paraId="0D4C560B" w14:textId="77777777" w:rsidR="00A744FE" w:rsidRDefault="00A744FE" w:rsidP="00A744FE">
      <w:pPr>
        <w:spacing w:line="276" w:lineRule="auto"/>
        <w:contextualSpacing/>
        <w:jc w:val="both"/>
        <w:rPr>
          <w:rFonts w:eastAsia="Calibri"/>
          <w:b/>
          <w:lang w:val="en-US" w:eastAsia="en-US"/>
        </w:rPr>
      </w:pPr>
    </w:p>
    <w:p w14:paraId="448DA615" w14:textId="77777777" w:rsidR="00A744FE" w:rsidRDefault="00A744FE" w:rsidP="00A744FE">
      <w:pPr>
        <w:spacing w:line="276" w:lineRule="auto"/>
        <w:contextualSpacing/>
        <w:jc w:val="both"/>
        <w:rPr>
          <w:rFonts w:eastAsia="Calibri"/>
          <w:b/>
          <w:lang w:val="en-US" w:eastAsia="en-US"/>
        </w:rPr>
      </w:pPr>
    </w:p>
    <w:p w14:paraId="0929556A" w14:textId="77777777" w:rsidR="00A744FE" w:rsidRDefault="00A744FE" w:rsidP="00A744FE">
      <w:pPr>
        <w:spacing w:line="276" w:lineRule="auto"/>
        <w:contextualSpacing/>
        <w:jc w:val="both"/>
        <w:rPr>
          <w:rFonts w:eastAsia="Calibri"/>
          <w:b/>
          <w:lang w:val="en-US" w:eastAsia="en-US"/>
        </w:rPr>
      </w:pPr>
    </w:p>
    <w:p w14:paraId="11BE788F" w14:textId="77777777" w:rsidR="00A744FE" w:rsidRDefault="00A744FE" w:rsidP="00A744FE">
      <w:pPr>
        <w:spacing w:line="276" w:lineRule="auto"/>
        <w:contextualSpacing/>
        <w:jc w:val="both"/>
        <w:rPr>
          <w:rFonts w:eastAsia="Calibri"/>
          <w:b/>
          <w:lang w:val="en-US" w:eastAsia="en-US"/>
        </w:rPr>
      </w:pPr>
    </w:p>
    <w:p w14:paraId="5323D081" w14:textId="77777777" w:rsidR="00A744FE" w:rsidRDefault="00A744FE" w:rsidP="00A744FE">
      <w:pPr>
        <w:spacing w:line="276" w:lineRule="auto"/>
        <w:contextualSpacing/>
        <w:jc w:val="both"/>
        <w:rPr>
          <w:rFonts w:eastAsia="Calibri"/>
          <w:b/>
          <w:lang w:val="en-US" w:eastAsia="en-US"/>
        </w:rPr>
      </w:pPr>
    </w:p>
    <w:p w14:paraId="2002B470" w14:textId="77777777" w:rsidR="00A744FE" w:rsidRDefault="00A744FE" w:rsidP="00A744FE">
      <w:pPr>
        <w:spacing w:line="276" w:lineRule="auto"/>
        <w:contextualSpacing/>
        <w:jc w:val="both"/>
        <w:rPr>
          <w:rFonts w:eastAsia="Calibri"/>
          <w:b/>
          <w:lang w:val="en-US" w:eastAsia="en-US"/>
        </w:rPr>
      </w:pPr>
    </w:p>
    <w:p w14:paraId="22D102C8" w14:textId="77777777" w:rsidR="00A744FE" w:rsidRDefault="00A744FE" w:rsidP="00A744FE">
      <w:pPr>
        <w:spacing w:line="276" w:lineRule="auto"/>
        <w:contextualSpacing/>
        <w:jc w:val="both"/>
        <w:rPr>
          <w:rFonts w:eastAsia="Calibri"/>
          <w:b/>
          <w:lang w:val="en-US" w:eastAsia="en-US"/>
        </w:rPr>
      </w:pPr>
    </w:p>
    <w:p w14:paraId="4764812E" w14:textId="77777777" w:rsidR="00A744FE" w:rsidRDefault="00A744FE" w:rsidP="00A744FE">
      <w:pPr>
        <w:spacing w:line="276" w:lineRule="auto"/>
        <w:contextualSpacing/>
        <w:jc w:val="both"/>
        <w:rPr>
          <w:rFonts w:eastAsia="Calibri"/>
          <w:b/>
          <w:lang w:val="en-US" w:eastAsia="en-US"/>
        </w:rPr>
      </w:pPr>
    </w:p>
    <w:p w14:paraId="75BCA955" w14:textId="77777777" w:rsidR="00A744FE" w:rsidRDefault="00A744FE" w:rsidP="00A744FE">
      <w:pPr>
        <w:spacing w:line="276" w:lineRule="auto"/>
        <w:contextualSpacing/>
        <w:jc w:val="both"/>
        <w:rPr>
          <w:rFonts w:eastAsia="Calibri"/>
          <w:b/>
          <w:lang w:val="en-US" w:eastAsia="en-US"/>
        </w:rPr>
      </w:pPr>
    </w:p>
    <w:p w14:paraId="61B92A19" w14:textId="77777777" w:rsidR="00A744FE" w:rsidRDefault="00A744FE" w:rsidP="00A744FE">
      <w:pPr>
        <w:spacing w:line="276" w:lineRule="auto"/>
        <w:contextualSpacing/>
        <w:jc w:val="both"/>
        <w:rPr>
          <w:rFonts w:eastAsia="Calibri"/>
          <w:b/>
          <w:lang w:val="en-US" w:eastAsia="en-US"/>
        </w:rPr>
      </w:pPr>
    </w:p>
    <w:p w14:paraId="15FA42B7" w14:textId="77777777" w:rsidR="00A744FE" w:rsidRDefault="00A744FE" w:rsidP="00A744FE">
      <w:pPr>
        <w:spacing w:line="276" w:lineRule="auto"/>
        <w:contextualSpacing/>
        <w:jc w:val="both"/>
        <w:rPr>
          <w:rFonts w:eastAsia="Calibri"/>
          <w:b/>
          <w:lang w:val="en-US" w:eastAsia="en-US"/>
        </w:rPr>
      </w:pPr>
    </w:p>
    <w:p w14:paraId="167092B8" w14:textId="3D3EC402" w:rsidR="00A4644C" w:rsidRPr="00A4644C" w:rsidRDefault="00A744FE" w:rsidP="00A4644C">
      <w:pPr>
        <w:pStyle w:val="Heading1"/>
        <w:ind w:hanging="547"/>
        <w:jc w:val="center"/>
        <w:rPr>
          <w:rFonts w:eastAsia="Calibri"/>
          <w:lang w:eastAsia="en-US"/>
        </w:rPr>
      </w:pPr>
      <w:bookmarkStart w:id="28" w:name="_Toc165713959"/>
      <w:r w:rsidRPr="00182B74">
        <w:rPr>
          <w:rFonts w:eastAsia="Calibri"/>
          <w:lang w:eastAsia="en-US"/>
        </w:rPr>
        <w:lastRenderedPageBreak/>
        <w:t xml:space="preserve">Chapter 7: </w:t>
      </w:r>
      <w:r w:rsidR="006A2935">
        <w:rPr>
          <w:rFonts w:eastAsia="Calibri"/>
          <w:lang w:eastAsia="en-US"/>
        </w:rPr>
        <w:t>Data Understanding</w:t>
      </w:r>
      <w:bookmarkEnd w:id="28"/>
    </w:p>
    <w:p w14:paraId="698DD46A" w14:textId="77777777" w:rsidR="00A744FE" w:rsidRDefault="00A744FE" w:rsidP="00A744FE">
      <w:pPr>
        <w:spacing w:line="276" w:lineRule="auto"/>
        <w:contextualSpacing/>
        <w:jc w:val="both"/>
        <w:rPr>
          <w:rFonts w:eastAsia="Calibri"/>
          <w:lang w:eastAsia="en-US"/>
        </w:rPr>
      </w:pPr>
    </w:p>
    <w:p w14:paraId="739FAD77" w14:textId="48384E0A" w:rsidR="00D04666" w:rsidRDefault="00D04666" w:rsidP="00A4644C">
      <w:pPr>
        <w:contextualSpacing/>
        <w:jc w:val="both"/>
        <w:rPr>
          <w:rFonts w:eastAsia="Calibri"/>
          <w:lang w:val="en-US" w:eastAsia="en-US"/>
        </w:rPr>
      </w:pPr>
      <w:r w:rsidRPr="00D04666">
        <w:rPr>
          <w:rFonts w:eastAsia="Calibri"/>
          <w:lang w:val="en-US" w:eastAsia="en-US"/>
        </w:rPr>
        <w:t>This chapter outlines the initial phase of the CRISP-DM methodology, focusing on the acquisition and exploration of the dataset used for this project. A thorough understanding of the data's characteristics, structure, and quality is fundamental to developing an effective and reliable forecasting model.</w:t>
      </w:r>
    </w:p>
    <w:p w14:paraId="30088384" w14:textId="0EB94A55" w:rsidR="006060AC" w:rsidRDefault="006060AC" w:rsidP="006060AC">
      <w:pPr>
        <w:pStyle w:val="ListParagraph"/>
        <w:numPr>
          <w:ilvl w:val="1"/>
          <w:numId w:val="24"/>
        </w:numPr>
        <w:spacing w:before="100" w:beforeAutospacing="1" w:after="100" w:afterAutospacing="1"/>
        <w:ind w:left="357" w:hanging="357"/>
        <w:rPr>
          <w:rFonts w:eastAsiaTheme="majorEastAsia"/>
          <w:b/>
          <w:bCs/>
        </w:rPr>
      </w:pPr>
      <w:r w:rsidRPr="006060AC">
        <w:rPr>
          <w:rFonts w:eastAsiaTheme="majorEastAsia"/>
          <w:b/>
          <w:bCs/>
        </w:rPr>
        <w:t>Data Source and Acquisition</w:t>
      </w:r>
    </w:p>
    <w:p w14:paraId="011AE37E" w14:textId="2CA4EEC5" w:rsidR="00A744FE" w:rsidRDefault="006060AC" w:rsidP="006060AC">
      <w:pPr>
        <w:spacing w:before="100" w:beforeAutospacing="1" w:after="100" w:afterAutospacing="1"/>
        <w:jc w:val="both"/>
        <w:rPr>
          <w:rFonts w:eastAsiaTheme="majorEastAsia"/>
        </w:rPr>
      </w:pPr>
      <w:r w:rsidRPr="006060AC">
        <w:rPr>
          <w:rFonts w:eastAsiaTheme="majorEastAsia"/>
        </w:rPr>
        <w:t>The dataset for this project consists of transactional sales data sourced directly from the ADISHAKTI CARS PVT LTD dealership. This historical data captures the complete journey of a customer's vehicle service, from the creation of a job card to the final invoicing of parts used. The dataset encompasses a continuous period of 32 months, from January 2022 to August 2024.</w:t>
      </w:r>
    </w:p>
    <w:p w14:paraId="197EE402" w14:textId="2D78EDFE" w:rsidR="006060AC" w:rsidRDefault="006060AC" w:rsidP="006060AC">
      <w:pPr>
        <w:pStyle w:val="ListParagraph"/>
        <w:numPr>
          <w:ilvl w:val="1"/>
          <w:numId w:val="24"/>
        </w:numPr>
        <w:spacing w:before="100" w:beforeAutospacing="1" w:after="100" w:afterAutospacing="1"/>
        <w:ind w:left="357" w:hanging="357"/>
        <w:rPr>
          <w:rFonts w:eastAsiaTheme="majorEastAsia"/>
          <w:b/>
          <w:bCs/>
        </w:rPr>
      </w:pPr>
      <w:r w:rsidRPr="006060AC">
        <w:rPr>
          <w:rFonts w:eastAsiaTheme="majorEastAsia"/>
          <w:b/>
          <w:bCs/>
        </w:rPr>
        <w:t>Dataset Characteristics</w:t>
      </w:r>
    </w:p>
    <w:p w14:paraId="67653D75" w14:textId="2954EA5B" w:rsidR="00EA27E9" w:rsidRDefault="002C2E9E" w:rsidP="002C2E9E">
      <w:pPr>
        <w:spacing w:before="100" w:beforeAutospacing="1" w:after="100" w:afterAutospacing="1"/>
        <w:jc w:val="both"/>
        <w:rPr>
          <w:rFonts w:eastAsiaTheme="majorEastAsia"/>
        </w:rPr>
      </w:pPr>
      <w:r w:rsidRPr="002C2E9E">
        <w:rPr>
          <w:rFonts w:eastAsiaTheme="majorEastAsia"/>
        </w:rPr>
        <w:t>The dataset provides a granular view of the dealership's day-to-day service and sales operations. Its primary characteristics are summarized below:</w:t>
      </w:r>
    </w:p>
    <w:p w14:paraId="193FF649" w14:textId="4BC22554" w:rsidR="002C2E9E" w:rsidRDefault="00306F40" w:rsidP="00306F40">
      <w:pPr>
        <w:pStyle w:val="ListParagraph"/>
        <w:numPr>
          <w:ilvl w:val="0"/>
          <w:numId w:val="25"/>
        </w:numPr>
        <w:spacing w:before="100" w:beforeAutospacing="1" w:after="100" w:afterAutospacing="1"/>
        <w:jc w:val="both"/>
        <w:rPr>
          <w:rFonts w:eastAsiaTheme="majorEastAsia"/>
        </w:rPr>
      </w:pPr>
      <w:r w:rsidRPr="00306F40">
        <w:rPr>
          <w:rFonts w:eastAsiaTheme="majorEastAsia"/>
        </w:rPr>
        <w:t>Total Records: The complete dataset contains 237,566 individual transaction records.</w:t>
      </w:r>
    </w:p>
    <w:p w14:paraId="24034564" w14:textId="0622DAB0" w:rsidR="00306F40" w:rsidRDefault="00306F40" w:rsidP="00306F40">
      <w:pPr>
        <w:pStyle w:val="ListParagraph"/>
        <w:numPr>
          <w:ilvl w:val="0"/>
          <w:numId w:val="25"/>
        </w:numPr>
        <w:spacing w:before="100" w:beforeAutospacing="1" w:after="100" w:afterAutospacing="1"/>
        <w:jc w:val="both"/>
        <w:rPr>
          <w:rFonts w:eastAsiaTheme="majorEastAsia"/>
        </w:rPr>
      </w:pPr>
      <w:r w:rsidRPr="00306F40">
        <w:rPr>
          <w:rFonts w:eastAsiaTheme="majorEastAsia"/>
        </w:rPr>
        <w:t>Total Columns: The dataset is comprised of 28 distinct columns, covering various dimensions of the sales and service process.</w:t>
      </w:r>
    </w:p>
    <w:p w14:paraId="79279164" w14:textId="023CAFF1" w:rsidR="00306F40" w:rsidRDefault="00306F40" w:rsidP="00306F40">
      <w:pPr>
        <w:pStyle w:val="ListParagraph"/>
        <w:numPr>
          <w:ilvl w:val="0"/>
          <w:numId w:val="25"/>
        </w:numPr>
        <w:spacing w:before="100" w:beforeAutospacing="1" w:after="100" w:afterAutospacing="1"/>
        <w:jc w:val="both"/>
        <w:rPr>
          <w:rFonts w:eastAsiaTheme="majorEastAsia"/>
        </w:rPr>
      </w:pPr>
      <w:r w:rsidRPr="00306F40">
        <w:rPr>
          <w:rFonts w:eastAsiaTheme="majorEastAsia"/>
        </w:rPr>
        <w:t>Unique Parts: The data includes transactions for 3,785 unique part numbers.</w:t>
      </w:r>
    </w:p>
    <w:p w14:paraId="1B7A22EB" w14:textId="5A087CA9" w:rsidR="008E2EBD" w:rsidRPr="008E2EBD" w:rsidRDefault="00306F40" w:rsidP="008E2EBD">
      <w:pPr>
        <w:pStyle w:val="ListParagraph"/>
        <w:numPr>
          <w:ilvl w:val="0"/>
          <w:numId w:val="25"/>
        </w:numPr>
        <w:spacing w:before="100" w:beforeAutospacing="1" w:after="100" w:afterAutospacing="1"/>
        <w:jc w:val="both"/>
        <w:rPr>
          <w:rFonts w:eastAsiaTheme="majorEastAsia"/>
        </w:rPr>
      </w:pPr>
      <w:r w:rsidRPr="00306F40">
        <w:rPr>
          <w:rFonts w:eastAsiaTheme="majorEastAsia"/>
        </w:rPr>
        <w:t>Granularity: Each record in the dataset represents a single spare part line item on a customer invoice, linked to a specific service job card.</w:t>
      </w:r>
    </w:p>
    <w:p w14:paraId="1C44940C" w14:textId="543DDD04" w:rsidR="008E2EBD" w:rsidRDefault="008E2EBD" w:rsidP="008E2EBD">
      <w:pPr>
        <w:pStyle w:val="ListParagraph"/>
        <w:numPr>
          <w:ilvl w:val="1"/>
          <w:numId w:val="24"/>
        </w:numPr>
        <w:spacing w:before="100" w:beforeAutospacing="1" w:after="100" w:afterAutospacing="1"/>
        <w:ind w:left="357" w:hanging="357"/>
        <w:rPr>
          <w:rFonts w:eastAsiaTheme="majorEastAsia"/>
          <w:b/>
          <w:bCs/>
        </w:rPr>
      </w:pPr>
      <w:r w:rsidRPr="008E2EBD">
        <w:rPr>
          <w:rFonts w:eastAsiaTheme="majorEastAsia"/>
          <w:b/>
          <w:bCs/>
        </w:rPr>
        <w:t>Data Dictionary and Key Data Types</w:t>
      </w:r>
    </w:p>
    <w:p w14:paraId="33FF8E20" w14:textId="13275F73" w:rsidR="008E2EBD" w:rsidRPr="008E2EBD" w:rsidRDefault="005E268E" w:rsidP="008E2EBD">
      <w:pPr>
        <w:spacing w:before="100" w:beforeAutospacing="1" w:after="100" w:afterAutospacing="1"/>
        <w:jc w:val="both"/>
        <w:rPr>
          <w:rFonts w:eastAsiaTheme="majorEastAsia"/>
        </w:rPr>
      </w:pPr>
      <w:r w:rsidRPr="005E268E">
        <w:rPr>
          <w:rFonts w:eastAsiaTheme="majorEastAsia"/>
        </w:rPr>
        <w:t xml:space="preserve">To effectively prepare the data for modeling, it is essential to understand the type and purpose of each column. The </w:t>
      </w:r>
      <w:r w:rsidR="00B80FB0">
        <w:rPr>
          <w:rFonts w:eastAsiaTheme="majorEastAsia"/>
        </w:rPr>
        <w:t xml:space="preserve">Fig </w:t>
      </w:r>
      <w:r w:rsidR="007E48AD">
        <w:rPr>
          <w:rFonts w:eastAsiaTheme="majorEastAsia"/>
        </w:rPr>
        <w:t xml:space="preserve">7.1 </w:t>
      </w:r>
      <w:r w:rsidR="007E48AD" w:rsidRPr="005E268E">
        <w:rPr>
          <w:rFonts w:eastAsiaTheme="majorEastAsia"/>
        </w:rPr>
        <w:t>below</w:t>
      </w:r>
      <w:r w:rsidRPr="005E268E">
        <w:rPr>
          <w:rFonts w:eastAsiaTheme="majorEastAsia"/>
        </w:rPr>
        <w:t xml:space="preserve"> describes the key features that are most relevant to this forecasting project.</w:t>
      </w:r>
    </w:p>
    <w:p w14:paraId="3A3E467A" w14:textId="2107EA14" w:rsidR="00A744FE" w:rsidRDefault="00677323" w:rsidP="00677323">
      <w:pPr>
        <w:spacing w:before="100" w:beforeAutospacing="1" w:after="100" w:afterAutospacing="1"/>
        <w:jc w:val="both"/>
        <w:rPr>
          <w:rFonts w:eastAsiaTheme="majorEastAsia"/>
        </w:rPr>
      </w:pPr>
      <w:r>
        <w:rPr>
          <w:rFonts w:eastAsiaTheme="majorEastAsia"/>
          <w:noProof/>
        </w:rPr>
        <w:lastRenderedPageBreak/>
        <w:drawing>
          <wp:inline distT="0" distB="0" distL="0" distR="0" wp14:anchorId="22A1FEBA" wp14:editId="377CB8E3">
            <wp:extent cx="5986780" cy="3116580"/>
            <wp:effectExtent l="0" t="0" r="0" b="7620"/>
            <wp:docPr id="2092933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33901" name="Picture 2092933901"/>
                    <pic:cNvPicPr/>
                  </pic:nvPicPr>
                  <pic:blipFill>
                    <a:blip r:embed="rId16">
                      <a:extLst>
                        <a:ext uri="{28A0092B-C50C-407E-A947-70E740481C1C}">
                          <a14:useLocalDpi xmlns:a14="http://schemas.microsoft.com/office/drawing/2010/main" val="0"/>
                        </a:ext>
                      </a:extLst>
                    </a:blip>
                    <a:stretch>
                      <a:fillRect/>
                    </a:stretch>
                  </pic:blipFill>
                  <pic:spPr>
                    <a:xfrm>
                      <a:off x="0" y="0"/>
                      <a:ext cx="6010571" cy="3128965"/>
                    </a:xfrm>
                    <a:prstGeom prst="rect">
                      <a:avLst/>
                    </a:prstGeom>
                  </pic:spPr>
                </pic:pic>
              </a:graphicData>
            </a:graphic>
          </wp:inline>
        </w:drawing>
      </w:r>
    </w:p>
    <w:p w14:paraId="6AEA5C85" w14:textId="3B276F0C" w:rsidR="00677323" w:rsidRDefault="00677323" w:rsidP="00677323">
      <w:pPr>
        <w:pStyle w:val="ListParagraph"/>
        <w:jc w:val="center"/>
      </w:pPr>
      <w:r w:rsidRPr="00D7688B">
        <w:t xml:space="preserve">Fig. </w:t>
      </w:r>
      <w:r>
        <w:t>7</w:t>
      </w:r>
      <w:r w:rsidRPr="00D7688B">
        <w:t>.1:</w:t>
      </w:r>
      <w:r w:rsidRPr="000E7D76">
        <w:t xml:space="preserve"> </w:t>
      </w:r>
      <w:r>
        <w:t>Data Dictionary</w:t>
      </w:r>
    </w:p>
    <w:p w14:paraId="02227FFB" w14:textId="63B4C732" w:rsidR="00A744FE" w:rsidRPr="000E182F" w:rsidRDefault="007E48AD" w:rsidP="000E182F">
      <w:pPr>
        <w:spacing w:before="100" w:beforeAutospacing="1" w:after="100" w:afterAutospacing="1"/>
        <w:jc w:val="both"/>
        <w:rPr>
          <w:rFonts w:eastAsiaTheme="majorEastAsia"/>
        </w:rPr>
      </w:pPr>
      <w:r w:rsidRPr="007E48AD">
        <w:rPr>
          <w:rFonts w:eastAsiaTheme="majorEastAsia"/>
        </w:rPr>
        <w:t>The dataset’s 28 columns can be logically grouped into five key areas, each providing a different dimension of information crucial for forecasting and analysis.</w:t>
      </w:r>
    </w:p>
    <w:p w14:paraId="4E5310B5" w14:textId="1B9AE69B" w:rsidR="000E182F" w:rsidRDefault="000E182F" w:rsidP="000E182F">
      <w:pPr>
        <w:pStyle w:val="ListParagraph"/>
        <w:numPr>
          <w:ilvl w:val="2"/>
          <w:numId w:val="24"/>
        </w:numPr>
        <w:spacing w:before="100" w:beforeAutospacing="1" w:after="100" w:afterAutospacing="1"/>
        <w:rPr>
          <w:rFonts w:eastAsiaTheme="majorEastAsia"/>
          <w:b/>
          <w:bCs/>
        </w:rPr>
      </w:pPr>
      <w:r w:rsidRPr="000E182F">
        <w:rPr>
          <w:rFonts w:eastAsiaTheme="majorEastAsia"/>
          <w:b/>
          <w:bCs/>
        </w:rPr>
        <w:t>Dealer Information</w:t>
      </w:r>
    </w:p>
    <w:p w14:paraId="00946281" w14:textId="2FABD5B4" w:rsidR="00A744FE" w:rsidRDefault="006C3AEA" w:rsidP="004144CA">
      <w:pPr>
        <w:spacing w:before="100" w:beforeAutospacing="1" w:after="100" w:afterAutospacing="1"/>
        <w:jc w:val="both"/>
        <w:rPr>
          <w:rFonts w:eastAsiaTheme="majorEastAsia"/>
        </w:rPr>
      </w:pPr>
      <w:r w:rsidRPr="006C3AEA">
        <w:rPr>
          <w:rFonts w:eastAsiaTheme="majorEastAsia"/>
        </w:rPr>
        <w:t>This group of attributes provides the organizational context, identifying the specific dealership and its position within the broader Tata Motors network.</w:t>
      </w:r>
    </w:p>
    <w:p w14:paraId="12BE8CE2" w14:textId="05784519" w:rsidR="00552BA0" w:rsidRPr="00552BA0" w:rsidRDefault="00552BA0" w:rsidP="00552BA0">
      <w:pPr>
        <w:jc w:val="center"/>
      </w:pPr>
      <w:r w:rsidRPr="00B618CB">
        <w:t xml:space="preserve">Table 7.1:  </w:t>
      </w:r>
      <w:r>
        <w:t>Dealer Information</w:t>
      </w:r>
    </w:p>
    <w:tbl>
      <w:tblPr>
        <w:tblW w:w="9842" w:type="dxa"/>
        <w:tblLook w:val="04A0" w:firstRow="1" w:lastRow="0" w:firstColumn="1" w:lastColumn="0" w:noHBand="0" w:noVBand="1"/>
      </w:tblPr>
      <w:tblGrid>
        <w:gridCol w:w="1240"/>
        <w:gridCol w:w="2724"/>
        <w:gridCol w:w="1418"/>
        <w:gridCol w:w="3260"/>
        <w:gridCol w:w="1200"/>
      </w:tblGrid>
      <w:tr w:rsidR="00B86EB6" w:rsidRPr="00B86EB6" w14:paraId="0503BE74" w14:textId="77777777" w:rsidTr="00B86EB6">
        <w:trPr>
          <w:trHeight w:val="288"/>
        </w:trPr>
        <w:tc>
          <w:tcPr>
            <w:tcW w:w="1240" w:type="dxa"/>
            <w:tcBorders>
              <w:top w:val="single" w:sz="4" w:space="0" w:color="auto"/>
              <w:left w:val="single" w:sz="4" w:space="0" w:color="auto"/>
              <w:bottom w:val="single" w:sz="4" w:space="0" w:color="auto"/>
              <w:right w:val="single" w:sz="4" w:space="0" w:color="auto"/>
            </w:tcBorders>
            <w:noWrap/>
            <w:vAlign w:val="bottom"/>
            <w:hideMark/>
          </w:tcPr>
          <w:p w14:paraId="2777AA91" w14:textId="77777777" w:rsidR="00B86EB6" w:rsidRPr="00B86EB6" w:rsidRDefault="00B86EB6" w:rsidP="00B86EB6">
            <w:pPr>
              <w:spacing w:line="240" w:lineRule="auto"/>
              <w:rPr>
                <w:b/>
                <w:bCs/>
                <w:color w:val="000000"/>
                <w:sz w:val="22"/>
                <w:szCs w:val="22"/>
                <w:lang w:val="en-US" w:eastAsia="en-US"/>
              </w:rPr>
            </w:pPr>
            <w:r w:rsidRPr="00B86EB6">
              <w:rPr>
                <w:b/>
                <w:bCs/>
                <w:color w:val="000000"/>
                <w:sz w:val="22"/>
                <w:szCs w:val="22"/>
                <w:lang w:val="en-US" w:eastAsia="en-US"/>
              </w:rPr>
              <w:t>Partner Type</w:t>
            </w:r>
          </w:p>
        </w:tc>
        <w:tc>
          <w:tcPr>
            <w:tcW w:w="2724" w:type="dxa"/>
            <w:tcBorders>
              <w:top w:val="single" w:sz="4" w:space="0" w:color="auto"/>
              <w:left w:val="nil"/>
              <w:bottom w:val="single" w:sz="4" w:space="0" w:color="auto"/>
              <w:right w:val="single" w:sz="4" w:space="0" w:color="auto"/>
            </w:tcBorders>
            <w:noWrap/>
            <w:vAlign w:val="bottom"/>
            <w:hideMark/>
          </w:tcPr>
          <w:p w14:paraId="34D74715" w14:textId="77777777" w:rsidR="00B86EB6" w:rsidRPr="00B86EB6" w:rsidRDefault="00B86EB6" w:rsidP="00B86EB6">
            <w:pPr>
              <w:spacing w:line="240" w:lineRule="auto"/>
              <w:rPr>
                <w:b/>
                <w:bCs/>
                <w:color w:val="000000"/>
                <w:sz w:val="22"/>
                <w:szCs w:val="22"/>
                <w:lang w:val="en-US" w:eastAsia="en-US"/>
              </w:rPr>
            </w:pPr>
            <w:r w:rsidRPr="00B86EB6">
              <w:rPr>
                <w:b/>
                <w:bCs/>
                <w:color w:val="000000"/>
                <w:sz w:val="22"/>
                <w:szCs w:val="22"/>
                <w:lang w:val="en-US" w:eastAsia="en-US"/>
              </w:rPr>
              <w:t>Dealer</w:t>
            </w:r>
          </w:p>
        </w:tc>
        <w:tc>
          <w:tcPr>
            <w:tcW w:w="1418" w:type="dxa"/>
            <w:tcBorders>
              <w:top w:val="single" w:sz="4" w:space="0" w:color="auto"/>
              <w:left w:val="nil"/>
              <w:bottom w:val="single" w:sz="4" w:space="0" w:color="auto"/>
              <w:right w:val="single" w:sz="4" w:space="0" w:color="auto"/>
            </w:tcBorders>
            <w:noWrap/>
            <w:vAlign w:val="bottom"/>
            <w:hideMark/>
          </w:tcPr>
          <w:p w14:paraId="41CEB244" w14:textId="77777777" w:rsidR="00B86EB6" w:rsidRPr="00B86EB6" w:rsidRDefault="00B86EB6" w:rsidP="00B86EB6">
            <w:pPr>
              <w:spacing w:line="240" w:lineRule="auto"/>
              <w:rPr>
                <w:b/>
                <w:bCs/>
                <w:color w:val="000000"/>
                <w:sz w:val="22"/>
                <w:szCs w:val="22"/>
                <w:lang w:val="en-US" w:eastAsia="en-US"/>
              </w:rPr>
            </w:pPr>
            <w:r w:rsidRPr="00B86EB6">
              <w:rPr>
                <w:b/>
                <w:bCs/>
                <w:color w:val="000000"/>
                <w:sz w:val="22"/>
                <w:szCs w:val="22"/>
                <w:lang w:val="en-US" w:eastAsia="en-US"/>
              </w:rPr>
              <w:t>Dealer Code</w:t>
            </w:r>
          </w:p>
        </w:tc>
        <w:tc>
          <w:tcPr>
            <w:tcW w:w="3260" w:type="dxa"/>
            <w:tcBorders>
              <w:top w:val="single" w:sz="4" w:space="0" w:color="auto"/>
              <w:left w:val="nil"/>
              <w:bottom w:val="single" w:sz="4" w:space="0" w:color="auto"/>
              <w:right w:val="single" w:sz="4" w:space="0" w:color="auto"/>
            </w:tcBorders>
            <w:noWrap/>
            <w:vAlign w:val="bottom"/>
            <w:hideMark/>
          </w:tcPr>
          <w:p w14:paraId="3199B90A" w14:textId="77777777" w:rsidR="00B86EB6" w:rsidRPr="00B86EB6" w:rsidRDefault="00B86EB6" w:rsidP="00B86EB6">
            <w:pPr>
              <w:spacing w:line="240" w:lineRule="auto"/>
              <w:rPr>
                <w:b/>
                <w:bCs/>
                <w:color w:val="000000"/>
                <w:sz w:val="22"/>
                <w:szCs w:val="22"/>
                <w:lang w:val="en-US" w:eastAsia="en-US"/>
              </w:rPr>
            </w:pPr>
            <w:r w:rsidRPr="00B86EB6">
              <w:rPr>
                <w:b/>
                <w:bCs/>
                <w:color w:val="000000"/>
                <w:sz w:val="22"/>
                <w:szCs w:val="22"/>
                <w:lang w:val="en-US" w:eastAsia="en-US"/>
              </w:rPr>
              <w:t>Division</w:t>
            </w:r>
          </w:p>
        </w:tc>
        <w:tc>
          <w:tcPr>
            <w:tcW w:w="1200" w:type="dxa"/>
            <w:tcBorders>
              <w:top w:val="single" w:sz="4" w:space="0" w:color="auto"/>
              <w:left w:val="nil"/>
              <w:bottom w:val="single" w:sz="4" w:space="0" w:color="auto"/>
              <w:right w:val="single" w:sz="4" w:space="0" w:color="auto"/>
            </w:tcBorders>
            <w:noWrap/>
            <w:vAlign w:val="bottom"/>
            <w:hideMark/>
          </w:tcPr>
          <w:p w14:paraId="715C8268" w14:textId="77777777" w:rsidR="00B86EB6" w:rsidRPr="00B86EB6" w:rsidRDefault="00B86EB6" w:rsidP="00B86EB6">
            <w:pPr>
              <w:spacing w:line="240" w:lineRule="auto"/>
              <w:rPr>
                <w:b/>
                <w:bCs/>
                <w:color w:val="000000"/>
                <w:sz w:val="22"/>
                <w:szCs w:val="22"/>
                <w:lang w:val="en-US" w:eastAsia="en-US"/>
              </w:rPr>
            </w:pPr>
            <w:r w:rsidRPr="00B86EB6">
              <w:rPr>
                <w:b/>
                <w:bCs/>
                <w:color w:val="000000"/>
                <w:sz w:val="22"/>
                <w:szCs w:val="22"/>
                <w:lang w:val="en-US" w:eastAsia="en-US"/>
              </w:rPr>
              <w:t>Region</w:t>
            </w:r>
          </w:p>
        </w:tc>
      </w:tr>
      <w:tr w:rsidR="00B86EB6" w:rsidRPr="00B86EB6" w14:paraId="6789B69E" w14:textId="77777777" w:rsidTr="00B86EB6">
        <w:trPr>
          <w:trHeight w:val="288"/>
        </w:trPr>
        <w:tc>
          <w:tcPr>
            <w:tcW w:w="1240" w:type="dxa"/>
            <w:tcBorders>
              <w:top w:val="nil"/>
              <w:left w:val="single" w:sz="4" w:space="0" w:color="auto"/>
              <w:bottom w:val="single" w:sz="4" w:space="0" w:color="auto"/>
              <w:right w:val="single" w:sz="4" w:space="0" w:color="auto"/>
            </w:tcBorders>
            <w:noWrap/>
            <w:vAlign w:val="bottom"/>
            <w:hideMark/>
          </w:tcPr>
          <w:p w14:paraId="7BAE268D"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Dealer</w:t>
            </w:r>
          </w:p>
        </w:tc>
        <w:tc>
          <w:tcPr>
            <w:tcW w:w="2724" w:type="dxa"/>
            <w:tcBorders>
              <w:top w:val="nil"/>
              <w:left w:val="nil"/>
              <w:bottom w:val="single" w:sz="4" w:space="0" w:color="auto"/>
              <w:right w:val="single" w:sz="4" w:space="0" w:color="auto"/>
            </w:tcBorders>
            <w:noWrap/>
            <w:vAlign w:val="bottom"/>
            <w:hideMark/>
          </w:tcPr>
          <w:p w14:paraId="6309FB30"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ADISHAKTI CARS PVT LTD-3007720</w:t>
            </w:r>
          </w:p>
        </w:tc>
        <w:tc>
          <w:tcPr>
            <w:tcW w:w="1418" w:type="dxa"/>
            <w:tcBorders>
              <w:top w:val="nil"/>
              <w:left w:val="nil"/>
              <w:bottom w:val="single" w:sz="4" w:space="0" w:color="auto"/>
              <w:right w:val="single" w:sz="4" w:space="0" w:color="auto"/>
            </w:tcBorders>
            <w:noWrap/>
            <w:vAlign w:val="bottom"/>
            <w:hideMark/>
          </w:tcPr>
          <w:p w14:paraId="10F645F8" w14:textId="77777777" w:rsidR="00B86EB6" w:rsidRPr="00B86EB6" w:rsidRDefault="00B86EB6" w:rsidP="00B86EB6">
            <w:pPr>
              <w:spacing w:line="240" w:lineRule="auto"/>
              <w:jc w:val="right"/>
              <w:rPr>
                <w:color w:val="000000"/>
                <w:sz w:val="22"/>
                <w:szCs w:val="22"/>
                <w:lang w:val="en-US" w:eastAsia="en-US"/>
              </w:rPr>
            </w:pPr>
            <w:r w:rsidRPr="00B86EB6">
              <w:rPr>
                <w:color w:val="000000"/>
                <w:sz w:val="22"/>
                <w:szCs w:val="22"/>
                <w:lang w:val="en-US" w:eastAsia="en-US"/>
              </w:rPr>
              <w:t>3007720</w:t>
            </w:r>
          </w:p>
        </w:tc>
        <w:tc>
          <w:tcPr>
            <w:tcW w:w="3260" w:type="dxa"/>
            <w:tcBorders>
              <w:top w:val="nil"/>
              <w:left w:val="nil"/>
              <w:bottom w:val="single" w:sz="4" w:space="0" w:color="auto"/>
              <w:right w:val="single" w:sz="4" w:space="0" w:color="auto"/>
            </w:tcBorders>
            <w:noWrap/>
            <w:vAlign w:val="bottom"/>
            <w:hideMark/>
          </w:tcPr>
          <w:p w14:paraId="52E6F34A"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3007720-Sv&amp;Pa-Bengaluru-AtiCar</w:t>
            </w:r>
          </w:p>
        </w:tc>
        <w:tc>
          <w:tcPr>
            <w:tcW w:w="1200" w:type="dxa"/>
            <w:tcBorders>
              <w:top w:val="nil"/>
              <w:left w:val="nil"/>
              <w:bottom w:val="single" w:sz="4" w:space="0" w:color="auto"/>
              <w:right w:val="single" w:sz="4" w:space="0" w:color="auto"/>
            </w:tcBorders>
            <w:noWrap/>
            <w:vAlign w:val="bottom"/>
            <w:hideMark/>
          </w:tcPr>
          <w:p w14:paraId="01104091"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South1</w:t>
            </w:r>
          </w:p>
        </w:tc>
      </w:tr>
      <w:tr w:rsidR="00B86EB6" w:rsidRPr="00B86EB6" w14:paraId="7E5142F6" w14:textId="77777777" w:rsidTr="00B86EB6">
        <w:trPr>
          <w:trHeight w:val="288"/>
        </w:trPr>
        <w:tc>
          <w:tcPr>
            <w:tcW w:w="1240" w:type="dxa"/>
            <w:tcBorders>
              <w:top w:val="nil"/>
              <w:left w:val="single" w:sz="4" w:space="0" w:color="auto"/>
              <w:bottom w:val="single" w:sz="4" w:space="0" w:color="auto"/>
              <w:right w:val="single" w:sz="4" w:space="0" w:color="auto"/>
            </w:tcBorders>
            <w:noWrap/>
            <w:vAlign w:val="bottom"/>
            <w:hideMark/>
          </w:tcPr>
          <w:p w14:paraId="292FB13B"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Dealer</w:t>
            </w:r>
          </w:p>
        </w:tc>
        <w:tc>
          <w:tcPr>
            <w:tcW w:w="2724" w:type="dxa"/>
            <w:tcBorders>
              <w:top w:val="nil"/>
              <w:left w:val="nil"/>
              <w:bottom w:val="single" w:sz="4" w:space="0" w:color="auto"/>
              <w:right w:val="single" w:sz="4" w:space="0" w:color="auto"/>
            </w:tcBorders>
            <w:noWrap/>
            <w:vAlign w:val="bottom"/>
            <w:hideMark/>
          </w:tcPr>
          <w:p w14:paraId="25AEDD9B"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ADISHAKTI CARS PVT LTD-3007720</w:t>
            </w:r>
          </w:p>
        </w:tc>
        <w:tc>
          <w:tcPr>
            <w:tcW w:w="1418" w:type="dxa"/>
            <w:tcBorders>
              <w:top w:val="nil"/>
              <w:left w:val="nil"/>
              <w:bottom w:val="single" w:sz="4" w:space="0" w:color="auto"/>
              <w:right w:val="single" w:sz="4" w:space="0" w:color="auto"/>
            </w:tcBorders>
            <w:noWrap/>
            <w:vAlign w:val="bottom"/>
            <w:hideMark/>
          </w:tcPr>
          <w:p w14:paraId="40784D7D" w14:textId="77777777" w:rsidR="00B86EB6" w:rsidRPr="00B86EB6" w:rsidRDefault="00B86EB6" w:rsidP="00B86EB6">
            <w:pPr>
              <w:spacing w:line="240" w:lineRule="auto"/>
              <w:jc w:val="right"/>
              <w:rPr>
                <w:color w:val="000000"/>
                <w:sz w:val="22"/>
                <w:szCs w:val="22"/>
                <w:lang w:val="en-US" w:eastAsia="en-US"/>
              </w:rPr>
            </w:pPr>
            <w:r w:rsidRPr="00B86EB6">
              <w:rPr>
                <w:color w:val="000000"/>
                <w:sz w:val="22"/>
                <w:szCs w:val="22"/>
                <w:lang w:val="en-US" w:eastAsia="en-US"/>
              </w:rPr>
              <w:t>3007720</w:t>
            </w:r>
          </w:p>
        </w:tc>
        <w:tc>
          <w:tcPr>
            <w:tcW w:w="3260" w:type="dxa"/>
            <w:tcBorders>
              <w:top w:val="nil"/>
              <w:left w:val="nil"/>
              <w:bottom w:val="single" w:sz="4" w:space="0" w:color="auto"/>
              <w:right w:val="single" w:sz="4" w:space="0" w:color="auto"/>
            </w:tcBorders>
            <w:noWrap/>
            <w:vAlign w:val="bottom"/>
            <w:hideMark/>
          </w:tcPr>
          <w:p w14:paraId="62418781"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3007720-Sv&amp;Pa-Bengaluru-AtiCar</w:t>
            </w:r>
          </w:p>
        </w:tc>
        <w:tc>
          <w:tcPr>
            <w:tcW w:w="1200" w:type="dxa"/>
            <w:tcBorders>
              <w:top w:val="nil"/>
              <w:left w:val="nil"/>
              <w:bottom w:val="single" w:sz="4" w:space="0" w:color="auto"/>
              <w:right w:val="single" w:sz="4" w:space="0" w:color="auto"/>
            </w:tcBorders>
            <w:noWrap/>
            <w:vAlign w:val="bottom"/>
            <w:hideMark/>
          </w:tcPr>
          <w:p w14:paraId="06F84A91"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South1</w:t>
            </w:r>
          </w:p>
        </w:tc>
      </w:tr>
      <w:tr w:rsidR="00B86EB6" w:rsidRPr="00B86EB6" w14:paraId="3A26FF7B" w14:textId="77777777" w:rsidTr="00B86EB6">
        <w:trPr>
          <w:trHeight w:val="288"/>
        </w:trPr>
        <w:tc>
          <w:tcPr>
            <w:tcW w:w="1240" w:type="dxa"/>
            <w:tcBorders>
              <w:top w:val="nil"/>
              <w:left w:val="single" w:sz="4" w:space="0" w:color="auto"/>
              <w:bottom w:val="single" w:sz="4" w:space="0" w:color="auto"/>
              <w:right w:val="single" w:sz="4" w:space="0" w:color="auto"/>
            </w:tcBorders>
            <w:noWrap/>
            <w:vAlign w:val="bottom"/>
            <w:hideMark/>
          </w:tcPr>
          <w:p w14:paraId="0E82D09B"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Dealer</w:t>
            </w:r>
          </w:p>
        </w:tc>
        <w:tc>
          <w:tcPr>
            <w:tcW w:w="2724" w:type="dxa"/>
            <w:tcBorders>
              <w:top w:val="nil"/>
              <w:left w:val="nil"/>
              <w:bottom w:val="single" w:sz="4" w:space="0" w:color="auto"/>
              <w:right w:val="single" w:sz="4" w:space="0" w:color="auto"/>
            </w:tcBorders>
            <w:noWrap/>
            <w:vAlign w:val="bottom"/>
            <w:hideMark/>
          </w:tcPr>
          <w:p w14:paraId="4B8979E3"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ADISHAKTI CARS PVT LTD-3007720</w:t>
            </w:r>
          </w:p>
        </w:tc>
        <w:tc>
          <w:tcPr>
            <w:tcW w:w="1418" w:type="dxa"/>
            <w:tcBorders>
              <w:top w:val="nil"/>
              <w:left w:val="nil"/>
              <w:bottom w:val="single" w:sz="4" w:space="0" w:color="auto"/>
              <w:right w:val="single" w:sz="4" w:space="0" w:color="auto"/>
            </w:tcBorders>
            <w:noWrap/>
            <w:vAlign w:val="bottom"/>
            <w:hideMark/>
          </w:tcPr>
          <w:p w14:paraId="7415E06A" w14:textId="77777777" w:rsidR="00B86EB6" w:rsidRPr="00B86EB6" w:rsidRDefault="00B86EB6" w:rsidP="00B86EB6">
            <w:pPr>
              <w:spacing w:line="240" w:lineRule="auto"/>
              <w:jc w:val="right"/>
              <w:rPr>
                <w:color w:val="000000"/>
                <w:sz w:val="22"/>
                <w:szCs w:val="22"/>
                <w:lang w:val="en-US" w:eastAsia="en-US"/>
              </w:rPr>
            </w:pPr>
            <w:r w:rsidRPr="00B86EB6">
              <w:rPr>
                <w:color w:val="000000"/>
                <w:sz w:val="22"/>
                <w:szCs w:val="22"/>
                <w:lang w:val="en-US" w:eastAsia="en-US"/>
              </w:rPr>
              <w:t>3007720</w:t>
            </w:r>
          </w:p>
        </w:tc>
        <w:tc>
          <w:tcPr>
            <w:tcW w:w="3260" w:type="dxa"/>
            <w:tcBorders>
              <w:top w:val="nil"/>
              <w:left w:val="nil"/>
              <w:bottom w:val="single" w:sz="4" w:space="0" w:color="auto"/>
              <w:right w:val="single" w:sz="4" w:space="0" w:color="auto"/>
            </w:tcBorders>
            <w:noWrap/>
            <w:vAlign w:val="bottom"/>
            <w:hideMark/>
          </w:tcPr>
          <w:p w14:paraId="064F3261"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3007720-Sv&amp;Pa-Bengaluru-AtiCar</w:t>
            </w:r>
          </w:p>
        </w:tc>
        <w:tc>
          <w:tcPr>
            <w:tcW w:w="1200" w:type="dxa"/>
            <w:tcBorders>
              <w:top w:val="nil"/>
              <w:left w:val="nil"/>
              <w:bottom w:val="single" w:sz="4" w:space="0" w:color="auto"/>
              <w:right w:val="single" w:sz="4" w:space="0" w:color="auto"/>
            </w:tcBorders>
            <w:noWrap/>
            <w:vAlign w:val="bottom"/>
            <w:hideMark/>
          </w:tcPr>
          <w:p w14:paraId="274C6E0F"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South1</w:t>
            </w:r>
          </w:p>
        </w:tc>
      </w:tr>
      <w:tr w:rsidR="00B86EB6" w:rsidRPr="00B86EB6" w14:paraId="0D6745E3" w14:textId="77777777" w:rsidTr="00B86EB6">
        <w:trPr>
          <w:trHeight w:val="288"/>
        </w:trPr>
        <w:tc>
          <w:tcPr>
            <w:tcW w:w="1240" w:type="dxa"/>
            <w:tcBorders>
              <w:top w:val="nil"/>
              <w:left w:val="single" w:sz="4" w:space="0" w:color="auto"/>
              <w:bottom w:val="single" w:sz="4" w:space="0" w:color="auto"/>
              <w:right w:val="single" w:sz="4" w:space="0" w:color="auto"/>
            </w:tcBorders>
            <w:noWrap/>
            <w:vAlign w:val="bottom"/>
            <w:hideMark/>
          </w:tcPr>
          <w:p w14:paraId="0523D6D9"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Dealer</w:t>
            </w:r>
          </w:p>
        </w:tc>
        <w:tc>
          <w:tcPr>
            <w:tcW w:w="2724" w:type="dxa"/>
            <w:tcBorders>
              <w:top w:val="nil"/>
              <w:left w:val="nil"/>
              <w:bottom w:val="single" w:sz="4" w:space="0" w:color="auto"/>
              <w:right w:val="single" w:sz="4" w:space="0" w:color="auto"/>
            </w:tcBorders>
            <w:noWrap/>
            <w:vAlign w:val="bottom"/>
            <w:hideMark/>
          </w:tcPr>
          <w:p w14:paraId="4AF5E90C"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ADISHAKTI CARS PVT LTD-3007720</w:t>
            </w:r>
          </w:p>
        </w:tc>
        <w:tc>
          <w:tcPr>
            <w:tcW w:w="1418" w:type="dxa"/>
            <w:tcBorders>
              <w:top w:val="nil"/>
              <w:left w:val="nil"/>
              <w:bottom w:val="single" w:sz="4" w:space="0" w:color="auto"/>
              <w:right w:val="single" w:sz="4" w:space="0" w:color="auto"/>
            </w:tcBorders>
            <w:noWrap/>
            <w:vAlign w:val="bottom"/>
            <w:hideMark/>
          </w:tcPr>
          <w:p w14:paraId="56FA3D43" w14:textId="77777777" w:rsidR="00B86EB6" w:rsidRPr="00B86EB6" w:rsidRDefault="00B86EB6" w:rsidP="00B86EB6">
            <w:pPr>
              <w:spacing w:line="240" w:lineRule="auto"/>
              <w:jc w:val="right"/>
              <w:rPr>
                <w:color w:val="000000"/>
                <w:sz w:val="22"/>
                <w:szCs w:val="22"/>
                <w:lang w:val="en-US" w:eastAsia="en-US"/>
              </w:rPr>
            </w:pPr>
            <w:r w:rsidRPr="00B86EB6">
              <w:rPr>
                <w:color w:val="000000"/>
                <w:sz w:val="22"/>
                <w:szCs w:val="22"/>
                <w:lang w:val="en-US" w:eastAsia="en-US"/>
              </w:rPr>
              <w:t>3007720</w:t>
            </w:r>
          </w:p>
        </w:tc>
        <w:tc>
          <w:tcPr>
            <w:tcW w:w="3260" w:type="dxa"/>
            <w:tcBorders>
              <w:top w:val="nil"/>
              <w:left w:val="nil"/>
              <w:bottom w:val="single" w:sz="4" w:space="0" w:color="auto"/>
              <w:right w:val="single" w:sz="4" w:space="0" w:color="auto"/>
            </w:tcBorders>
            <w:noWrap/>
            <w:vAlign w:val="bottom"/>
            <w:hideMark/>
          </w:tcPr>
          <w:p w14:paraId="590D0D41"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3007720-Sv&amp;Pa-Bengaluru-AtiCar</w:t>
            </w:r>
          </w:p>
        </w:tc>
        <w:tc>
          <w:tcPr>
            <w:tcW w:w="1200" w:type="dxa"/>
            <w:tcBorders>
              <w:top w:val="nil"/>
              <w:left w:val="nil"/>
              <w:bottom w:val="single" w:sz="4" w:space="0" w:color="auto"/>
              <w:right w:val="single" w:sz="4" w:space="0" w:color="auto"/>
            </w:tcBorders>
            <w:noWrap/>
            <w:vAlign w:val="bottom"/>
            <w:hideMark/>
          </w:tcPr>
          <w:p w14:paraId="64C24F40" w14:textId="77777777" w:rsidR="00B86EB6" w:rsidRPr="00B86EB6" w:rsidRDefault="00B86EB6" w:rsidP="00B86EB6">
            <w:pPr>
              <w:spacing w:line="240" w:lineRule="auto"/>
              <w:rPr>
                <w:color w:val="000000"/>
                <w:sz w:val="22"/>
                <w:szCs w:val="22"/>
                <w:lang w:val="en-US" w:eastAsia="en-US"/>
              </w:rPr>
            </w:pPr>
            <w:r w:rsidRPr="00B86EB6">
              <w:rPr>
                <w:color w:val="000000"/>
                <w:sz w:val="22"/>
                <w:szCs w:val="22"/>
                <w:lang w:val="en-US" w:eastAsia="en-US"/>
              </w:rPr>
              <w:t>South1</w:t>
            </w:r>
          </w:p>
        </w:tc>
      </w:tr>
    </w:tbl>
    <w:p w14:paraId="5793A9AF" w14:textId="77777777" w:rsidR="00A744FE" w:rsidRDefault="00A744FE" w:rsidP="00A744FE">
      <w:pPr>
        <w:spacing w:line="276" w:lineRule="auto"/>
        <w:contextualSpacing/>
        <w:jc w:val="both"/>
        <w:rPr>
          <w:rFonts w:eastAsia="Calibri"/>
          <w:lang w:val="en-US" w:eastAsia="en-US"/>
        </w:rPr>
      </w:pPr>
    </w:p>
    <w:p w14:paraId="56E17F99" w14:textId="77777777" w:rsidR="00A744FE" w:rsidRDefault="00A744FE" w:rsidP="00A744FE">
      <w:pPr>
        <w:spacing w:line="276" w:lineRule="auto"/>
        <w:contextualSpacing/>
        <w:jc w:val="both"/>
        <w:rPr>
          <w:rFonts w:eastAsia="Calibri"/>
          <w:lang w:val="en-US" w:eastAsia="en-US"/>
        </w:rPr>
      </w:pPr>
    </w:p>
    <w:p w14:paraId="23E9064C" w14:textId="77777777" w:rsidR="00A744FE" w:rsidRDefault="00A744FE" w:rsidP="00A744FE">
      <w:pPr>
        <w:spacing w:line="276" w:lineRule="auto"/>
        <w:contextualSpacing/>
        <w:jc w:val="both"/>
        <w:rPr>
          <w:rFonts w:eastAsia="Calibri"/>
          <w:lang w:val="en-US" w:eastAsia="en-US"/>
        </w:rPr>
      </w:pPr>
    </w:p>
    <w:p w14:paraId="26059830" w14:textId="77777777" w:rsidR="00592E3A" w:rsidRDefault="00592E3A" w:rsidP="00A744FE">
      <w:pPr>
        <w:spacing w:line="276" w:lineRule="auto"/>
        <w:contextualSpacing/>
        <w:jc w:val="both"/>
        <w:rPr>
          <w:rFonts w:eastAsia="Calibri"/>
          <w:lang w:val="en-US" w:eastAsia="en-US"/>
        </w:rPr>
      </w:pPr>
    </w:p>
    <w:p w14:paraId="4A289FCF" w14:textId="77777777" w:rsidR="00592E3A" w:rsidRDefault="00592E3A" w:rsidP="00A744FE">
      <w:pPr>
        <w:spacing w:line="276" w:lineRule="auto"/>
        <w:contextualSpacing/>
        <w:jc w:val="both"/>
        <w:rPr>
          <w:rFonts w:eastAsia="Calibri"/>
          <w:lang w:val="en-US" w:eastAsia="en-US"/>
        </w:rPr>
      </w:pPr>
    </w:p>
    <w:p w14:paraId="65A05F0A" w14:textId="7FC988F7" w:rsidR="00592E3A" w:rsidRDefault="00592E3A" w:rsidP="00592E3A">
      <w:pPr>
        <w:pStyle w:val="ListParagraph"/>
        <w:numPr>
          <w:ilvl w:val="2"/>
          <w:numId w:val="24"/>
        </w:numPr>
        <w:spacing w:before="100" w:beforeAutospacing="1" w:after="100" w:afterAutospacing="1"/>
        <w:rPr>
          <w:rFonts w:eastAsiaTheme="majorEastAsia"/>
          <w:b/>
          <w:bCs/>
        </w:rPr>
      </w:pPr>
      <w:r w:rsidRPr="00592E3A">
        <w:rPr>
          <w:rFonts w:eastAsiaTheme="majorEastAsia"/>
          <w:b/>
          <w:bCs/>
        </w:rPr>
        <w:lastRenderedPageBreak/>
        <w:t>Time-Based Attributes</w:t>
      </w:r>
    </w:p>
    <w:p w14:paraId="008B34E7" w14:textId="767360AB" w:rsidR="00592E3A" w:rsidRDefault="00F936F6" w:rsidP="00F936F6">
      <w:pPr>
        <w:spacing w:before="100" w:beforeAutospacing="1" w:after="100" w:afterAutospacing="1"/>
        <w:jc w:val="both"/>
        <w:rPr>
          <w:rFonts w:eastAsiaTheme="majorEastAsia"/>
        </w:rPr>
      </w:pPr>
      <w:r w:rsidRPr="00F936F6">
        <w:rPr>
          <w:rFonts w:eastAsiaTheme="majorEastAsia"/>
        </w:rPr>
        <w:t>These columns form the backbone of the time-series analysis, allowing for the mapping of sales data over time.</w:t>
      </w:r>
    </w:p>
    <w:p w14:paraId="1001C0C0" w14:textId="42AB0063" w:rsidR="00CD727C" w:rsidRDefault="00CF4B70" w:rsidP="005E5A46">
      <w:pPr>
        <w:jc w:val="center"/>
      </w:pPr>
      <w:r w:rsidRPr="00B618CB">
        <w:t>Table 7.</w:t>
      </w:r>
      <w:r>
        <w:t>2</w:t>
      </w:r>
      <w:r w:rsidRPr="00B618CB">
        <w:t xml:space="preserve">:  </w:t>
      </w:r>
      <w:r>
        <w:t>Time Based Information</w:t>
      </w:r>
    </w:p>
    <w:tbl>
      <w:tblPr>
        <w:tblW w:w="4531" w:type="dxa"/>
        <w:jc w:val="center"/>
        <w:tblLook w:val="04A0" w:firstRow="1" w:lastRow="0" w:firstColumn="1" w:lastColumn="0" w:noHBand="0" w:noVBand="1"/>
      </w:tblPr>
      <w:tblGrid>
        <w:gridCol w:w="1838"/>
        <w:gridCol w:w="1559"/>
        <w:gridCol w:w="1134"/>
      </w:tblGrid>
      <w:tr w:rsidR="00DB073E" w:rsidRPr="005E5A46" w14:paraId="6DBEC982" w14:textId="77777777" w:rsidTr="00DB073E">
        <w:trPr>
          <w:trHeight w:val="288"/>
          <w:jc w:val="center"/>
        </w:trPr>
        <w:tc>
          <w:tcPr>
            <w:tcW w:w="1838" w:type="dxa"/>
            <w:tcBorders>
              <w:top w:val="single" w:sz="4" w:space="0" w:color="auto"/>
              <w:left w:val="single" w:sz="4" w:space="0" w:color="auto"/>
              <w:bottom w:val="single" w:sz="4" w:space="0" w:color="auto"/>
              <w:right w:val="single" w:sz="4" w:space="0" w:color="auto"/>
            </w:tcBorders>
            <w:noWrap/>
            <w:vAlign w:val="bottom"/>
            <w:hideMark/>
          </w:tcPr>
          <w:p w14:paraId="6BC033BD" w14:textId="77777777" w:rsidR="005E5A46" w:rsidRPr="005E5A46" w:rsidRDefault="005E5A46" w:rsidP="005E5A46">
            <w:pPr>
              <w:spacing w:line="240" w:lineRule="auto"/>
              <w:rPr>
                <w:b/>
                <w:bCs/>
                <w:color w:val="000000"/>
                <w:sz w:val="22"/>
                <w:szCs w:val="22"/>
                <w:lang w:val="en-US" w:eastAsia="en-US"/>
              </w:rPr>
            </w:pPr>
            <w:r w:rsidRPr="005E5A46">
              <w:rPr>
                <w:b/>
                <w:bCs/>
                <w:color w:val="000000"/>
                <w:sz w:val="22"/>
                <w:szCs w:val="22"/>
                <w:lang w:val="en-US" w:eastAsia="en-US"/>
              </w:rPr>
              <w:t>TM Fiscal Year</w:t>
            </w:r>
          </w:p>
        </w:tc>
        <w:tc>
          <w:tcPr>
            <w:tcW w:w="1559" w:type="dxa"/>
            <w:tcBorders>
              <w:top w:val="single" w:sz="4" w:space="0" w:color="auto"/>
              <w:left w:val="nil"/>
              <w:bottom w:val="single" w:sz="4" w:space="0" w:color="auto"/>
              <w:right w:val="single" w:sz="4" w:space="0" w:color="auto"/>
            </w:tcBorders>
            <w:noWrap/>
            <w:vAlign w:val="bottom"/>
            <w:hideMark/>
          </w:tcPr>
          <w:p w14:paraId="478DD644" w14:textId="77777777" w:rsidR="005E5A46" w:rsidRPr="005E5A46" w:rsidRDefault="005E5A46" w:rsidP="005E5A46">
            <w:pPr>
              <w:spacing w:line="240" w:lineRule="auto"/>
              <w:rPr>
                <w:b/>
                <w:bCs/>
                <w:color w:val="000000"/>
                <w:sz w:val="22"/>
                <w:szCs w:val="22"/>
                <w:lang w:val="en-US" w:eastAsia="en-US"/>
              </w:rPr>
            </w:pPr>
            <w:r w:rsidRPr="005E5A46">
              <w:rPr>
                <w:b/>
                <w:bCs/>
                <w:color w:val="000000"/>
                <w:sz w:val="22"/>
                <w:szCs w:val="22"/>
                <w:lang w:val="en-US" w:eastAsia="en-US"/>
              </w:rPr>
              <w:t>Month Name</w:t>
            </w:r>
          </w:p>
        </w:tc>
        <w:tc>
          <w:tcPr>
            <w:tcW w:w="1134" w:type="dxa"/>
            <w:tcBorders>
              <w:top w:val="single" w:sz="4" w:space="0" w:color="auto"/>
              <w:left w:val="nil"/>
              <w:bottom w:val="single" w:sz="4" w:space="0" w:color="auto"/>
              <w:right w:val="single" w:sz="4" w:space="0" w:color="auto"/>
            </w:tcBorders>
            <w:noWrap/>
            <w:vAlign w:val="bottom"/>
            <w:hideMark/>
          </w:tcPr>
          <w:p w14:paraId="2761CB3E" w14:textId="77777777" w:rsidR="005E5A46" w:rsidRPr="005E5A46" w:rsidRDefault="005E5A46" w:rsidP="005E5A46">
            <w:pPr>
              <w:spacing w:line="240" w:lineRule="auto"/>
              <w:rPr>
                <w:b/>
                <w:bCs/>
                <w:color w:val="000000"/>
                <w:sz w:val="22"/>
                <w:szCs w:val="22"/>
                <w:lang w:val="en-US" w:eastAsia="en-US"/>
              </w:rPr>
            </w:pPr>
            <w:r w:rsidRPr="005E5A46">
              <w:rPr>
                <w:b/>
                <w:bCs/>
                <w:color w:val="000000"/>
                <w:sz w:val="22"/>
                <w:szCs w:val="22"/>
                <w:lang w:val="en-US" w:eastAsia="en-US"/>
              </w:rPr>
              <w:t>Month</w:t>
            </w:r>
          </w:p>
        </w:tc>
      </w:tr>
      <w:tr w:rsidR="00DB073E" w:rsidRPr="005E5A46" w14:paraId="584A8436" w14:textId="77777777" w:rsidTr="00DB073E">
        <w:trPr>
          <w:trHeight w:val="288"/>
          <w:jc w:val="center"/>
        </w:trPr>
        <w:tc>
          <w:tcPr>
            <w:tcW w:w="1838" w:type="dxa"/>
            <w:tcBorders>
              <w:top w:val="nil"/>
              <w:left w:val="single" w:sz="4" w:space="0" w:color="auto"/>
              <w:bottom w:val="single" w:sz="4" w:space="0" w:color="auto"/>
              <w:right w:val="single" w:sz="4" w:space="0" w:color="auto"/>
            </w:tcBorders>
            <w:noWrap/>
            <w:vAlign w:val="bottom"/>
            <w:hideMark/>
          </w:tcPr>
          <w:p w14:paraId="4B458513"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2022-23</w:t>
            </w:r>
          </w:p>
        </w:tc>
        <w:tc>
          <w:tcPr>
            <w:tcW w:w="1559" w:type="dxa"/>
            <w:tcBorders>
              <w:top w:val="nil"/>
              <w:left w:val="nil"/>
              <w:bottom w:val="single" w:sz="4" w:space="0" w:color="auto"/>
              <w:right w:val="single" w:sz="4" w:space="0" w:color="auto"/>
            </w:tcBorders>
            <w:noWrap/>
            <w:vAlign w:val="bottom"/>
            <w:hideMark/>
          </w:tcPr>
          <w:p w14:paraId="450F05B1"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April</w:t>
            </w:r>
          </w:p>
        </w:tc>
        <w:tc>
          <w:tcPr>
            <w:tcW w:w="1134" w:type="dxa"/>
            <w:tcBorders>
              <w:top w:val="nil"/>
              <w:left w:val="nil"/>
              <w:bottom w:val="single" w:sz="4" w:space="0" w:color="auto"/>
              <w:right w:val="single" w:sz="4" w:space="0" w:color="auto"/>
            </w:tcBorders>
            <w:noWrap/>
            <w:vAlign w:val="bottom"/>
            <w:hideMark/>
          </w:tcPr>
          <w:p w14:paraId="6C5A1E55"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2022 / 04</w:t>
            </w:r>
          </w:p>
        </w:tc>
      </w:tr>
      <w:tr w:rsidR="00DB073E" w:rsidRPr="005E5A46" w14:paraId="7A729A04" w14:textId="77777777" w:rsidTr="00DB073E">
        <w:trPr>
          <w:trHeight w:val="288"/>
          <w:jc w:val="center"/>
        </w:trPr>
        <w:tc>
          <w:tcPr>
            <w:tcW w:w="1838" w:type="dxa"/>
            <w:tcBorders>
              <w:top w:val="nil"/>
              <w:left w:val="single" w:sz="4" w:space="0" w:color="auto"/>
              <w:bottom w:val="single" w:sz="4" w:space="0" w:color="auto"/>
              <w:right w:val="single" w:sz="4" w:space="0" w:color="auto"/>
            </w:tcBorders>
            <w:noWrap/>
            <w:vAlign w:val="bottom"/>
            <w:hideMark/>
          </w:tcPr>
          <w:p w14:paraId="3DBEE3A9"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2022-23</w:t>
            </w:r>
          </w:p>
        </w:tc>
        <w:tc>
          <w:tcPr>
            <w:tcW w:w="1559" w:type="dxa"/>
            <w:tcBorders>
              <w:top w:val="nil"/>
              <w:left w:val="nil"/>
              <w:bottom w:val="single" w:sz="4" w:space="0" w:color="auto"/>
              <w:right w:val="single" w:sz="4" w:space="0" w:color="auto"/>
            </w:tcBorders>
            <w:noWrap/>
            <w:vAlign w:val="bottom"/>
            <w:hideMark/>
          </w:tcPr>
          <w:p w14:paraId="5F308E47"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April</w:t>
            </w:r>
          </w:p>
        </w:tc>
        <w:tc>
          <w:tcPr>
            <w:tcW w:w="1134" w:type="dxa"/>
            <w:tcBorders>
              <w:top w:val="nil"/>
              <w:left w:val="nil"/>
              <w:bottom w:val="single" w:sz="4" w:space="0" w:color="auto"/>
              <w:right w:val="single" w:sz="4" w:space="0" w:color="auto"/>
            </w:tcBorders>
            <w:noWrap/>
            <w:vAlign w:val="bottom"/>
            <w:hideMark/>
          </w:tcPr>
          <w:p w14:paraId="64CF295C"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2022 / 04</w:t>
            </w:r>
          </w:p>
        </w:tc>
      </w:tr>
      <w:tr w:rsidR="00DB073E" w:rsidRPr="005E5A46" w14:paraId="2FB64EBE" w14:textId="77777777" w:rsidTr="00DB073E">
        <w:trPr>
          <w:trHeight w:val="288"/>
          <w:jc w:val="center"/>
        </w:trPr>
        <w:tc>
          <w:tcPr>
            <w:tcW w:w="1838" w:type="dxa"/>
            <w:tcBorders>
              <w:top w:val="nil"/>
              <w:left w:val="single" w:sz="4" w:space="0" w:color="auto"/>
              <w:bottom w:val="single" w:sz="4" w:space="0" w:color="auto"/>
              <w:right w:val="single" w:sz="4" w:space="0" w:color="auto"/>
            </w:tcBorders>
            <w:noWrap/>
            <w:vAlign w:val="bottom"/>
            <w:hideMark/>
          </w:tcPr>
          <w:p w14:paraId="198B855D"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2022-23</w:t>
            </w:r>
          </w:p>
        </w:tc>
        <w:tc>
          <w:tcPr>
            <w:tcW w:w="1559" w:type="dxa"/>
            <w:tcBorders>
              <w:top w:val="nil"/>
              <w:left w:val="nil"/>
              <w:bottom w:val="single" w:sz="4" w:space="0" w:color="auto"/>
              <w:right w:val="single" w:sz="4" w:space="0" w:color="auto"/>
            </w:tcBorders>
            <w:noWrap/>
            <w:vAlign w:val="bottom"/>
            <w:hideMark/>
          </w:tcPr>
          <w:p w14:paraId="188808A5"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April</w:t>
            </w:r>
          </w:p>
        </w:tc>
        <w:tc>
          <w:tcPr>
            <w:tcW w:w="1134" w:type="dxa"/>
            <w:tcBorders>
              <w:top w:val="nil"/>
              <w:left w:val="nil"/>
              <w:bottom w:val="single" w:sz="4" w:space="0" w:color="auto"/>
              <w:right w:val="single" w:sz="4" w:space="0" w:color="auto"/>
            </w:tcBorders>
            <w:noWrap/>
            <w:vAlign w:val="bottom"/>
            <w:hideMark/>
          </w:tcPr>
          <w:p w14:paraId="35C05CD6"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2022 / 04</w:t>
            </w:r>
          </w:p>
        </w:tc>
      </w:tr>
      <w:tr w:rsidR="00DB073E" w:rsidRPr="005E5A46" w14:paraId="186E5CAD" w14:textId="77777777" w:rsidTr="00DB073E">
        <w:trPr>
          <w:trHeight w:val="288"/>
          <w:jc w:val="center"/>
        </w:trPr>
        <w:tc>
          <w:tcPr>
            <w:tcW w:w="1838" w:type="dxa"/>
            <w:tcBorders>
              <w:top w:val="nil"/>
              <w:left w:val="single" w:sz="4" w:space="0" w:color="auto"/>
              <w:bottom w:val="single" w:sz="4" w:space="0" w:color="auto"/>
              <w:right w:val="single" w:sz="4" w:space="0" w:color="auto"/>
            </w:tcBorders>
            <w:noWrap/>
            <w:vAlign w:val="bottom"/>
            <w:hideMark/>
          </w:tcPr>
          <w:p w14:paraId="7FF7900F"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2022-23</w:t>
            </w:r>
          </w:p>
        </w:tc>
        <w:tc>
          <w:tcPr>
            <w:tcW w:w="1559" w:type="dxa"/>
            <w:tcBorders>
              <w:top w:val="nil"/>
              <w:left w:val="nil"/>
              <w:bottom w:val="single" w:sz="4" w:space="0" w:color="auto"/>
              <w:right w:val="single" w:sz="4" w:space="0" w:color="auto"/>
            </w:tcBorders>
            <w:noWrap/>
            <w:vAlign w:val="bottom"/>
            <w:hideMark/>
          </w:tcPr>
          <w:p w14:paraId="575E82C3"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April</w:t>
            </w:r>
          </w:p>
        </w:tc>
        <w:tc>
          <w:tcPr>
            <w:tcW w:w="1134" w:type="dxa"/>
            <w:tcBorders>
              <w:top w:val="nil"/>
              <w:left w:val="nil"/>
              <w:bottom w:val="single" w:sz="4" w:space="0" w:color="auto"/>
              <w:right w:val="single" w:sz="4" w:space="0" w:color="auto"/>
            </w:tcBorders>
            <w:noWrap/>
            <w:vAlign w:val="bottom"/>
            <w:hideMark/>
          </w:tcPr>
          <w:p w14:paraId="5FCB61A8" w14:textId="77777777" w:rsidR="005E5A46" w:rsidRPr="005E5A46" w:rsidRDefault="005E5A46" w:rsidP="005E5A46">
            <w:pPr>
              <w:spacing w:line="240" w:lineRule="auto"/>
              <w:rPr>
                <w:color w:val="000000"/>
                <w:sz w:val="22"/>
                <w:szCs w:val="22"/>
                <w:lang w:val="en-US" w:eastAsia="en-US"/>
              </w:rPr>
            </w:pPr>
            <w:r w:rsidRPr="005E5A46">
              <w:rPr>
                <w:color w:val="000000"/>
                <w:sz w:val="22"/>
                <w:szCs w:val="22"/>
                <w:lang w:val="en-US" w:eastAsia="en-US"/>
              </w:rPr>
              <w:t>2022 / 04</w:t>
            </w:r>
          </w:p>
        </w:tc>
      </w:tr>
    </w:tbl>
    <w:p w14:paraId="3DD490E3" w14:textId="68C4EDD2" w:rsidR="00CD727C" w:rsidRDefault="00CD727C" w:rsidP="00CD727C"/>
    <w:p w14:paraId="72BB6D43" w14:textId="0DBD2C2C" w:rsidR="000C2237" w:rsidRDefault="000C2237" w:rsidP="000C2237">
      <w:pPr>
        <w:pStyle w:val="ListParagraph"/>
        <w:numPr>
          <w:ilvl w:val="2"/>
          <w:numId w:val="24"/>
        </w:numPr>
        <w:spacing w:before="100" w:beforeAutospacing="1" w:after="100" w:afterAutospacing="1"/>
        <w:rPr>
          <w:rFonts w:eastAsiaTheme="majorEastAsia"/>
          <w:b/>
          <w:bCs/>
        </w:rPr>
      </w:pPr>
      <w:r w:rsidRPr="000C2237">
        <w:rPr>
          <w:rFonts w:eastAsiaTheme="majorEastAsia"/>
          <w:b/>
          <w:bCs/>
        </w:rPr>
        <w:t>Job Card &amp; Service Details</w:t>
      </w:r>
    </w:p>
    <w:p w14:paraId="15F5A3A7" w14:textId="2299ABCA" w:rsidR="009159E9" w:rsidRDefault="007E7BF1" w:rsidP="007E7BF1">
      <w:pPr>
        <w:spacing w:before="100" w:beforeAutospacing="1" w:after="100" w:afterAutospacing="1"/>
        <w:jc w:val="both"/>
        <w:rPr>
          <w:rFonts w:eastAsiaTheme="majorEastAsia"/>
        </w:rPr>
      </w:pPr>
      <w:r w:rsidRPr="007E7BF1">
        <w:rPr>
          <w:rFonts w:eastAsiaTheme="majorEastAsia"/>
        </w:rPr>
        <w:t>This set of features provides context about the specific service event that triggered the demand for spare parts. Understanding the nature of the service can help explain variations in demand for certain parts. For example, parts demand might differ significantly between a routine paid service and an accidental repair.</w:t>
      </w:r>
    </w:p>
    <w:p w14:paraId="4D9AE0FD" w14:textId="193AB4B0" w:rsidR="007972FF" w:rsidRPr="007972FF" w:rsidRDefault="007972FF" w:rsidP="007972FF">
      <w:pPr>
        <w:jc w:val="center"/>
      </w:pPr>
      <w:r w:rsidRPr="00B618CB">
        <w:t>Table 7.</w:t>
      </w:r>
      <w:r>
        <w:t>3</w:t>
      </w:r>
      <w:r w:rsidRPr="00B618CB">
        <w:t xml:space="preserve">:  </w:t>
      </w:r>
      <w:r>
        <w:t>Job Card &amp; Service Information</w:t>
      </w:r>
    </w:p>
    <w:tbl>
      <w:tblPr>
        <w:tblW w:w="9489" w:type="dxa"/>
        <w:tblLook w:val="04A0" w:firstRow="1" w:lastRow="0" w:firstColumn="1" w:lastColumn="0" w:noHBand="0" w:noVBand="1"/>
      </w:tblPr>
      <w:tblGrid>
        <w:gridCol w:w="1748"/>
        <w:gridCol w:w="1649"/>
        <w:gridCol w:w="1134"/>
        <w:gridCol w:w="1418"/>
        <w:gridCol w:w="1984"/>
        <w:gridCol w:w="1556"/>
      </w:tblGrid>
      <w:tr w:rsidR="00787E7A" w:rsidRPr="00787E7A" w14:paraId="41CEB235" w14:textId="77777777" w:rsidTr="00787E7A">
        <w:trPr>
          <w:trHeight w:val="458"/>
        </w:trPr>
        <w:tc>
          <w:tcPr>
            <w:tcW w:w="1748" w:type="dxa"/>
            <w:tcBorders>
              <w:top w:val="single" w:sz="4" w:space="0" w:color="auto"/>
              <w:left w:val="single" w:sz="4" w:space="0" w:color="auto"/>
              <w:bottom w:val="single" w:sz="4" w:space="0" w:color="auto"/>
              <w:right w:val="single" w:sz="4" w:space="0" w:color="auto"/>
            </w:tcBorders>
            <w:noWrap/>
            <w:vAlign w:val="bottom"/>
            <w:hideMark/>
          </w:tcPr>
          <w:p w14:paraId="74095864" w14:textId="77777777" w:rsidR="00787E7A" w:rsidRPr="00787E7A" w:rsidRDefault="00787E7A" w:rsidP="00787E7A">
            <w:pPr>
              <w:spacing w:line="240" w:lineRule="auto"/>
              <w:jc w:val="center"/>
              <w:rPr>
                <w:b/>
                <w:bCs/>
                <w:color w:val="000000"/>
                <w:sz w:val="22"/>
                <w:szCs w:val="22"/>
                <w:lang w:val="en-US" w:eastAsia="en-US"/>
              </w:rPr>
            </w:pPr>
            <w:r w:rsidRPr="00787E7A">
              <w:rPr>
                <w:b/>
                <w:bCs/>
                <w:color w:val="000000"/>
                <w:sz w:val="22"/>
                <w:szCs w:val="22"/>
                <w:lang w:val="en-US" w:eastAsia="en-US"/>
              </w:rPr>
              <w:t>JC #</w:t>
            </w:r>
          </w:p>
        </w:tc>
        <w:tc>
          <w:tcPr>
            <w:tcW w:w="1649" w:type="dxa"/>
            <w:tcBorders>
              <w:top w:val="single" w:sz="4" w:space="0" w:color="auto"/>
              <w:left w:val="nil"/>
              <w:bottom w:val="single" w:sz="4" w:space="0" w:color="auto"/>
              <w:right w:val="single" w:sz="4" w:space="0" w:color="auto"/>
            </w:tcBorders>
            <w:noWrap/>
            <w:vAlign w:val="bottom"/>
            <w:hideMark/>
          </w:tcPr>
          <w:p w14:paraId="2590D7C3" w14:textId="77777777" w:rsidR="00787E7A" w:rsidRPr="00787E7A" w:rsidRDefault="00787E7A" w:rsidP="00787E7A">
            <w:pPr>
              <w:spacing w:line="240" w:lineRule="auto"/>
              <w:jc w:val="center"/>
              <w:rPr>
                <w:b/>
                <w:bCs/>
                <w:color w:val="000000"/>
                <w:sz w:val="22"/>
                <w:szCs w:val="22"/>
                <w:lang w:val="en-US" w:eastAsia="en-US"/>
              </w:rPr>
            </w:pPr>
            <w:r w:rsidRPr="00787E7A">
              <w:rPr>
                <w:b/>
                <w:bCs/>
                <w:color w:val="000000"/>
                <w:sz w:val="22"/>
                <w:szCs w:val="22"/>
                <w:lang w:val="en-US" w:eastAsia="en-US"/>
              </w:rPr>
              <w:t>Job Card Created Date</w:t>
            </w:r>
          </w:p>
        </w:tc>
        <w:tc>
          <w:tcPr>
            <w:tcW w:w="1134" w:type="dxa"/>
            <w:tcBorders>
              <w:top w:val="single" w:sz="4" w:space="0" w:color="auto"/>
              <w:left w:val="nil"/>
              <w:bottom w:val="single" w:sz="4" w:space="0" w:color="auto"/>
              <w:right w:val="single" w:sz="4" w:space="0" w:color="auto"/>
            </w:tcBorders>
            <w:noWrap/>
            <w:vAlign w:val="bottom"/>
            <w:hideMark/>
          </w:tcPr>
          <w:p w14:paraId="40B208D0" w14:textId="77777777" w:rsidR="00787E7A" w:rsidRPr="00787E7A" w:rsidRDefault="00787E7A" w:rsidP="00787E7A">
            <w:pPr>
              <w:spacing w:line="240" w:lineRule="auto"/>
              <w:jc w:val="center"/>
              <w:rPr>
                <w:b/>
                <w:bCs/>
                <w:color w:val="000000"/>
                <w:sz w:val="22"/>
                <w:szCs w:val="22"/>
                <w:lang w:val="en-US" w:eastAsia="en-US"/>
              </w:rPr>
            </w:pPr>
            <w:r w:rsidRPr="00787E7A">
              <w:rPr>
                <w:b/>
                <w:bCs/>
                <w:color w:val="000000"/>
                <w:sz w:val="22"/>
                <w:szCs w:val="22"/>
                <w:lang w:val="en-US" w:eastAsia="en-US"/>
              </w:rPr>
              <w:t>JC Open Days</w:t>
            </w:r>
          </w:p>
        </w:tc>
        <w:tc>
          <w:tcPr>
            <w:tcW w:w="1418" w:type="dxa"/>
            <w:tcBorders>
              <w:top w:val="single" w:sz="4" w:space="0" w:color="auto"/>
              <w:left w:val="nil"/>
              <w:bottom w:val="single" w:sz="4" w:space="0" w:color="auto"/>
              <w:right w:val="single" w:sz="4" w:space="0" w:color="auto"/>
            </w:tcBorders>
            <w:noWrap/>
            <w:vAlign w:val="bottom"/>
            <w:hideMark/>
          </w:tcPr>
          <w:p w14:paraId="0908FD84" w14:textId="77777777" w:rsidR="00787E7A" w:rsidRPr="00787E7A" w:rsidRDefault="00787E7A" w:rsidP="00787E7A">
            <w:pPr>
              <w:spacing w:line="240" w:lineRule="auto"/>
              <w:jc w:val="center"/>
              <w:rPr>
                <w:b/>
                <w:bCs/>
                <w:color w:val="000000"/>
                <w:sz w:val="22"/>
                <w:szCs w:val="22"/>
                <w:lang w:val="en-US" w:eastAsia="en-US"/>
              </w:rPr>
            </w:pPr>
            <w:r w:rsidRPr="00787E7A">
              <w:rPr>
                <w:b/>
                <w:bCs/>
                <w:color w:val="000000"/>
                <w:sz w:val="22"/>
                <w:szCs w:val="22"/>
                <w:lang w:val="en-US" w:eastAsia="en-US"/>
              </w:rPr>
              <w:t>Job Card Closed Date</w:t>
            </w:r>
          </w:p>
        </w:tc>
        <w:tc>
          <w:tcPr>
            <w:tcW w:w="1984" w:type="dxa"/>
            <w:tcBorders>
              <w:top w:val="single" w:sz="4" w:space="0" w:color="auto"/>
              <w:left w:val="nil"/>
              <w:bottom w:val="single" w:sz="4" w:space="0" w:color="auto"/>
              <w:right w:val="single" w:sz="4" w:space="0" w:color="auto"/>
            </w:tcBorders>
            <w:noWrap/>
            <w:vAlign w:val="bottom"/>
            <w:hideMark/>
          </w:tcPr>
          <w:p w14:paraId="38F25E49" w14:textId="77777777" w:rsidR="00787E7A" w:rsidRPr="00787E7A" w:rsidRDefault="00787E7A" w:rsidP="00787E7A">
            <w:pPr>
              <w:spacing w:line="240" w:lineRule="auto"/>
              <w:jc w:val="center"/>
              <w:rPr>
                <w:b/>
                <w:bCs/>
                <w:color w:val="000000"/>
                <w:sz w:val="22"/>
                <w:szCs w:val="22"/>
                <w:lang w:val="en-US" w:eastAsia="en-US"/>
              </w:rPr>
            </w:pPr>
            <w:r w:rsidRPr="00787E7A">
              <w:rPr>
                <w:b/>
                <w:bCs/>
                <w:color w:val="000000"/>
                <w:sz w:val="22"/>
                <w:szCs w:val="22"/>
                <w:lang w:val="en-US" w:eastAsia="en-US"/>
              </w:rPr>
              <w:t>Service Type</w:t>
            </w:r>
          </w:p>
        </w:tc>
        <w:tc>
          <w:tcPr>
            <w:tcW w:w="1556" w:type="dxa"/>
            <w:tcBorders>
              <w:top w:val="single" w:sz="4" w:space="0" w:color="auto"/>
              <w:left w:val="nil"/>
              <w:bottom w:val="single" w:sz="4" w:space="0" w:color="auto"/>
              <w:right w:val="single" w:sz="4" w:space="0" w:color="auto"/>
            </w:tcBorders>
            <w:noWrap/>
            <w:vAlign w:val="bottom"/>
            <w:hideMark/>
          </w:tcPr>
          <w:p w14:paraId="4517EC3D" w14:textId="77777777" w:rsidR="00787E7A" w:rsidRPr="00787E7A" w:rsidRDefault="00787E7A" w:rsidP="00787E7A">
            <w:pPr>
              <w:spacing w:line="240" w:lineRule="auto"/>
              <w:jc w:val="center"/>
              <w:rPr>
                <w:b/>
                <w:bCs/>
                <w:color w:val="000000"/>
                <w:sz w:val="22"/>
                <w:szCs w:val="22"/>
                <w:lang w:val="en-US" w:eastAsia="en-US"/>
              </w:rPr>
            </w:pPr>
            <w:r w:rsidRPr="00787E7A">
              <w:rPr>
                <w:b/>
                <w:bCs/>
                <w:color w:val="000000"/>
                <w:sz w:val="22"/>
                <w:szCs w:val="22"/>
                <w:lang w:val="en-US" w:eastAsia="en-US"/>
              </w:rPr>
              <w:t>KMs Run</w:t>
            </w:r>
          </w:p>
        </w:tc>
      </w:tr>
      <w:tr w:rsidR="00787E7A" w:rsidRPr="00787E7A" w14:paraId="0CED2F68" w14:textId="77777777" w:rsidTr="00787E7A">
        <w:trPr>
          <w:trHeight w:val="288"/>
        </w:trPr>
        <w:tc>
          <w:tcPr>
            <w:tcW w:w="1748" w:type="dxa"/>
            <w:tcBorders>
              <w:top w:val="nil"/>
              <w:left w:val="single" w:sz="4" w:space="0" w:color="auto"/>
              <w:bottom w:val="single" w:sz="4" w:space="0" w:color="auto"/>
              <w:right w:val="single" w:sz="4" w:space="0" w:color="auto"/>
            </w:tcBorders>
            <w:noWrap/>
            <w:vAlign w:val="bottom"/>
            <w:hideMark/>
          </w:tcPr>
          <w:p w14:paraId="3197711F"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JC-AtiCar-BP1-2122-006244</w:t>
            </w:r>
          </w:p>
        </w:tc>
        <w:tc>
          <w:tcPr>
            <w:tcW w:w="1649" w:type="dxa"/>
            <w:tcBorders>
              <w:top w:val="nil"/>
              <w:left w:val="nil"/>
              <w:bottom w:val="single" w:sz="4" w:space="0" w:color="auto"/>
              <w:right w:val="single" w:sz="4" w:space="0" w:color="auto"/>
            </w:tcBorders>
            <w:noWrap/>
            <w:vAlign w:val="bottom"/>
            <w:hideMark/>
          </w:tcPr>
          <w:p w14:paraId="19DB923F"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28-09-2021 11:38</w:t>
            </w:r>
          </w:p>
        </w:tc>
        <w:tc>
          <w:tcPr>
            <w:tcW w:w="1134" w:type="dxa"/>
            <w:tcBorders>
              <w:top w:val="nil"/>
              <w:left w:val="nil"/>
              <w:bottom w:val="single" w:sz="4" w:space="0" w:color="auto"/>
              <w:right w:val="single" w:sz="4" w:space="0" w:color="auto"/>
            </w:tcBorders>
            <w:noWrap/>
            <w:vAlign w:val="bottom"/>
            <w:hideMark/>
          </w:tcPr>
          <w:p w14:paraId="17864884"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209</w:t>
            </w:r>
          </w:p>
        </w:tc>
        <w:tc>
          <w:tcPr>
            <w:tcW w:w="1418" w:type="dxa"/>
            <w:tcBorders>
              <w:top w:val="nil"/>
              <w:left w:val="nil"/>
              <w:bottom w:val="single" w:sz="4" w:space="0" w:color="auto"/>
              <w:right w:val="single" w:sz="4" w:space="0" w:color="auto"/>
            </w:tcBorders>
            <w:noWrap/>
            <w:vAlign w:val="bottom"/>
            <w:hideMark/>
          </w:tcPr>
          <w:p w14:paraId="1598AA53"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25-04-2022 19:32</w:t>
            </w:r>
          </w:p>
        </w:tc>
        <w:tc>
          <w:tcPr>
            <w:tcW w:w="1984" w:type="dxa"/>
            <w:tcBorders>
              <w:top w:val="nil"/>
              <w:left w:val="nil"/>
              <w:bottom w:val="single" w:sz="4" w:space="0" w:color="auto"/>
              <w:right w:val="single" w:sz="4" w:space="0" w:color="auto"/>
            </w:tcBorders>
            <w:noWrap/>
            <w:vAlign w:val="bottom"/>
            <w:hideMark/>
          </w:tcPr>
          <w:p w14:paraId="1CCAF8BD"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Accident</w:t>
            </w:r>
          </w:p>
        </w:tc>
        <w:tc>
          <w:tcPr>
            <w:tcW w:w="1556" w:type="dxa"/>
            <w:tcBorders>
              <w:top w:val="nil"/>
              <w:left w:val="nil"/>
              <w:bottom w:val="single" w:sz="4" w:space="0" w:color="auto"/>
              <w:right w:val="single" w:sz="4" w:space="0" w:color="auto"/>
            </w:tcBorders>
            <w:noWrap/>
            <w:vAlign w:val="bottom"/>
            <w:hideMark/>
          </w:tcPr>
          <w:p w14:paraId="31B5222F"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39501</w:t>
            </w:r>
          </w:p>
        </w:tc>
      </w:tr>
      <w:tr w:rsidR="00787E7A" w:rsidRPr="00787E7A" w14:paraId="51A7E7C4" w14:textId="77777777" w:rsidTr="00787E7A">
        <w:trPr>
          <w:trHeight w:val="288"/>
        </w:trPr>
        <w:tc>
          <w:tcPr>
            <w:tcW w:w="1748" w:type="dxa"/>
            <w:tcBorders>
              <w:top w:val="nil"/>
              <w:left w:val="single" w:sz="4" w:space="0" w:color="auto"/>
              <w:bottom w:val="single" w:sz="4" w:space="0" w:color="auto"/>
              <w:right w:val="single" w:sz="4" w:space="0" w:color="auto"/>
            </w:tcBorders>
            <w:noWrap/>
            <w:vAlign w:val="bottom"/>
            <w:hideMark/>
          </w:tcPr>
          <w:p w14:paraId="02406374"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JC-AtiCar-BP1-2122-006244</w:t>
            </w:r>
          </w:p>
        </w:tc>
        <w:tc>
          <w:tcPr>
            <w:tcW w:w="1649" w:type="dxa"/>
            <w:tcBorders>
              <w:top w:val="nil"/>
              <w:left w:val="nil"/>
              <w:bottom w:val="single" w:sz="4" w:space="0" w:color="auto"/>
              <w:right w:val="single" w:sz="4" w:space="0" w:color="auto"/>
            </w:tcBorders>
            <w:noWrap/>
            <w:vAlign w:val="bottom"/>
            <w:hideMark/>
          </w:tcPr>
          <w:p w14:paraId="7B34153B"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28-09-2021 11:38</w:t>
            </w:r>
          </w:p>
        </w:tc>
        <w:tc>
          <w:tcPr>
            <w:tcW w:w="1134" w:type="dxa"/>
            <w:tcBorders>
              <w:top w:val="nil"/>
              <w:left w:val="nil"/>
              <w:bottom w:val="single" w:sz="4" w:space="0" w:color="auto"/>
              <w:right w:val="single" w:sz="4" w:space="0" w:color="auto"/>
            </w:tcBorders>
            <w:noWrap/>
            <w:vAlign w:val="bottom"/>
            <w:hideMark/>
          </w:tcPr>
          <w:p w14:paraId="181F6C34"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209</w:t>
            </w:r>
          </w:p>
        </w:tc>
        <w:tc>
          <w:tcPr>
            <w:tcW w:w="1418" w:type="dxa"/>
            <w:tcBorders>
              <w:top w:val="nil"/>
              <w:left w:val="nil"/>
              <w:bottom w:val="single" w:sz="4" w:space="0" w:color="auto"/>
              <w:right w:val="single" w:sz="4" w:space="0" w:color="auto"/>
            </w:tcBorders>
            <w:noWrap/>
            <w:vAlign w:val="bottom"/>
            <w:hideMark/>
          </w:tcPr>
          <w:p w14:paraId="0886C35D"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25-04-2022 19:32</w:t>
            </w:r>
          </w:p>
        </w:tc>
        <w:tc>
          <w:tcPr>
            <w:tcW w:w="1984" w:type="dxa"/>
            <w:tcBorders>
              <w:top w:val="nil"/>
              <w:left w:val="nil"/>
              <w:bottom w:val="single" w:sz="4" w:space="0" w:color="auto"/>
              <w:right w:val="single" w:sz="4" w:space="0" w:color="auto"/>
            </w:tcBorders>
            <w:noWrap/>
            <w:vAlign w:val="bottom"/>
            <w:hideMark/>
          </w:tcPr>
          <w:p w14:paraId="35016A4D"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Accident</w:t>
            </w:r>
          </w:p>
        </w:tc>
        <w:tc>
          <w:tcPr>
            <w:tcW w:w="1556" w:type="dxa"/>
            <w:tcBorders>
              <w:top w:val="nil"/>
              <w:left w:val="nil"/>
              <w:bottom w:val="single" w:sz="4" w:space="0" w:color="auto"/>
              <w:right w:val="single" w:sz="4" w:space="0" w:color="auto"/>
            </w:tcBorders>
            <w:noWrap/>
            <w:vAlign w:val="bottom"/>
            <w:hideMark/>
          </w:tcPr>
          <w:p w14:paraId="1257E990"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39501</w:t>
            </w:r>
          </w:p>
        </w:tc>
      </w:tr>
      <w:tr w:rsidR="00787E7A" w:rsidRPr="00787E7A" w14:paraId="78AEAE20" w14:textId="77777777" w:rsidTr="00787E7A">
        <w:trPr>
          <w:trHeight w:val="288"/>
        </w:trPr>
        <w:tc>
          <w:tcPr>
            <w:tcW w:w="1748" w:type="dxa"/>
            <w:tcBorders>
              <w:top w:val="nil"/>
              <w:left w:val="single" w:sz="4" w:space="0" w:color="auto"/>
              <w:bottom w:val="single" w:sz="4" w:space="0" w:color="auto"/>
              <w:right w:val="single" w:sz="4" w:space="0" w:color="auto"/>
            </w:tcBorders>
            <w:noWrap/>
            <w:vAlign w:val="bottom"/>
            <w:hideMark/>
          </w:tcPr>
          <w:p w14:paraId="31733BB8"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JC-AtiCar-BP1-2122-006244</w:t>
            </w:r>
          </w:p>
        </w:tc>
        <w:tc>
          <w:tcPr>
            <w:tcW w:w="1649" w:type="dxa"/>
            <w:tcBorders>
              <w:top w:val="nil"/>
              <w:left w:val="nil"/>
              <w:bottom w:val="single" w:sz="4" w:space="0" w:color="auto"/>
              <w:right w:val="single" w:sz="4" w:space="0" w:color="auto"/>
            </w:tcBorders>
            <w:noWrap/>
            <w:vAlign w:val="bottom"/>
            <w:hideMark/>
          </w:tcPr>
          <w:p w14:paraId="2CC6E2CD"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28-09-2021 11:38</w:t>
            </w:r>
          </w:p>
        </w:tc>
        <w:tc>
          <w:tcPr>
            <w:tcW w:w="1134" w:type="dxa"/>
            <w:tcBorders>
              <w:top w:val="nil"/>
              <w:left w:val="nil"/>
              <w:bottom w:val="single" w:sz="4" w:space="0" w:color="auto"/>
              <w:right w:val="single" w:sz="4" w:space="0" w:color="auto"/>
            </w:tcBorders>
            <w:noWrap/>
            <w:vAlign w:val="bottom"/>
            <w:hideMark/>
          </w:tcPr>
          <w:p w14:paraId="64F7ADF5"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209</w:t>
            </w:r>
          </w:p>
        </w:tc>
        <w:tc>
          <w:tcPr>
            <w:tcW w:w="1418" w:type="dxa"/>
            <w:tcBorders>
              <w:top w:val="nil"/>
              <w:left w:val="nil"/>
              <w:bottom w:val="single" w:sz="4" w:space="0" w:color="auto"/>
              <w:right w:val="single" w:sz="4" w:space="0" w:color="auto"/>
            </w:tcBorders>
            <w:noWrap/>
            <w:vAlign w:val="bottom"/>
            <w:hideMark/>
          </w:tcPr>
          <w:p w14:paraId="0CD987E5"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25-04-2022 19:32</w:t>
            </w:r>
          </w:p>
        </w:tc>
        <w:tc>
          <w:tcPr>
            <w:tcW w:w="1984" w:type="dxa"/>
            <w:tcBorders>
              <w:top w:val="nil"/>
              <w:left w:val="nil"/>
              <w:bottom w:val="single" w:sz="4" w:space="0" w:color="auto"/>
              <w:right w:val="single" w:sz="4" w:space="0" w:color="auto"/>
            </w:tcBorders>
            <w:noWrap/>
            <w:vAlign w:val="bottom"/>
            <w:hideMark/>
          </w:tcPr>
          <w:p w14:paraId="103F0149"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Accident</w:t>
            </w:r>
          </w:p>
        </w:tc>
        <w:tc>
          <w:tcPr>
            <w:tcW w:w="1556" w:type="dxa"/>
            <w:tcBorders>
              <w:top w:val="nil"/>
              <w:left w:val="nil"/>
              <w:bottom w:val="single" w:sz="4" w:space="0" w:color="auto"/>
              <w:right w:val="single" w:sz="4" w:space="0" w:color="auto"/>
            </w:tcBorders>
            <w:noWrap/>
            <w:vAlign w:val="bottom"/>
            <w:hideMark/>
          </w:tcPr>
          <w:p w14:paraId="5C20FD9F"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39501</w:t>
            </w:r>
          </w:p>
        </w:tc>
      </w:tr>
      <w:tr w:rsidR="00787E7A" w:rsidRPr="00787E7A" w14:paraId="173C91C9" w14:textId="77777777" w:rsidTr="00787E7A">
        <w:trPr>
          <w:trHeight w:val="288"/>
        </w:trPr>
        <w:tc>
          <w:tcPr>
            <w:tcW w:w="1748" w:type="dxa"/>
            <w:tcBorders>
              <w:top w:val="nil"/>
              <w:left w:val="single" w:sz="4" w:space="0" w:color="auto"/>
              <w:bottom w:val="single" w:sz="4" w:space="0" w:color="auto"/>
              <w:right w:val="single" w:sz="4" w:space="0" w:color="auto"/>
            </w:tcBorders>
            <w:noWrap/>
            <w:vAlign w:val="bottom"/>
            <w:hideMark/>
          </w:tcPr>
          <w:p w14:paraId="605AFB02"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JC-AtiCar-BP1-2122-006244</w:t>
            </w:r>
          </w:p>
        </w:tc>
        <w:tc>
          <w:tcPr>
            <w:tcW w:w="1649" w:type="dxa"/>
            <w:tcBorders>
              <w:top w:val="nil"/>
              <w:left w:val="nil"/>
              <w:bottom w:val="single" w:sz="4" w:space="0" w:color="auto"/>
              <w:right w:val="single" w:sz="4" w:space="0" w:color="auto"/>
            </w:tcBorders>
            <w:noWrap/>
            <w:vAlign w:val="bottom"/>
            <w:hideMark/>
          </w:tcPr>
          <w:p w14:paraId="1D5C5F75"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28-09-2021 11:38</w:t>
            </w:r>
          </w:p>
        </w:tc>
        <w:tc>
          <w:tcPr>
            <w:tcW w:w="1134" w:type="dxa"/>
            <w:tcBorders>
              <w:top w:val="nil"/>
              <w:left w:val="nil"/>
              <w:bottom w:val="single" w:sz="4" w:space="0" w:color="auto"/>
              <w:right w:val="single" w:sz="4" w:space="0" w:color="auto"/>
            </w:tcBorders>
            <w:noWrap/>
            <w:vAlign w:val="bottom"/>
            <w:hideMark/>
          </w:tcPr>
          <w:p w14:paraId="7BC6DC46"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209</w:t>
            </w:r>
          </w:p>
        </w:tc>
        <w:tc>
          <w:tcPr>
            <w:tcW w:w="1418" w:type="dxa"/>
            <w:tcBorders>
              <w:top w:val="nil"/>
              <w:left w:val="nil"/>
              <w:bottom w:val="single" w:sz="4" w:space="0" w:color="auto"/>
              <w:right w:val="single" w:sz="4" w:space="0" w:color="auto"/>
            </w:tcBorders>
            <w:noWrap/>
            <w:vAlign w:val="bottom"/>
            <w:hideMark/>
          </w:tcPr>
          <w:p w14:paraId="16FD624B"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25-04-2022 19:32</w:t>
            </w:r>
          </w:p>
        </w:tc>
        <w:tc>
          <w:tcPr>
            <w:tcW w:w="1984" w:type="dxa"/>
            <w:tcBorders>
              <w:top w:val="nil"/>
              <w:left w:val="nil"/>
              <w:bottom w:val="single" w:sz="4" w:space="0" w:color="auto"/>
              <w:right w:val="single" w:sz="4" w:space="0" w:color="auto"/>
            </w:tcBorders>
            <w:noWrap/>
            <w:vAlign w:val="bottom"/>
            <w:hideMark/>
          </w:tcPr>
          <w:p w14:paraId="11B08A47"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Accident</w:t>
            </w:r>
          </w:p>
        </w:tc>
        <w:tc>
          <w:tcPr>
            <w:tcW w:w="1556" w:type="dxa"/>
            <w:tcBorders>
              <w:top w:val="nil"/>
              <w:left w:val="nil"/>
              <w:bottom w:val="single" w:sz="4" w:space="0" w:color="auto"/>
              <w:right w:val="single" w:sz="4" w:space="0" w:color="auto"/>
            </w:tcBorders>
            <w:noWrap/>
            <w:vAlign w:val="bottom"/>
            <w:hideMark/>
          </w:tcPr>
          <w:p w14:paraId="3CB56DA8" w14:textId="77777777" w:rsidR="00787E7A" w:rsidRPr="00787E7A" w:rsidRDefault="00787E7A" w:rsidP="00787E7A">
            <w:pPr>
              <w:spacing w:line="240" w:lineRule="auto"/>
              <w:jc w:val="center"/>
              <w:rPr>
                <w:color w:val="000000"/>
                <w:sz w:val="22"/>
                <w:szCs w:val="22"/>
                <w:lang w:val="en-US" w:eastAsia="en-US"/>
              </w:rPr>
            </w:pPr>
            <w:r w:rsidRPr="00787E7A">
              <w:rPr>
                <w:color w:val="000000"/>
                <w:sz w:val="22"/>
                <w:szCs w:val="22"/>
                <w:lang w:val="en-US" w:eastAsia="en-US"/>
              </w:rPr>
              <w:t>39501</w:t>
            </w:r>
          </w:p>
        </w:tc>
      </w:tr>
    </w:tbl>
    <w:p w14:paraId="4DDDFDE5" w14:textId="77777777" w:rsidR="007E7BF1" w:rsidRDefault="007E7BF1" w:rsidP="007E7BF1">
      <w:pPr>
        <w:spacing w:before="100" w:beforeAutospacing="1" w:after="100" w:afterAutospacing="1"/>
        <w:jc w:val="both"/>
        <w:rPr>
          <w:rFonts w:eastAsiaTheme="majorEastAsia"/>
        </w:rPr>
      </w:pPr>
    </w:p>
    <w:p w14:paraId="0C75E2BA" w14:textId="650D847A" w:rsidR="00A443EC" w:rsidRDefault="00A443EC" w:rsidP="00A443EC">
      <w:pPr>
        <w:pStyle w:val="ListParagraph"/>
        <w:numPr>
          <w:ilvl w:val="2"/>
          <w:numId w:val="24"/>
        </w:numPr>
        <w:spacing w:before="100" w:beforeAutospacing="1" w:after="100" w:afterAutospacing="1"/>
        <w:rPr>
          <w:rFonts w:eastAsiaTheme="majorEastAsia"/>
          <w:b/>
          <w:bCs/>
        </w:rPr>
      </w:pPr>
      <w:r w:rsidRPr="00A443EC">
        <w:rPr>
          <w:rFonts w:eastAsiaTheme="majorEastAsia"/>
          <w:b/>
          <w:bCs/>
        </w:rPr>
        <w:t>Financial and Invoice Details</w:t>
      </w:r>
    </w:p>
    <w:p w14:paraId="3DCC5D74" w14:textId="37E5550B" w:rsidR="0071659B" w:rsidRDefault="00543D2D" w:rsidP="00543D2D">
      <w:pPr>
        <w:spacing w:before="100" w:beforeAutospacing="1" w:after="100" w:afterAutospacing="1"/>
        <w:jc w:val="both"/>
        <w:rPr>
          <w:rFonts w:eastAsiaTheme="majorEastAsia"/>
        </w:rPr>
      </w:pPr>
      <w:r w:rsidRPr="00543D2D">
        <w:rPr>
          <w:rFonts w:eastAsiaTheme="majorEastAsia"/>
        </w:rPr>
        <w:t>These columns are crucial for understanding the business impact of each transaction, they provide the monetary value of sales and confirm the status of transactions.</w:t>
      </w:r>
    </w:p>
    <w:p w14:paraId="262F28AC" w14:textId="77777777" w:rsidR="0098013D" w:rsidRDefault="0098013D" w:rsidP="00543D2D">
      <w:pPr>
        <w:spacing w:before="100" w:beforeAutospacing="1" w:after="100" w:afterAutospacing="1"/>
        <w:jc w:val="both"/>
        <w:rPr>
          <w:rFonts w:eastAsiaTheme="majorEastAsia"/>
        </w:rPr>
      </w:pPr>
    </w:p>
    <w:p w14:paraId="53F791C9" w14:textId="77777777" w:rsidR="0098013D" w:rsidRDefault="0098013D" w:rsidP="00543D2D">
      <w:pPr>
        <w:spacing w:before="100" w:beforeAutospacing="1" w:after="100" w:afterAutospacing="1"/>
        <w:jc w:val="both"/>
        <w:rPr>
          <w:rFonts w:eastAsiaTheme="majorEastAsia"/>
        </w:rPr>
      </w:pPr>
    </w:p>
    <w:p w14:paraId="3E15EE70" w14:textId="7C2EF830" w:rsidR="0098013D" w:rsidRPr="00AA40BA" w:rsidRDefault="00AA40BA" w:rsidP="00AA40BA">
      <w:pPr>
        <w:jc w:val="center"/>
      </w:pPr>
      <w:r w:rsidRPr="00B618CB">
        <w:lastRenderedPageBreak/>
        <w:t>Table 7.</w:t>
      </w:r>
      <w:r>
        <w:t>4</w:t>
      </w:r>
      <w:r w:rsidRPr="00B618CB">
        <w:t xml:space="preserve">:  </w:t>
      </w:r>
      <w:r>
        <w:t>Finance &amp; Invoice Information</w:t>
      </w:r>
    </w:p>
    <w:tbl>
      <w:tblPr>
        <w:tblW w:w="5146" w:type="dxa"/>
        <w:jc w:val="center"/>
        <w:tblLook w:val="04A0" w:firstRow="1" w:lastRow="0" w:firstColumn="1" w:lastColumn="0" w:noHBand="0" w:noVBand="1"/>
      </w:tblPr>
      <w:tblGrid>
        <w:gridCol w:w="2122"/>
        <w:gridCol w:w="1559"/>
        <w:gridCol w:w="2050"/>
      </w:tblGrid>
      <w:tr w:rsidR="0098013D" w:rsidRPr="0098013D" w14:paraId="53ED3DAB" w14:textId="77777777" w:rsidTr="0098013D">
        <w:trPr>
          <w:trHeight w:val="288"/>
          <w:jc w:val="center"/>
        </w:trPr>
        <w:tc>
          <w:tcPr>
            <w:tcW w:w="2122" w:type="dxa"/>
            <w:tcBorders>
              <w:top w:val="single" w:sz="4" w:space="0" w:color="auto"/>
              <w:left w:val="single" w:sz="4" w:space="0" w:color="auto"/>
              <w:bottom w:val="single" w:sz="4" w:space="0" w:color="auto"/>
              <w:right w:val="single" w:sz="4" w:space="0" w:color="auto"/>
            </w:tcBorders>
            <w:noWrap/>
            <w:vAlign w:val="bottom"/>
            <w:hideMark/>
          </w:tcPr>
          <w:p w14:paraId="19A549C2" w14:textId="77777777" w:rsidR="0098013D" w:rsidRPr="0098013D" w:rsidRDefault="0098013D" w:rsidP="0098013D">
            <w:pPr>
              <w:spacing w:line="240" w:lineRule="auto"/>
              <w:jc w:val="center"/>
              <w:rPr>
                <w:b/>
                <w:bCs/>
                <w:color w:val="000000"/>
                <w:sz w:val="22"/>
                <w:szCs w:val="22"/>
                <w:lang w:val="en-US" w:eastAsia="en-US"/>
              </w:rPr>
            </w:pPr>
            <w:r w:rsidRPr="0098013D">
              <w:rPr>
                <w:b/>
                <w:bCs/>
                <w:color w:val="000000"/>
                <w:sz w:val="22"/>
                <w:szCs w:val="22"/>
                <w:lang w:val="en-US" w:eastAsia="en-US"/>
              </w:rPr>
              <w:t>TM Spares Amount</w:t>
            </w:r>
          </w:p>
        </w:tc>
        <w:tc>
          <w:tcPr>
            <w:tcW w:w="1559" w:type="dxa"/>
            <w:tcBorders>
              <w:top w:val="single" w:sz="4" w:space="0" w:color="auto"/>
              <w:left w:val="nil"/>
              <w:bottom w:val="single" w:sz="4" w:space="0" w:color="auto"/>
              <w:right w:val="single" w:sz="4" w:space="0" w:color="auto"/>
            </w:tcBorders>
            <w:noWrap/>
            <w:vAlign w:val="bottom"/>
            <w:hideMark/>
          </w:tcPr>
          <w:p w14:paraId="750B4601" w14:textId="77777777" w:rsidR="0098013D" w:rsidRPr="0098013D" w:rsidRDefault="0098013D" w:rsidP="0098013D">
            <w:pPr>
              <w:spacing w:line="240" w:lineRule="auto"/>
              <w:jc w:val="center"/>
              <w:rPr>
                <w:b/>
                <w:bCs/>
                <w:color w:val="000000"/>
                <w:sz w:val="22"/>
                <w:szCs w:val="22"/>
                <w:lang w:val="en-US" w:eastAsia="en-US"/>
              </w:rPr>
            </w:pPr>
            <w:r w:rsidRPr="0098013D">
              <w:rPr>
                <w:b/>
                <w:bCs/>
                <w:color w:val="000000"/>
                <w:sz w:val="22"/>
                <w:szCs w:val="22"/>
                <w:lang w:val="en-US" w:eastAsia="en-US"/>
              </w:rPr>
              <w:t>Invoice Status</w:t>
            </w:r>
          </w:p>
        </w:tc>
        <w:tc>
          <w:tcPr>
            <w:tcW w:w="1465" w:type="dxa"/>
            <w:tcBorders>
              <w:top w:val="single" w:sz="4" w:space="0" w:color="auto"/>
              <w:left w:val="nil"/>
              <w:bottom w:val="single" w:sz="4" w:space="0" w:color="auto"/>
              <w:right w:val="single" w:sz="4" w:space="0" w:color="auto"/>
            </w:tcBorders>
            <w:noWrap/>
            <w:vAlign w:val="bottom"/>
            <w:hideMark/>
          </w:tcPr>
          <w:p w14:paraId="4C898CD9" w14:textId="77777777" w:rsidR="0098013D" w:rsidRPr="0098013D" w:rsidRDefault="0098013D" w:rsidP="0098013D">
            <w:pPr>
              <w:spacing w:line="240" w:lineRule="auto"/>
              <w:jc w:val="center"/>
              <w:rPr>
                <w:b/>
                <w:bCs/>
                <w:color w:val="000000"/>
                <w:sz w:val="22"/>
                <w:szCs w:val="22"/>
                <w:lang w:val="en-US" w:eastAsia="en-US"/>
              </w:rPr>
            </w:pPr>
            <w:r w:rsidRPr="0098013D">
              <w:rPr>
                <w:b/>
                <w:bCs/>
                <w:color w:val="000000"/>
                <w:sz w:val="22"/>
                <w:szCs w:val="22"/>
                <w:lang w:val="en-US" w:eastAsia="en-US"/>
              </w:rPr>
              <w:t>Invoice Number</w:t>
            </w:r>
          </w:p>
        </w:tc>
      </w:tr>
      <w:tr w:rsidR="0098013D" w:rsidRPr="0098013D" w14:paraId="6C3E0FE1" w14:textId="77777777" w:rsidTr="0098013D">
        <w:trPr>
          <w:trHeight w:val="288"/>
          <w:jc w:val="center"/>
        </w:trPr>
        <w:tc>
          <w:tcPr>
            <w:tcW w:w="2122" w:type="dxa"/>
            <w:tcBorders>
              <w:top w:val="nil"/>
              <w:left w:val="single" w:sz="4" w:space="0" w:color="auto"/>
              <w:bottom w:val="single" w:sz="4" w:space="0" w:color="auto"/>
              <w:right w:val="single" w:sz="4" w:space="0" w:color="auto"/>
            </w:tcBorders>
            <w:noWrap/>
            <w:vAlign w:val="bottom"/>
            <w:hideMark/>
          </w:tcPr>
          <w:p w14:paraId="4F63A4FC"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179.66102</w:t>
            </w:r>
          </w:p>
        </w:tc>
        <w:tc>
          <w:tcPr>
            <w:tcW w:w="1559" w:type="dxa"/>
            <w:tcBorders>
              <w:top w:val="nil"/>
              <w:left w:val="nil"/>
              <w:bottom w:val="single" w:sz="4" w:space="0" w:color="auto"/>
              <w:right w:val="single" w:sz="4" w:space="0" w:color="auto"/>
            </w:tcBorders>
            <w:noWrap/>
            <w:vAlign w:val="bottom"/>
            <w:hideMark/>
          </w:tcPr>
          <w:p w14:paraId="3CBD258C"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New</w:t>
            </w:r>
          </w:p>
        </w:tc>
        <w:tc>
          <w:tcPr>
            <w:tcW w:w="1465" w:type="dxa"/>
            <w:tcBorders>
              <w:top w:val="nil"/>
              <w:left w:val="nil"/>
              <w:bottom w:val="single" w:sz="4" w:space="0" w:color="auto"/>
              <w:right w:val="single" w:sz="4" w:space="0" w:color="auto"/>
            </w:tcBorders>
            <w:noWrap/>
            <w:vAlign w:val="bottom"/>
            <w:hideMark/>
          </w:tcPr>
          <w:p w14:paraId="3F564912"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IATIEN2223001268</w:t>
            </w:r>
          </w:p>
        </w:tc>
      </w:tr>
      <w:tr w:rsidR="0098013D" w:rsidRPr="0098013D" w14:paraId="449A864A" w14:textId="77777777" w:rsidTr="0098013D">
        <w:trPr>
          <w:trHeight w:val="288"/>
          <w:jc w:val="center"/>
        </w:trPr>
        <w:tc>
          <w:tcPr>
            <w:tcW w:w="2122" w:type="dxa"/>
            <w:tcBorders>
              <w:top w:val="nil"/>
              <w:left w:val="single" w:sz="4" w:space="0" w:color="auto"/>
              <w:bottom w:val="single" w:sz="4" w:space="0" w:color="auto"/>
              <w:right w:val="single" w:sz="4" w:space="0" w:color="auto"/>
            </w:tcBorders>
            <w:noWrap/>
            <w:vAlign w:val="bottom"/>
            <w:hideMark/>
          </w:tcPr>
          <w:p w14:paraId="23F40A80"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10432.2034</w:t>
            </w:r>
          </w:p>
        </w:tc>
        <w:tc>
          <w:tcPr>
            <w:tcW w:w="1559" w:type="dxa"/>
            <w:tcBorders>
              <w:top w:val="nil"/>
              <w:left w:val="nil"/>
              <w:bottom w:val="single" w:sz="4" w:space="0" w:color="auto"/>
              <w:right w:val="single" w:sz="4" w:space="0" w:color="auto"/>
            </w:tcBorders>
            <w:noWrap/>
            <w:vAlign w:val="bottom"/>
            <w:hideMark/>
          </w:tcPr>
          <w:p w14:paraId="6443895E"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New</w:t>
            </w:r>
          </w:p>
        </w:tc>
        <w:tc>
          <w:tcPr>
            <w:tcW w:w="1465" w:type="dxa"/>
            <w:tcBorders>
              <w:top w:val="nil"/>
              <w:left w:val="nil"/>
              <w:bottom w:val="single" w:sz="4" w:space="0" w:color="auto"/>
              <w:right w:val="single" w:sz="4" w:space="0" w:color="auto"/>
            </w:tcBorders>
            <w:noWrap/>
            <w:vAlign w:val="bottom"/>
            <w:hideMark/>
          </w:tcPr>
          <w:p w14:paraId="0DF9D62F"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IATIEN2223001268</w:t>
            </w:r>
          </w:p>
        </w:tc>
      </w:tr>
      <w:tr w:rsidR="0098013D" w:rsidRPr="0098013D" w14:paraId="3860F6BA" w14:textId="77777777" w:rsidTr="0098013D">
        <w:trPr>
          <w:trHeight w:val="288"/>
          <w:jc w:val="center"/>
        </w:trPr>
        <w:tc>
          <w:tcPr>
            <w:tcW w:w="2122" w:type="dxa"/>
            <w:tcBorders>
              <w:top w:val="nil"/>
              <w:left w:val="single" w:sz="4" w:space="0" w:color="auto"/>
              <w:bottom w:val="single" w:sz="4" w:space="0" w:color="auto"/>
              <w:right w:val="single" w:sz="4" w:space="0" w:color="auto"/>
            </w:tcBorders>
            <w:noWrap/>
            <w:vAlign w:val="bottom"/>
            <w:hideMark/>
          </w:tcPr>
          <w:p w14:paraId="771EAE14"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256.25</w:t>
            </w:r>
          </w:p>
        </w:tc>
        <w:tc>
          <w:tcPr>
            <w:tcW w:w="1559" w:type="dxa"/>
            <w:tcBorders>
              <w:top w:val="nil"/>
              <w:left w:val="nil"/>
              <w:bottom w:val="single" w:sz="4" w:space="0" w:color="auto"/>
              <w:right w:val="single" w:sz="4" w:space="0" w:color="auto"/>
            </w:tcBorders>
            <w:noWrap/>
            <w:vAlign w:val="bottom"/>
            <w:hideMark/>
          </w:tcPr>
          <w:p w14:paraId="6F09365D"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New</w:t>
            </w:r>
          </w:p>
        </w:tc>
        <w:tc>
          <w:tcPr>
            <w:tcW w:w="1465" w:type="dxa"/>
            <w:tcBorders>
              <w:top w:val="nil"/>
              <w:left w:val="nil"/>
              <w:bottom w:val="single" w:sz="4" w:space="0" w:color="auto"/>
              <w:right w:val="single" w:sz="4" w:space="0" w:color="auto"/>
            </w:tcBorders>
            <w:noWrap/>
            <w:vAlign w:val="bottom"/>
            <w:hideMark/>
          </w:tcPr>
          <w:p w14:paraId="4F778CCA"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IATIEN2223001268</w:t>
            </w:r>
          </w:p>
        </w:tc>
      </w:tr>
      <w:tr w:rsidR="0098013D" w:rsidRPr="0098013D" w14:paraId="7A85BCF6" w14:textId="77777777" w:rsidTr="0098013D">
        <w:trPr>
          <w:trHeight w:val="288"/>
          <w:jc w:val="center"/>
        </w:trPr>
        <w:tc>
          <w:tcPr>
            <w:tcW w:w="2122" w:type="dxa"/>
            <w:tcBorders>
              <w:top w:val="nil"/>
              <w:left w:val="single" w:sz="4" w:space="0" w:color="auto"/>
              <w:bottom w:val="single" w:sz="4" w:space="0" w:color="auto"/>
              <w:right w:val="single" w:sz="4" w:space="0" w:color="auto"/>
            </w:tcBorders>
            <w:noWrap/>
            <w:vAlign w:val="bottom"/>
            <w:hideMark/>
          </w:tcPr>
          <w:p w14:paraId="7AE61323"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9475</w:t>
            </w:r>
          </w:p>
        </w:tc>
        <w:tc>
          <w:tcPr>
            <w:tcW w:w="1559" w:type="dxa"/>
            <w:tcBorders>
              <w:top w:val="nil"/>
              <w:left w:val="nil"/>
              <w:bottom w:val="single" w:sz="4" w:space="0" w:color="auto"/>
              <w:right w:val="single" w:sz="4" w:space="0" w:color="auto"/>
            </w:tcBorders>
            <w:noWrap/>
            <w:vAlign w:val="bottom"/>
            <w:hideMark/>
          </w:tcPr>
          <w:p w14:paraId="67791030"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New</w:t>
            </w:r>
          </w:p>
        </w:tc>
        <w:tc>
          <w:tcPr>
            <w:tcW w:w="1465" w:type="dxa"/>
            <w:tcBorders>
              <w:top w:val="nil"/>
              <w:left w:val="nil"/>
              <w:bottom w:val="single" w:sz="4" w:space="0" w:color="auto"/>
              <w:right w:val="single" w:sz="4" w:space="0" w:color="auto"/>
            </w:tcBorders>
            <w:noWrap/>
            <w:vAlign w:val="bottom"/>
            <w:hideMark/>
          </w:tcPr>
          <w:p w14:paraId="2A6EDFA0"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IATIEN2223001268</w:t>
            </w:r>
          </w:p>
        </w:tc>
      </w:tr>
      <w:tr w:rsidR="0098013D" w:rsidRPr="0098013D" w14:paraId="75BB8C11" w14:textId="77777777" w:rsidTr="0098013D">
        <w:trPr>
          <w:trHeight w:val="288"/>
          <w:jc w:val="center"/>
        </w:trPr>
        <w:tc>
          <w:tcPr>
            <w:tcW w:w="2122" w:type="dxa"/>
            <w:tcBorders>
              <w:top w:val="nil"/>
              <w:left w:val="single" w:sz="4" w:space="0" w:color="auto"/>
              <w:bottom w:val="single" w:sz="4" w:space="0" w:color="auto"/>
              <w:right w:val="single" w:sz="4" w:space="0" w:color="auto"/>
            </w:tcBorders>
            <w:noWrap/>
            <w:vAlign w:val="bottom"/>
            <w:hideMark/>
          </w:tcPr>
          <w:p w14:paraId="77AF2046"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561.71875</w:t>
            </w:r>
          </w:p>
        </w:tc>
        <w:tc>
          <w:tcPr>
            <w:tcW w:w="1559" w:type="dxa"/>
            <w:tcBorders>
              <w:top w:val="nil"/>
              <w:left w:val="nil"/>
              <w:bottom w:val="single" w:sz="4" w:space="0" w:color="auto"/>
              <w:right w:val="single" w:sz="4" w:space="0" w:color="auto"/>
            </w:tcBorders>
            <w:noWrap/>
            <w:vAlign w:val="bottom"/>
            <w:hideMark/>
          </w:tcPr>
          <w:p w14:paraId="147627D3"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New</w:t>
            </w:r>
          </w:p>
        </w:tc>
        <w:tc>
          <w:tcPr>
            <w:tcW w:w="1465" w:type="dxa"/>
            <w:tcBorders>
              <w:top w:val="nil"/>
              <w:left w:val="nil"/>
              <w:bottom w:val="single" w:sz="4" w:space="0" w:color="auto"/>
              <w:right w:val="single" w:sz="4" w:space="0" w:color="auto"/>
            </w:tcBorders>
            <w:noWrap/>
            <w:vAlign w:val="bottom"/>
            <w:hideMark/>
          </w:tcPr>
          <w:p w14:paraId="13E29003" w14:textId="77777777" w:rsidR="0098013D" w:rsidRPr="0098013D" w:rsidRDefault="0098013D" w:rsidP="0098013D">
            <w:pPr>
              <w:spacing w:line="240" w:lineRule="auto"/>
              <w:jc w:val="center"/>
              <w:rPr>
                <w:color w:val="000000"/>
                <w:sz w:val="22"/>
                <w:szCs w:val="22"/>
                <w:lang w:val="en-US" w:eastAsia="en-US"/>
              </w:rPr>
            </w:pPr>
            <w:r w:rsidRPr="0098013D">
              <w:rPr>
                <w:color w:val="000000"/>
                <w:sz w:val="22"/>
                <w:szCs w:val="22"/>
                <w:lang w:val="en-US" w:eastAsia="en-US"/>
              </w:rPr>
              <w:t>IATIEN2223001268</w:t>
            </w:r>
          </w:p>
        </w:tc>
      </w:tr>
    </w:tbl>
    <w:p w14:paraId="6BA0A8E7" w14:textId="77777777" w:rsidR="0098013D" w:rsidRDefault="0098013D" w:rsidP="00543D2D">
      <w:pPr>
        <w:spacing w:before="100" w:beforeAutospacing="1" w:after="100" w:afterAutospacing="1"/>
        <w:jc w:val="both"/>
        <w:rPr>
          <w:rFonts w:eastAsiaTheme="majorEastAsia"/>
        </w:rPr>
      </w:pPr>
    </w:p>
    <w:p w14:paraId="7A576184" w14:textId="54147F25" w:rsidR="000B15AF" w:rsidRDefault="00C04D19" w:rsidP="000B15AF">
      <w:pPr>
        <w:pStyle w:val="ListParagraph"/>
        <w:numPr>
          <w:ilvl w:val="2"/>
          <w:numId w:val="24"/>
        </w:numPr>
        <w:spacing w:before="100" w:beforeAutospacing="1" w:after="100" w:afterAutospacing="1"/>
        <w:rPr>
          <w:rFonts w:eastAsiaTheme="majorEastAsia"/>
          <w:b/>
          <w:bCs/>
        </w:rPr>
      </w:pPr>
      <w:r w:rsidRPr="00C04D19">
        <w:rPr>
          <w:rFonts w:eastAsiaTheme="majorEastAsia"/>
          <w:b/>
          <w:bCs/>
        </w:rPr>
        <w:t>Inventory &amp; Spare Parts Data</w:t>
      </w:r>
    </w:p>
    <w:p w14:paraId="0A935A29" w14:textId="35790812" w:rsidR="009E7D82" w:rsidRDefault="00C8312F" w:rsidP="00C8312F">
      <w:pPr>
        <w:spacing w:before="100" w:beforeAutospacing="1" w:after="100" w:afterAutospacing="1"/>
        <w:jc w:val="both"/>
        <w:rPr>
          <w:rFonts w:eastAsiaTheme="majorEastAsia"/>
        </w:rPr>
      </w:pPr>
      <w:r w:rsidRPr="00C8312F">
        <w:rPr>
          <w:rFonts w:eastAsiaTheme="majorEastAsia"/>
        </w:rPr>
        <w:t>This is the most critical category for this project, as it contains the specific details about the items being sold. The Part No acts as the unique stock-keeping unit (SKU), while the Sold Qty is the primary target variable that the forecasting models will be trained to predict.</w:t>
      </w:r>
    </w:p>
    <w:p w14:paraId="2BB759BE" w14:textId="50B65C06" w:rsidR="00ED6209" w:rsidRPr="001B632A" w:rsidRDefault="001B632A" w:rsidP="001B632A">
      <w:pPr>
        <w:jc w:val="center"/>
      </w:pPr>
      <w:r w:rsidRPr="00B618CB">
        <w:t>Table 7.</w:t>
      </w:r>
      <w:r w:rsidR="009A361B">
        <w:t>5</w:t>
      </w:r>
      <w:r w:rsidRPr="00B618CB">
        <w:t xml:space="preserve">:  </w:t>
      </w:r>
      <w:r>
        <w:t>Spare parts Information</w:t>
      </w:r>
    </w:p>
    <w:tbl>
      <w:tblPr>
        <w:tblW w:w="9556" w:type="dxa"/>
        <w:tblInd w:w="-289" w:type="dxa"/>
        <w:tblLook w:val="04A0" w:firstRow="1" w:lastRow="0" w:firstColumn="1" w:lastColumn="0" w:noHBand="0" w:noVBand="1"/>
      </w:tblPr>
      <w:tblGrid>
        <w:gridCol w:w="1935"/>
        <w:gridCol w:w="2177"/>
        <w:gridCol w:w="1445"/>
        <w:gridCol w:w="1276"/>
        <w:gridCol w:w="851"/>
        <w:gridCol w:w="708"/>
        <w:gridCol w:w="1164"/>
      </w:tblGrid>
      <w:tr w:rsidR="00ED6209" w:rsidRPr="00ED6209" w14:paraId="75297020" w14:textId="77777777" w:rsidTr="005D738B">
        <w:trPr>
          <w:trHeight w:val="266"/>
        </w:trPr>
        <w:tc>
          <w:tcPr>
            <w:tcW w:w="1935" w:type="dxa"/>
            <w:tcBorders>
              <w:top w:val="single" w:sz="4" w:space="0" w:color="auto"/>
              <w:left w:val="single" w:sz="4" w:space="0" w:color="auto"/>
              <w:bottom w:val="single" w:sz="4" w:space="0" w:color="auto"/>
              <w:right w:val="single" w:sz="4" w:space="0" w:color="auto"/>
            </w:tcBorders>
            <w:noWrap/>
            <w:vAlign w:val="bottom"/>
            <w:hideMark/>
          </w:tcPr>
          <w:p w14:paraId="38D00BED" w14:textId="77777777" w:rsidR="00ED6209" w:rsidRPr="00ED6209" w:rsidRDefault="00ED6209" w:rsidP="00ED6209">
            <w:pPr>
              <w:spacing w:line="240" w:lineRule="auto"/>
              <w:jc w:val="center"/>
              <w:rPr>
                <w:b/>
                <w:bCs/>
                <w:color w:val="000000"/>
                <w:sz w:val="22"/>
                <w:szCs w:val="22"/>
                <w:lang w:val="en-US" w:eastAsia="en-US"/>
              </w:rPr>
            </w:pPr>
            <w:r w:rsidRPr="00ED6209">
              <w:rPr>
                <w:b/>
                <w:bCs/>
                <w:color w:val="000000"/>
                <w:sz w:val="22"/>
                <w:szCs w:val="22"/>
                <w:lang w:val="en-US" w:eastAsia="en-US"/>
              </w:rPr>
              <w:t>Part No</w:t>
            </w:r>
          </w:p>
        </w:tc>
        <w:tc>
          <w:tcPr>
            <w:tcW w:w="2177" w:type="dxa"/>
            <w:tcBorders>
              <w:top w:val="single" w:sz="4" w:space="0" w:color="auto"/>
              <w:left w:val="nil"/>
              <w:bottom w:val="single" w:sz="4" w:space="0" w:color="auto"/>
              <w:right w:val="single" w:sz="4" w:space="0" w:color="auto"/>
            </w:tcBorders>
            <w:noWrap/>
            <w:vAlign w:val="bottom"/>
            <w:hideMark/>
          </w:tcPr>
          <w:p w14:paraId="206647CF" w14:textId="77777777" w:rsidR="00ED6209" w:rsidRPr="00ED6209" w:rsidRDefault="00ED6209" w:rsidP="00ED6209">
            <w:pPr>
              <w:spacing w:line="240" w:lineRule="auto"/>
              <w:jc w:val="center"/>
              <w:rPr>
                <w:b/>
                <w:bCs/>
                <w:color w:val="000000"/>
                <w:sz w:val="22"/>
                <w:szCs w:val="22"/>
                <w:lang w:val="en-US" w:eastAsia="en-US"/>
              </w:rPr>
            </w:pPr>
            <w:r w:rsidRPr="00ED6209">
              <w:rPr>
                <w:b/>
                <w:bCs/>
                <w:color w:val="000000"/>
                <w:sz w:val="22"/>
                <w:szCs w:val="22"/>
                <w:lang w:val="en-US" w:eastAsia="en-US"/>
              </w:rPr>
              <w:t>Part Desc</w:t>
            </w:r>
          </w:p>
        </w:tc>
        <w:tc>
          <w:tcPr>
            <w:tcW w:w="1445" w:type="dxa"/>
            <w:tcBorders>
              <w:top w:val="single" w:sz="4" w:space="0" w:color="auto"/>
              <w:left w:val="nil"/>
              <w:bottom w:val="single" w:sz="4" w:space="0" w:color="auto"/>
              <w:right w:val="single" w:sz="4" w:space="0" w:color="auto"/>
            </w:tcBorders>
            <w:noWrap/>
            <w:vAlign w:val="bottom"/>
            <w:hideMark/>
          </w:tcPr>
          <w:p w14:paraId="0EDD9955" w14:textId="77777777" w:rsidR="00ED6209" w:rsidRPr="00ED6209" w:rsidRDefault="00ED6209" w:rsidP="00ED6209">
            <w:pPr>
              <w:spacing w:line="240" w:lineRule="auto"/>
              <w:jc w:val="center"/>
              <w:rPr>
                <w:b/>
                <w:bCs/>
                <w:color w:val="000000"/>
                <w:sz w:val="22"/>
                <w:szCs w:val="22"/>
                <w:lang w:val="en-US" w:eastAsia="en-US"/>
              </w:rPr>
            </w:pPr>
            <w:r w:rsidRPr="00ED6209">
              <w:rPr>
                <w:b/>
                <w:bCs/>
                <w:color w:val="000000"/>
                <w:sz w:val="22"/>
                <w:szCs w:val="22"/>
                <w:lang w:val="en-US" w:eastAsia="en-US"/>
              </w:rPr>
              <w:t>Category</w:t>
            </w:r>
          </w:p>
        </w:tc>
        <w:tc>
          <w:tcPr>
            <w:tcW w:w="1276" w:type="dxa"/>
            <w:tcBorders>
              <w:top w:val="single" w:sz="4" w:space="0" w:color="auto"/>
              <w:left w:val="nil"/>
              <w:bottom w:val="single" w:sz="4" w:space="0" w:color="auto"/>
              <w:right w:val="single" w:sz="4" w:space="0" w:color="auto"/>
            </w:tcBorders>
            <w:noWrap/>
            <w:vAlign w:val="bottom"/>
            <w:hideMark/>
          </w:tcPr>
          <w:p w14:paraId="66501024" w14:textId="77777777" w:rsidR="00ED6209" w:rsidRPr="00ED6209" w:rsidRDefault="00ED6209" w:rsidP="00ED6209">
            <w:pPr>
              <w:spacing w:line="240" w:lineRule="auto"/>
              <w:jc w:val="center"/>
              <w:rPr>
                <w:b/>
                <w:bCs/>
                <w:color w:val="000000"/>
                <w:sz w:val="22"/>
                <w:szCs w:val="22"/>
                <w:lang w:val="en-US" w:eastAsia="en-US"/>
              </w:rPr>
            </w:pPr>
            <w:r w:rsidRPr="00ED6209">
              <w:rPr>
                <w:b/>
                <w:bCs/>
                <w:color w:val="000000"/>
                <w:sz w:val="22"/>
                <w:szCs w:val="22"/>
                <w:lang w:val="en-US" w:eastAsia="en-US"/>
              </w:rPr>
              <w:t>TM Part Indicator</w:t>
            </w:r>
          </w:p>
        </w:tc>
        <w:tc>
          <w:tcPr>
            <w:tcW w:w="851" w:type="dxa"/>
            <w:tcBorders>
              <w:top w:val="single" w:sz="4" w:space="0" w:color="auto"/>
              <w:left w:val="nil"/>
              <w:bottom w:val="single" w:sz="4" w:space="0" w:color="auto"/>
              <w:right w:val="single" w:sz="4" w:space="0" w:color="auto"/>
            </w:tcBorders>
            <w:noWrap/>
            <w:vAlign w:val="bottom"/>
            <w:hideMark/>
          </w:tcPr>
          <w:p w14:paraId="2888331C" w14:textId="77777777" w:rsidR="00ED6209" w:rsidRPr="00ED6209" w:rsidRDefault="00ED6209" w:rsidP="00ED6209">
            <w:pPr>
              <w:spacing w:line="240" w:lineRule="auto"/>
              <w:jc w:val="center"/>
              <w:rPr>
                <w:b/>
                <w:bCs/>
                <w:color w:val="000000"/>
                <w:sz w:val="22"/>
                <w:szCs w:val="22"/>
                <w:lang w:val="en-US" w:eastAsia="en-US"/>
              </w:rPr>
            </w:pPr>
            <w:r w:rsidRPr="00ED6209">
              <w:rPr>
                <w:b/>
                <w:bCs/>
                <w:color w:val="000000"/>
                <w:sz w:val="22"/>
                <w:szCs w:val="22"/>
                <w:lang w:val="en-US" w:eastAsia="en-US"/>
              </w:rPr>
              <w:t>Sold Qty</w:t>
            </w:r>
          </w:p>
        </w:tc>
        <w:tc>
          <w:tcPr>
            <w:tcW w:w="708" w:type="dxa"/>
            <w:tcBorders>
              <w:top w:val="single" w:sz="4" w:space="0" w:color="auto"/>
              <w:left w:val="nil"/>
              <w:bottom w:val="single" w:sz="4" w:space="0" w:color="auto"/>
              <w:right w:val="single" w:sz="4" w:space="0" w:color="auto"/>
            </w:tcBorders>
            <w:noWrap/>
            <w:vAlign w:val="bottom"/>
            <w:hideMark/>
          </w:tcPr>
          <w:p w14:paraId="0C1D8095" w14:textId="77777777" w:rsidR="00ED6209" w:rsidRPr="00ED6209" w:rsidRDefault="00ED6209" w:rsidP="00ED6209">
            <w:pPr>
              <w:spacing w:line="240" w:lineRule="auto"/>
              <w:jc w:val="center"/>
              <w:rPr>
                <w:b/>
                <w:bCs/>
                <w:color w:val="000000"/>
                <w:sz w:val="22"/>
                <w:szCs w:val="22"/>
                <w:lang w:val="en-US" w:eastAsia="en-US"/>
              </w:rPr>
            </w:pPr>
            <w:r w:rsidRPr="00ED6209">
              <w:rPr>
                <w:b/>
                <w:bCs/>
                <w:color w:val="000000"/>
                <w:sz w:val="22"/>
                <w:szCs w:val="22"/>
                <w:lang w:val="en-US" w:eastAsia="en-US"/>
              </w:rPr>
              <w:t>PPL</w:t>
            </w:r>
          </w:p>
        </w:tc>
        <w:tc>
          <w:tcPr>
            <w:tcW w:w="1164" w:type="dxa"/>
            <w:tcBorders>
              <w:top w:val="single" w:sz="4" w:space="0" w:color="auto"/>
              <w:left w:val="nil"/>
              <w:bottom w:val="single" w:sz="4" w:space="0" w:color="auto"/>
              <w:right w:val="single" w:sz="4" w:space="0" w:color="auto"/>
            </w:tcBorders>
            <w:noWrap/>
            <w:vAlign w:val="bottom"/>
            <w:hideMark/>
          </w:tcPr>
          <w:p w14:paraId="62DA8B93" w14:textId="77777777" w:rsidR="00ED6209" w:rsidRPr="00ED6209" w:rsidRDefault="00ED6209" w:rsidP="00ED6209">
            <w:pPr>
              <w:spacing w:line="240" w:lineRule="auto"/>
              <w:jc w:val="center"/>
              <w:rPr>
                <w:b/>
                <w:bCs/>
                <w:color w:val="000000"/>
                <w:sz w:val="22"/>
                <w:szCs w:val="22"/>
                <w:lang w:val="en-US" w:eastAsia="en-US"/>
              </w:rPr>
            </w:pPr>
            <w:r w:rsidRPr="00ED6209">
              <w:rPr>
                <w:b/>
                <w:bCs/>
                <w:color w:val="000000"/>
                <w:sz w:val="22"/>
                <w:szCs w:val="22"/>
                <w:lang w:val="en-US" w:eastAsia="en-US"/>
              </w:rPr>
              <w:t>PL</w:t>
            </w:r>
          </w:p>
        </w:tc>
      </w:tr>
      <w:tr w:rsidR="00ED6209" w:rsidRPr="00ED6209" w14:paraId="20EA68DE" w14:textId="77777777" w:rsidTr="005D738B">
        <w:trPr>
          <w:trHeight w:val="266"/>
        </w:trPr>
        <w:tc>
          <w:tcPr>
            <w:tcW w:w="1935" w:type="dxa"/>
            <w:tcBorders>
              <w:top w:val="nil"/>
              <w:left w:val="single" w:sz="4" w:space="0" w:color="auto"/>
              <w:bottom w:val="single" w:sz="4" w:space="0" w:color="auto"/>
              <w:right w:val="single" w:sz="4" w:space="0" w:color="auto"/>
            </w:tcBorders>
            <w:noWrap/>
            <w:vAlign w:val="bottom"/>
            <w:hideMark/>
          </w:tcPr>
          <w:p w14:paraId="51BF60C7"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543888506378B8</w:t>
            </w:r>
          </w:p>
        </w:tc>
        <w:tc>
          <w:tcPr>
            <w:tcW w:w="2177" w:type="dxa"/>
            <w:tcBorders>
              <w:top w:val="nil"/>
              <w:left w:val="nil"/>
              <w:bottom w:val="single" w:sz="4" w:space="0" w:color="auto"/>
              <w:right w:val="single" w:sz="4" w:space="0" w:color="auto"/>
            </w:tcBorders>
            <w:noWrap/>
            <w:vAlign w:val="bottom"/>
            <w:hideMark/>
          </w:tcPr>
          <w:p w14:paraId="35F09486"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BRIGHT_CHROM-FRONT BUMPER WITH HUMANITY</w:t>
            </w:r>
          </w:p>
        </w:tc>
        <w:tc>
          <w:tcPr>
            <w:tcW w:w="1445" w:type="dxa"/>
            <w:tcBorders>
              <w:top w:val="nil"/>
              <w:left w:val="nil"/>
              <w:bottom w:val="single" w:sz="4" w:space="0" w:color="auto"/>
              <w:right w:val="single" w:sz="4" w:space="0" w:color="auto"/>
            </w:tcBorders>
            <w:noWrap/>
            <w:vAlign w:val="bottom"/>
            <w:hideMark/>
          </w:tcPr>
          <w:p w14:paraId="697EB789"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Spare Part</w:t>
            </w:r>
          </w:p>
        </w:tc>
        <w:tc>
          <w:tcPr>
            <w:tcW w:w="1276" w:type="dxa"/>
            <w:tcBorders>
              <w:top w:val="nil"/>
              <w:left w:val="nil"/>
              <w:bottom w:val="single" w:sz="4" w:space="0" w:color="auto"/>
              <w:right w:val="single" w:sz="4" w:space="0" w:color="auto"/>
            </w:tcBorders>
            <w:noWrap/>
            <w:vAlign w:val="bottom"/>
            <w:hideMark/>
          </w:tcPr>
          <w:p w14:paraId="3D540153"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Y</w:t>
            </w:r>
          </w:p>
        </w:tc>
        <w:tc>
          <w:tcPr>
            <w:tcW w:w="851" w:type="dxa"/>
            <w:tcBorders>
              <w:top w:val="nil"/>
              <w:left w:val="nil"/>
              <w:bottom w:val="single" w:sz="4" w:space="0" w:color="auto"/>
              <w:right w:val="single" w:sz="4" w:space="0" w:color="auto"/>
            </w:tcBorders>
            <w:noWrap/>
            <w:vAlign w:val="bottom"/>
            <w:hideMark/>
          </w:tcPr>
          <w:p w14:paraId="5AC39EF9"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1</w:t>
            </w:r>
          </w:p>
        </w:tc>
        <w:tc>
          <w:tcPr>
            <w:tcW w:w="708" w:type="dxa"/>
            <w:tcBorders>
              <w:top w:val="nil"/>
              <w:left w:val="nil"/>
              <w:bottom w:val="single" w:sz="4" w:space="0" w:color="auto"/>
              <w:right w:val="single" w:sz="4" w:space="0" w:color="auto"/>
            </w:tcBorders>
            <w:noWrap/>
            <w:vAlign w:val="bottom"/>
            <w:hideMark/>
          </w:tcPr>
          <w:p w14:paraId="1DB69DC9"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w:t>
            </w:r>
          </w:p>
        </w:tc>
        <w:tc>
          <w:tcPr>
            <w:tcW w:w="1164" w:type="dxa"/>
            <w:tcBorders>
              <w:top w:val="nil"/>
              <w:left w:val="nil"/>
              <w:bottom w:val="single" w:sz="4" w:space="0" w:color="auto"/>
              <w:right w:val="single" w:sz="4" w:space="0" w:color="auto"/>
            </w:tcBorders>
            <w:noWrap/>
            <w:vAlign w:val="bottom"/>
            <w:hideMark/>
          </w:tcPr>
          <w:p w14:paraId="01CFEE02"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 CX</w:t>
            </w:r>
          </w:p>
        </w:tc>
      </w:tr>
      <w:tr w:rsidR="00ED6209" w:rsidRPr="00ED6209" w14:paraId="0299A289" w14:textId="77777777" w:rsidTr="005D738B">
        <w:trPr>
          <w:trHeight w:val="266"/>
        </w:trPr>
        <w:tc>
          <w:tcPr>
            <w:tcW w:w="1935" w:type="dxa"/>
            <w:tcBorders>
              <w:top w:val="nil"/>
              <w:left w:val="single" w:sz="4" w:space="0" w:color="auto"/>
              <w:bottom w:val="single" w:sz="4" w:space="0" w:color="auto"/>
              <w:right w:val="single" w:sz="4" w:space="0" w:color="auto"/>
            </w:tcBorders>
            <w:noWrap/>
            <w:vAlign w:val="bottom"/>
            <w:hideMark/>
          </w:tcPr>
          <w:p w14:paraId="5BC5D195"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8855AXLT0001</w:t>
            </w:r>
          </w:p>
        </w:tc>
        <w:tc>
          <w:tcPr>
            <w:tcW w:w="2177" w:type="dxa"/>
            <w:tcBorders>
              <w:top w:val="nil"/>
              <w:left w:val="nil"/>
              <w:bottom w:val="single" w:sz="4" w:space="0" w:color="auto"/>
              <w:right w:val="single" w:sz="4" w:space="0" w:color="auto"/>
            </w:tcBorders>
            <w:noWrap/>
            <w:vAlign w:val="bottom"/>
            <w:hideMark/>
          </w:tcPr>
          <w:p w14:paraId="4F06362B"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1010R FAST ACTIVATOR(1L)</w:t>
            </w:r>
          </w:p>
        </w:tc>
        <w:tc>
          <w:tcPr>
            <w:tcW w:w="1445" w:type="dxa"/>
            <w:tcBorders>
              <w:top w:val="nil"/>
              <w:left w:val="nil"/>
              <w:bottom w:val="single" w:sz="4" w:space="0" w:color="auto"/>
              <w:right w:val="single" w:sz="4" w:space="0" w:color="auto"/>
            </w:tcBorders>
            <w:noWrap/>
            <w:vAlign w:val="bottom"/>
            <w:hideMark/>
          </w:tcPr>
          <w:p w14:paraId="3C58DED2"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 Spares</w:t>
            </w:r>
          </w:p>
        </w:tc>
        <w:tc>
          <w:tcPr>
            <w:tcW w:w="1276" w:type="dxa"/>
            <w:tcBorders>
              <w:top w:val="nil"/>
              <w:left w:val="nil"/>
              <w:bottom w:val="single" w:sz="4" w:space="0" w:color="auto"/>
              <w:right w:val="single" w:sz="4" w:space="0" w:color="auto"/>
            </w:tcBorders>
            <w:noWrap/>
            <w:vAlign w:val="bottom"/>
            <w:hideMark/>
          </w:tcPr>
          <w:p w14:paraId="3868F7E7"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Y</w:t>
            </w:r>
          </w:p>
        </w:tc>
        <w:tc>
          <w:tcPr>
            <w:tcW w:w="851" w:type="dxa"/>
            <w:tcBorders>
              <w:top w:val="nil"/>
              <w:left w:val="nil"/>
              <w:bottom w:val="single" w:sz="4" w:space="0" w:color="auto"/>
              <w:right w:val="single" w:sz="4" w:space="0" w:color="auto"/>
            </w:tcBorders>
            <w:noWrap/>
            <w:vAlign w:val="bottom"/>
            <w:hideMark/>
          </w:tcPr>
          <w:p w14:paraId="2DFB3C0D"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30</w:t>
            </w:r>
          </w:p>
        </w:tc>
        <w:tc>
          <w:tcPr>
            <w:tcW w:w="708" w:type="dxa"/>
            <w:tcBorders>
              <w:top w:val="nil"/>
              <w:left w:val="nil"/>
              <w:bottom w:val="single" w:sz="4" w:space="0" w:color="auto"/>
              <w:right w:val="single" w:sz="4" w:space="0" w:color="auto"/>
            </w:tcBorders>
            <w:noWrap/>
            <w:vAlign w:val="bottom"/>
            <w:hideMark/>
          </w:tcPr>
          <w:p w14:paraId="1A3B7E1D"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w:t>
            </w:r>
          </w:p>
        </w:tc>
        <w:tc>
          <w:tcPr>
            <w:tcW w:w="1164" w:type="dxa"/>
            <w:tcBorders>
              <w:top w:val="nil"/>
              <w:left w:val="nil"/>
              <w:bottom w:val="single" w:sz="4" w:space="0" w:color="auto"/>
              <w:right w:val="single" w:sz="4" w:space="0" w:color="auto"/>
            </w:tcBorders>
            <w:noWrap/>
            <w:vAlign w:val="bottom"/>
            <w:hideMark/>
          </w:tcPr>
          <w:p w14:paraId="7761EBA2"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 CX</w:t>
            </w:r>
          </w:p>
        </w:tc>
      </w:tr>
      <w:tr w:rsidR="00ED6209" w:rsidRPr="00ED6209" w14:paraId="57C9C2A9" w14:textId="77777777" w:rsidTr="005D738B">
        <w:trPr>
          <w:trHeight w:val="266"/>
        </w:trPr>
        <w:tc>
          <w:tcPr>
            <w:tcW w:w="1935" w:type="dxa"/>
            <w:tcBorders>
              <w:top w:val="nil"/>
              <w:left w:val="single" w:sz="4" w:space="0" w:color="auto"/>
              <w:bottom w:val="single" w:sz="4" w:space="0" w:color="auto"/>
              <w:right w:val="single" w:sz="4" w:space="0" w:color="auto"/>
            </w:tcBorders>
            <w:noWrap/>
            <w:vAlign w:val="bottom"/>
            <w:hideMark/>
          </w:tcPr>
          <w:p w14:paraId="5AFD1ED6"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8855AXLT0002</w:t>
            </w:r>
          </w:p>
        </w:tc>
        <w:tc>
          <w:tcPr>
            <w:tcW w:w="2177" w:type="dxa"/>
            <w:tcBorders>
              <w:top w:val="nil"/>
              <w:left w:val="nil"/>
              <w:bottom w:val="single" w:sz="4" w:space="0" w:color="auto"/>
              <w:right w:val="single" w:sz="4" w:space="0" w:color="auto"/>
            </w:tcBorders>
            <w:noWrap/>
            <w:vAlign w:val="bottom"/>
            <w:hideMark/>
          </w:tcPr>
          <w:p w14:paraId="3B94D302"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256S FAST ACTIVATOR(1L)</w:t>
            </w:r>
          </w:p>
        </w:tc>
        <w:tc>
          <w:tcPr>
            <w:tcW w:w="1445" w:type="dxa"/>
            <w:tcBorders>
              <w:top w:val="nil"/>
              <w:left w:val="nil"/>
              <w:bottom w:val="single" w:sz="4" w:space="0" w:color="auto"/>
              <w:right w:val="single" w:sz="4" w:space="0" w:color="auto"/>
            </w:tcBorders>
            <w:noWrap/>
            <w:vAlign w:val="bottom"/>
            <w:hideMark/>
          </w:tcPr>
          <w:p w14:paraId="576FC758"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 Spares</w:t>
            </w:r>
          </w:p>
        </w:tc>
        <w:tc>
          <w:tcPr>
            <w:tcW w:w="1276" w:type="dxa"/>
            <w:tcBorders>
              <w:top w:val="nil"/>
              <w:left w:val="nil"/>
              <w:bottom w:val="single" w:sz="4" w:space="0" w:color="auto"/>
              <w:right w:val="single" w:sz="4" w:space="0" w:color="auto"/>
            </w:tcBorders>
            <w:noWrap/>
            <w:vAlign w:val="bottom"/>
            <w:hideMark/>
          </w:tcPr>
          <w:p w14:paraId="763F7014"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Y</w:t>
            </w:r>
          </w:p>
        </w:tc>
        <w:tc>
          <w:tcPr>
            <w:tcW w:w="851" w:type="dxa"/>
            <w:tcBorders>
              <w:top w:val="nil"/>
              <w:left w:val="nil"/>
              <w:bottom w:val="single" w:sz="4" w:space="0" w:color="auto"/>
              <w:right w:val="single" w:sz="4" w:space="0" w:color="auto"/>
            </w:tcBorders>
            <w:noWrap/>
            <w:vAlign w:val="bottom"/>
            <w:hideMark/>
          </w:tcPr>
          <w:p w14:paraId="7ABBABCB"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300</w:t>
            </w:r>
          </w:p>
        </w:tc>
        <w:tc>
          <w:tcPr>
            <w:tcW w:w="708" w:type="dxa"/>
            <w:tcBorders>
              <w:top w:val="nil"/>
              <w:left w:val="nil"/>
              <w:bottom w:val="single" w:sz="4" w:space="0" w:color="auto"/>
              <w:right w:val="single" w:sz="4" w:space="0" w:color="auto"/>
            </w:tcBorders>
            <w:noWrap/>
            <w:vAlign w:val="bottom"/>
            <w:hideMark/>
          </w:tcPr>
          <w:p w14:paraId="0CBA86C2"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w:t>
            </w:r>
          </w:p>
        </w:tc>
        <w:tc>
          <w:tcPr>
            <w:tcW w:w="1164" w:type="dxa"/>
            <w:tcBorders>
              <w:top w:val="nil"/>
              <w:left w:val="nil"/>
              <w:bottom w:val="single" w:sz="4" w:space="0" w:color="auto"/>
              <w:right w:val="single" w:sz="4" w:space="0" w:color="auto"/>
            </w:tcBorders>
            <w:noWrap/>
            <w:vAlign w:val="bottom"/>
            <w:hideMark/>
          </w:tcPr>
          <w:p w14:paraId="6AD06544"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 CX</w:t>
            </w:r>
          </w:p>
        </w:tc>
      </w:tr>
      <w:tr w:rsidR="00ED6209" w:rsidRPr="00ED6209" w14:paraId="13DF254C" w14:textId="77777777" w:rsidTr="005D738B">
        <w:trPr>
          <w:trHeight w:val="266"/>
        </w:trPr>
        <w:tc>
          <w:tcPr>
            <w:tcW w:w="1935" w:type="dxa"/>
            <w:tcBorders>
              <w:top w:val="nil"/>
              <w:left w:val="single" w:sz="4" w:space="0" w:color="auto"/>
              <w:bottom w:val="single" w:sz="4" w:space="0" w:color="auto"/>
              <w:right w:val="single" w:sz="4" w:space="0" w:color="auto"/>
            </w:tcBorders>
            <w:noWrap/>
            <w:vAlign w:val="bottom"/>
            <w:hideMark/>
          </w:tcPr>
          <w:p w14:paraId="723DA907"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8855AXLT0032</w:t>
            </w:r>
          </w:p>
        </w:tc>
        <w:tc>
          <w:tcPr>
            <w:tcW w:w="2177" w:type="dxa"/>
            <w:tcBorders>
              <w:top w:val="nil"/>
              <w:left w:val="nil"/>
              <w:bottom w:val="single" w:sz="4" w:space="0" w:color="auto"/>
              <w:right w:val="single" w:sz="4" w:space="0" w:color="auto"/>
            </w:tcBorders>
            <w:noWrap/>
            <w:vAlign w:val="bottom"/>
            <w:hideMark/>
          </w:tcPr>
          <w:p w14:paraId="428A775D"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679S ULTRA PRODDUCTIVE CLEAR(5L)</w:t>
            </w:r>
          </w:p>
        </w:tc>
        <w:tc>
          <w:tcPr>
            <w:tcW w:w="1445" w:type="dxa"/>
            <w:tcBorders>
              <w:top w:val="nil"/>
              <w:left w:val="nil"/>
              <w:bottom w:val="single" w:sz="4" w:space="0" w:color="auto"/>
              <w:right w:val="single" w:sz="4" w:space="0" w:color="auto"/>
            </w:tcBorders>
            <w:noWrap/>
            <w:vAlign w:val="bottom"/>
            <w:hideMark/>
          </w:tcPr>
          <w:p w14:paraId="55121482"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 Spares</w:t>
            </w:r>
          </w:p>
        </w:tc>
        <w:tc>
          <w:tcPr>
            <w:tcW w:w="1276" w:type="dxa"/>
            <w:tcBorders>
              <w:top w:val="nil"/>
              <w:left w:val="nil"/>
              <w:bottom w:val="single" w:sz="4" w:space="0" w:color="auto"/>
              <w:right w:val="single" w:sz="4" w:space="0" w:color="auto"/>
            </w:tcBorders>
            <w:noWrap/>
            <w:vAlign w:val="bottom"/>
            <w:hideMark/>
          </w:tcPr>
          <w:p w14:paraId="31A9A462"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Y</w:t>
            </w:r>
          </w:p>
        </w:tc>
        <w:tc>
          <w:tcPr>
            <w:tcW w:w="851" w:type="dxa"/>
            <w:tcBorders>
              <w:top w:val="nil"/>
              <w:left w:val="nil"/>
              <w:bottom w:val="single" w:sz="4" w:space="0" w:color="auto"/>
              <w:right w:val="single" w:sz="4" w:space="0" w:color="auto"/>
            </w:tcBorders>
            <w:noWrap/>
            <w:vAlign w:val="bottom"/>
            <w:hideMark/>
          </w:tcPr>
          <w:p w14:paraId="5413FF52"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1000</w:t>
            </w:r>
          </w:p>
        </w:tc>
        <w:tc>
          <w:tcPr>
            <w:tcW w:w="708" w:type="dxa"/>
            <w:tcBorders>
              <w:top w:val="nil"/>
              <w:left w:val="nil"/>
              <w:bottom w:val="single" w:sz="4" w:space="0" w:color="auto"/>
              <w:right w:val="single" w:sz="4" w:space="0" w:color="auto"/>
            </w:tcBorders>
            <w:noWrap/>
            <w:vAlign w:val="bottom"/>
            <w:hideMark/>
          </w:tcPr>
          <w:p w14:paraId="1E36BDB7"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w:t>
            </w:r>
          </w:p>
        </w:tc>
        <w:tc>
          <w:tcPr>
            <w:tcW w:w="1164" w:type="dxa"/>
            <w:tcBorders>
              <w:top w:val="nil"/>
              <w:left w:val="nil"/>
              <w:bottom w:val="single" w:sz="4" w:space="0" w:color="auto"/>
              <w:right w:val="single" w:sz="4" w:space="0" w:color="auto"/>
            </w:tcBorders>
            <w:noWrap/>
            <w:vAlign w:val="bottom"/>
            <w:hideMark/>
          </w:tcPr>
          <w:p w14:paraId="3518CF8D" w14:textId="77777777" w:rsidR="00ED6209" w:rsidRPr="00ED6209" w:rsidRDefault="00ED6209" w:rsidP="00ED6209">
            <w:pPr>
              <w:spacing w:line="240" w:lineRule="auto"/>
              <w:jc w:val="center"/>
              <w:rPr>
                <w:color w:val="000000"/>
                <w:sz w:val="22"/>
                <w:szCs w:val="22"/>
                <w:lang w:val="en-US" w:eastAsia="en-US"/>
              </w:rPr>
            </w:pPr>
            <w:r w:rsidRPr="00ED6209">
              <w:rPr>
                <w:color w:val="000000"/>
                <w:sz w:val="22"/>
                <w:szCs w:val="22"/>
                <w:lang w:val="en-US" w:eastAsia="en-US"/>
              </w:rPr>
              <w:t>Nano CX</w:t>
            </w:r>
          </w:p>
        </w:tc>
      </w:tr>
    </w:tbl>
    <w:p w14:paraId="42F32384" w14:textId="77777777" w:rsidR="00F03CB3" w:rsidRPr="00C8312F" w:rsidRDefault="00F03CB3" w:rsidP="00C8312F">
      <w:pPr>
        <w:spacing w:before="100" w:beforeAutospacing="1" w:after="100" w:afterAutospacing="1"/>
        <w:jc w:val="both"/>
        <w:rPr>
          <w:rFonts w:eastAsiaTheme="majorEastAsia"/>
        </w:rPr>
      </w:pPr>
    </w:p>
    <w:p w14:paraId="375CB34D" w14:textId="77777777" w:rsidR="000B15AF" w:rsidRDefault="000B15AF" w:rsidP="00543D2D">
      <w:pPr>
        <w:spacing w:before="100" w:beforeAutospacing="1" w:after="100" w:afterAutospacing="1"/>
        <w:jc w:val="both"/>
        <w:rPr>
          <w:rFonts w:eastAsiaTheme="majorEastAsia"/>
        </w:rPr>
      </w:pPr>
    </w:p>
    <w:p w14:paraId="0FCD681D" w14:textId="77777777" w:rsidR="005B167C" w:rsidRPr="00543D2D" w:rsidRDefault="005B167C" w:rsidP="00543D2D">
      <w:pPr>
        <w:spacing w:before="100" w:beforeAutospacing="1" w:after="100" w:afterAutospacing="1"/>
        <w:jc w:val="both"/>
        <w:rPr>
          <w:rFonts w:eastAsiaTheme="majorEastAsia"/>
        </w:rPr>
      </w:pPr>
    </w:p>
    <w:p w14:paraId="7E8697AE" w14:textId="77777777" w:rsidR="00A443EC" w:rsidRPr="007E7BF1" w:rsidRDefault="00A443EC" w:rsidP="007E7BF1">
      <w:pPr>
        <w:spacing w:before="100" w:beforeAutospacing="1" w:after="100" w:afterAutospacing="1"/>
        <w:jc w:val="both"/>
        <w:rPr>
          <w:rFonts w:eastAsiaTheme="majorEastAsia"/>
        </w:rPr>
      </w:pPr>
    </w:p>
    <w:p w14:paraId="29C39AFF" w14:textId="77777777" w:rsidR="00166C45" w:rsidRPr="00552BA0" w:rsidRDefault="00166C45" w:rsidP="00CD727C"/>
    <w:p w14:paraId="41F4C5CF" w14:textId="77777777" w:rsidR="00CF4B70" w:rsidRDefault="00CF4B70" w:rsidP="00F936F6">
      <w:pPr>
        <w:spacing w:before="100" w:beforeAutospacing="1" w:after="100" w:afterAutospacing="1"/>
        <w:jc w:val="both"/>
        <w:rPr>
          <w:rFonts w:eastAsiaTheme="majorEastAsia"/>
        </w:rPr>
      </w:pPr>
    </w:p>
    <w:p w14:paraId="210C75C1" w14:textId="77777777" w:rsidR="00797D76" w:rsidRPr="00182B74" w:rsidRDefault="00797D76" w:rsidP="00A744FE">
      <w:pPr>
        <w:spacing w:line="276" w:lineRule="auto"/>
        <w:contextualSpacing/>
        <w:jc w:val="both"/>
        <w:rPr>
          <w:rFonts w:eastAsia="Calibri"/>
          <w:b/>
          <w:lang w:val="en-US" w:eastAsia="en-US"/>
        </w:rPr>
      </w:pPr>
    </w:p>
    <w:p w14:paraId="760E2BE6" w14:textId="77777777" w:rsidR="00A744FE" w:rsidRDefault="00A744FE" w:rsidP="00793688">
      <w:pPr>
        <w:pStyle w:val="Heading1"/>
        <w:ind w:hanging="547"/>
        <w:jc w:val="center"/>
        <w:rPr>
          <w:rFonts w:eastAsia="Calibri"/>
          <w:lang w:eastAsia="en-US"/>
        </w:rPr>
      </w:pPr>
      <w:bookmarkStart w:id="29" w:name="_Toc165713960"/>
      <w:r w:rsidRPr="00182B74">
        <w:rPr>
          <w:rFonts w:eastAsia="Calibri"/>
          <w:lang w:eastAsia="en-US"/>
        </w:rPr>
        <w:lastRenderedPageBreak/>
        <w:t xml:space="preserve">Chapter 8: </w:t>
      </w:r>
      <w:r w:rsidR="00797D76">
        <w:rPr>
          <w:rFonts w:eastAsia="Calibri"/>
          <w:lang w:eastAsia="en-US"/>
        </w:rPr>
        <w:t>Data Preparation</w:t>
      </w:r>
      <w:bookmarkEnd w:id="29"/>
    </w:p>
    <w:p w14:paraId="1065050A" w14:textId="77777777" w:rsidR="00A744FE" w:rsidRPr="00182B74" w:rsidRDefault="00A744FE" w:rsidP="000D7AB3">
      <w:pPr>
        <w:contextualSpacing/>
        <w:jc w:val="both"/>
        <w:rPr>
          <w:rFonts w:eastAsia="Calibri"/>
          <w:lang w:val="en-US" w:eastAsia="en-US"/>
        </w:rPr>
      </w:pPr>
    </w:p>
    <w:p w14:paraId="3412922E" w14:textId="2AE9F24D" w:rsidR="002748E6" w:rsidRDefault="002748E6" w:rsidP="002748E6">
      <w:pPr>
        <w:pStyle w:val="ListParagraph"/>
        <w:numPr>
          <w:ilvl w:val="1"/>
          <w:numId w:val="28"/>
        </w:numPr>
        <w:spacing w:before="100" w:beforeAutospacing="1" w:after="100" w:afterAutospacing="1"/>
        <w:rPr>
          <w:rFonts w:eastAsiaTheme="majorEastAsia"/>
          <w:b/>
          <w:bCs/>
        </w:rPr>
      </w:pPr>
      <w:r w:rsidRPr="002748E6">
        <w:rPr>
          <w:rFonts w:eastAsiaTheme="majorEastAsia"/>
          <w:b/>
          <w:bCs/>
        </w:rPr>
        <w:t>Data Dictionary and Key Data Types</w:t>
      </w:r>
    </w:p>
    <w:p w14:paraId="72B0771C" w14:textId="0AF8090C" w:rsidR="002748E6" w:rsidRDefault="0068265D" w:rsidP="00B13E0A">
      <w:pPr>
        <w:spacing w:before="100" w:beforeAutospacing="1" w:after="100" w:afterAutospacing="1"/>
        <w:jc w:val="both"/>
        <w:rPr>
          <w:rFonts w:eastAsiaTheme="majorEastAsia"/>
        </w:rPr>
      </w:pPr>
      <w:r w:rsidRPr="0068265D">
        <w:rPr>
          <w:rFonts w:eastAsiaTheme="majorEastAsia"/>
        </w:rPr>
        <w:t>The source dataset, containing 237,566 records for 3,785 unique parts captured over 32 months from Jan 2022 to Aug 2024, includes a diverse mix of liquid parts and spare parts of varying sizes. To manage this complexity and ensure data quality, a structured, multi-layered data architecture is implemented within Snowflake.</w:t>
      </w:r>
    </w:p>
    <w:p w14:paraId="089549DF" w14:textId="0195CECB" w:rsidR="00DF32D7" w:rsidRPr="00DF32D7" w:rsidRDefault="000B260B" w:rsidP="00DF32D7">
      <w:pPr>
        <w:pStyle w:val="ListParagraph"/>
        <w:numPr>
          <w:ilvl w:val="0"/>
          <w:numId w:val="29"/>
        </w:numPr>
        <w:spacing w:before="100" w:beforeAutospacing="1" w:after="100" w:afterAutospacing="1"/>
        <w:jc w:val="both"/>
        <w:rPr>
          <w:rFonts w:eastAsiaTheme="majorEastAsia"/>
        </w:rPr>
      </w:pPr>
      <w:r w:rsidRPr="000B260B">
        <w:rPr>
          <w:rFonts w:eastAsiaTheme="majorEastAsia"/>
          <w:b/>
          <w:bCs/>
        </w:rPr>
        <w:t>Landing Layer (SDL):</w:t>
      </w:r>
      <w:r w:rsidRPr="000B260B">
        <w:rPr>
          <w:rFonts w:eastAsiaTheme="majorEastAsia"/>
        </w:rPr>
        <w:t xml:space="preserve"> The ETL process begins by ingesting the raw, daily sales data into a landing zone within Snowflake. This layer, often referred to as the Bronze layer, holds the data in its original, unaltered format. This serves as a source of record and allows for reprocessing if needed without having to re-extract data from the source systems.</w:t>
      </w:r>
    </w:p>
    <w:p w14:paraId="02D2D96C" w14:textId="181362C2" w:rsidR="00B13E0A" w:rsidRDefault="00B13E0A" w:rsidP="00B13E0A">
      <w:pPr>
        <w:pStyle w:val="ListParagraph"/>
        <w:numPr>
          <w:ilvl w:val="0"/>
          <w:numId w:val="29"/>
        </w:numPr>
        <w:spacing w:before="100" w:beforeAutospacing="1" w:after="100" w:afterAutospacing="1"/>
        <w:jc w:val="both"/>
        <w:rPr>
          <w:rFonts w:eastAsiaTheme="majorEastAsia"/>
        </w:rPr>
      </w:pPr>
      <w:r w:rsidRPr="00B13E0A">
        <w:rPr>
          <w:rFonts w:eastAsiaTheme="majorEastAsia"/>
          <w:b/>
          <w:bCs/>
        </w:rPr>
        <w:t>Cleansed Layer:</w:t>
      </w:r>
      <w:r w:rsidRPr="00B13E0A">
        <w:rPr>
          <w:rFonts w:eastAsiaTheme="majorEastAsia"/>
        </w:rPr>
        <w:t xml:space="preserve"> From the landing layer, the data is processed and moved to a cleansed layer. Using a series of SQL scripts, several key cleaning operations are performed:</w:t>
      </w:r>
    </w:p>
    <w:p w14:paraId="056F544D" w14:textId="6535708D" w:rsidR="00B13E0A" w:rsidRDefault="00B13E0A" w:rsidP="00B13E0A">
      <w:pPr>
        <w:pStyle w:val="ListParagraph"/>
        <w:numPr>
          <w:ilvl w:val="1"/>
          <w:numId w:val="29"/>
        </w:numPr>
        <w:spacing w:before="100" w:beforeAutospacing="1" w:after="100" w:afterAutospacing="1"/>
        <w:jc w:val="both"/>
        <w:rPr>
          <w:rFonts w:eastAsiaTheme="majorEastAsia"/>
        </w:rPr>
      </w:pPr>
      <w:r w:rsidRPr="00B13E0A">
        <w:rPr>
          <w:rFonts w:eastAsiaTheme="majorEastAsia"/>
          <w:b/>
          <w:bCs/>
        </w:rPr>
        <w:t>Missing Value Handling:</w:t>
      </w:r>
      <w:r w:rsidRPr="00B13E0A">
        <w:rPr>
          <w:rFonts w:eastAsiaTheme="majorEastAsia"/>
        </w:rPr>
        <w:t xml:space="preserve"> Identifying and imputing or removing records with critical missing information.</w:t>
      </w:r>
    </w:p>
    <w:p w14:paraId="04CAE4F5" w14:textId="53631B87" w:rsidR="00B13E0A" w:rsidRDefault="00B13E0A" w:rsidP="00B13E0A">
      <w:pPr>
        <w:pStyle w:val="ListParagraph"/>
        <w:numPr>
          <w:ilvl w:val="1"/>
          <w:numId w:val="29"/>
        </w:numPr>
        <w:spacing w:before="100" w:beforeAutospacing="1" w:after="100" w:afterAutospacing="1"/>
        <w:jc w:val="both"/>
        <w:rPr>
          <w:rFonts w:eastAsiaTheme="majorEastAsia"/>
        </w:rPr>
      </w:pPr>
      <w:r w:rsidRPr="00B13E0A">
        <w:rPr>
          <w:rFonts w:eastAsiaTheme="majorEastAsia"/>
          <w:b/>
          <w:bCs/>
        </w:rPr>
        <w:t>Duplicate Removal:</w:t>
      </w:r>
      <w:r w:rsidRPr="00B13E0A">
        <w:rPr>
          <w:rFonts w:eastAsiaTheme="majorEastAsia"/>
        </w:rPr>
        <w:t xml:space="preserve"> Ensuring each transaction is represented only once.</w:t>
      </w:r>
    </w:p>
    <w:p w14:paraId="26F8B1A3" w14:textId="7ACA9D35" w:rsidR="00B13E0A" w:rsidRDefault="00B13E0A" w:rsidP="00B13E0A">
      <w:pPr>
        <w:pStyle w:val="ListParagraph"/>
        <w:numPr>
          <w:ilvl w:val="1"/>
          <w:numId w:val="29"/>
        </w:numPr>
        <w:spacing w:before="100" w:beforeAutospacing="1" w:after="100" w:afterAutospacing="1"/>
        <w:jc w:val="both"/>
        <w:rPr>
          <w:rFonts w:eastAsiaTheme="majorEastAsia"/>
        </w:rPr>
      </w:pPr>
      <w:r w:rsidRPr="00B13E0A">
        <w:rPr>
          <w:rFonts w:eastAsiaTheme="majorEastAsia"/>
          <w:b/>
          <w:bCs/>
        </w:rPr>
        <w:t>Data Type Conversion:</w:t>
      </w:r>
      <w:r w:rsidRPr="00B13E0A">
        <w:rPr>
          <w:rFonts w:eastAsiaTheme="majorEastAsia"/>
        </w:rPr>
        <w:t xml:space="preserve"> Correcting data types for columns like dates and numerical values to ensure consistency (e.g., converting text-based dates to a proper DATETIME format).</w:t>
      </w:r>
    </w:p>
    <w:p w14:paraId="2E16DC7E" w14:textId="0543C2C2" w:rsidR="00B13E0A" w:rsidRDefault="00B13E0A" w:rsidP="00B13E0A">
      <w:pPr>
        <w:pStyle w:val="ListParagraph"/>
        <w:numPr>
          <w:ilvl w:val="0"/>
          <w:numId w:val="29"/>
        </w:numPr>
        <w:spacing w:before="100" w:beforeAutospacing="1" w:after="100" w:afterAutospacing="1"/>
        <w:jc w:val="both"/>
        <w:rPr>
          <w:rFonts w:eastAsiaTheme="majorEastAsia"/>
        </w:rPr>
      </w:pPr>
      <w:r w:rsidRPr="00B13E0A">
        <w:rPr>
          <w:rFonts w:eastAsiaTheme="majorEastAsia"/>
          <w:b/>
          <w:bCs/>
        </w:rPr>
        <w:t>History Layer (SCD Type 2):</w:t>
      </w:r>
      <w:r w:rsidRPr="00B13E0A">
        <w:rPr>
          <w:rFonts w:eastAsiaTheme="majorEastAsia"/>
        </w:rPr>
        <w:t xml:space="preserve"> The cleansed data is then loaded into a history layer. This layer is designed using a Slowly Changing Dimension (SCD) Type 2 methodology. This approach is crucial as it preserves the complete history of all transactions and changes over time, rather than overwriting old data. By maintaining historical records, we ensure that any analysis or model training reflects the true state of the business at any given point in the past.</w:t>
      </w:r>
    </w:p>
    <w:p w14:paraId="2046DF84" w14:textId="29171728" w:rsidR="00294DD2" w:rsidRPr="00294DD2" w:rsidRDefault="00B13E0A" w:rsidP="00294DD2">
      <w:pPr>
        <w:pStyle w:val="ListParagraph"/>
        <w:numPr>
          <w:ilvl w:val="0"/>
          <w:numId w:val="29"/>
        </w:numPr>
        <w:spacing w:before="100" w:beforeAutospacing="1" w:after="100" w:afterAutospacing="1"/>
        <w:jc w:val="both"/>
        <w:rPr>
          <w:rFonts w:eastAsiaTheme="majorEastAsia"/>
        </w:rPr>
      </w:pPr>
      <w:r w:rsidRPr="00B13E0A">
        <w:rPr>
          <w:rFonts w:eastAsiaTheme="majorEastAsia"/>
          <w:b/>
          <w:bCs/>
        </w:rPr>
        <w:t>Core Layer (Normalized Data Model):</w:t>
      </w:r>
      <w:r w:rsidRPr="00B13E0A">
        <w:rPr>
          <w:rFonts w:eastAsiaTheme="majorEastAsia"/>
        </w:rPr>
        <w:t xml:space="preserve"> In the final transformation step, the data moves to the Core layer. Here, the large, flat transactional table is normalized by breaking it down into smaller, logically distinct tables. This process reduces data redundancy, improves data integrity, and optimizes query performance. This normalized structure forms the foundation of our analytical data model.</w:t>
      </w:r>
    </w:p>
    <w:p w14:paraId="0E7F1D96" w14:textId="4AFE6C05" w:rsidR="00A744FE" w:rsidRDefault="00294DD2" w:rsidP="00294DD2">
      <w:pPr>
        <w:pStyle w:val="ListParagraph"/>
        <w:numPr>
          <w:ilvl w:val="1"/>
          <w:numId w:val="28"/>
        </w:numPr>
        <w:spacing w:before="100" w:beforeAutospacing="1" w:after="100" w:afterAutospacing="1"/>
        <w:rPr>
          <w:rFonts w:eastAsiaTheme="majorEastAsia"/>
          <w:b/>
          <w:bCs/>
        </w:rPr>
      </w:pPr>
      <w:r w:rsidRPr="00294DD2">
        <w:rPr>
          <w:rFonts w:eastAsiaTheme="majorEastAsia"/>
          <w:b/>
          <w:bCs/>
        </w:rPr>
        <w:lastRenderedPageBreak/>
        <w:t>Data Model: Entity-Relationship (ER) Diagram</w:t>
      </w:r>
    </w:p>
    <w:p w14:paraId="008242E2" w14:textId="0F2C4E66" w:rsidR="002A3F0B" w:rsidRPr="002A3F0B" w:rsidRDefault="002864B4" w:rsidP="002864B4">
      <w:pPr>
        <w:spacing w:before="100" w:beforeAutospacing="1" w:after="100" w:afterAutospacing="1"/>
        <w:jc w:val="both"/>
        <w:rPr>
          <w:rFonts w:eastAsiaTheme="majorEastAsia"/>
        </w:rPr>
      </w:pPr>
      <w:r w:rsidRPr="002864B4">
        <w:rPr>
          <w:rFonts w:eastAsiaTheme="majorEastAsia"/>
        </w:rPr>
        <w:t>The structure of the Core layer is represented by the Entity-Relationship (ER) diagram shown in Figure 8.1. This diagram illustrates how the different business entities relate to one another, forming a star schema. The central fact table, invoice_line_details, captures the core transactional event—the sale of a part. This table is linked via foreign keys to multiple dimension tables, each of which describes a different aspect of the transaction.</w:t>
      </w:r>
    </w:p>
    <w:p w14:paraId="3D9ECBE0" w14:textId="77777777" w:rsidR="00A744FE" w:rsidRDefault="00A744FE" w:rsidP="00A744FE">
      <w:pPr>
        <w:spacing w:line="276" w:lineRule="auto"/>
        <w:contextualSpacing/>
        <w:jc w:val="both"/>
        <w:rPr>
          <w:rFonts w:eastAsia="Calibri"/>
          <w:lang w:val="en-US" w:eastAsia="en-US"/>
        </w:rPr>
      </w:pPr>
    </w:p>
    <w:p w14:paraId="100015B0" w14:textId="713BC227" w:rsidR="00A744FE" w:rsidRDefault="0069601C" w:rsidP="00A744FE">
      <w:pPr>
        <w:spacing w:line="276" w:lineRule="auto"/>
        <w:contextualSpacing/>
        <w:jc w:val="both"/>
        <w:rPr>
          <w:rFonts w:eastAsia="Calibri"/>
          <w:lang w:val="en-US" w:eastAsia="en-US"/>
        </w:rPr>
      </w:pPr>
      <w:r w:rsidRPr="0069601C">
        <w:rPr>
          <w:rFonts w:eastAsia="Calibri"/>
          <w:lang w:eastAsia="en-US"/>
        </w:rPr>
        <w:drawing>
          <wp:inline distT="0" distB="0" distL="0" distR="0" wp14:anchorId="1C943BF8" wp14:editId="4EBDE41F">
            <wp:extent cx="5960110" cy="3329727"/>
            <wp:effectExtent l="0" t="0" r="2540" b="4445"/>
            <wp:docPr id="2026097168" name="Picture 4" descr="A screenshot of a computer&#10;&#10;AI-generated content may be incorrect.">
              <a:extLst xmlns:a="http://schemas.openxmlformats.org/drawingml/2006/main">
                <a:ext uri="{FF2B5EF4-FFF2-40B4-BE49-F238E27FC236}">
                  <a16:creationId xmlns:a16="http://schemas.microsoft.com/office/drawing/2014/main" id="{1AE859E9-BBD7-3C08-CDB0-7064A42976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7168" name="Picture 4" descr="A screenshot of a computer&#10;&#10;AI-generated content may be incorrect.">
                      <a:extLst>
                        <a:ext uri="{FF2B5EF4-FFF2-40B4-BE49-F238E27FC236}">
                          <a16:creationId xmlns:a16="http://schemas.microsoft.com/office/drawing/2014/main" id="{1AE859E9-BBD7-3C08-CDB0-7064A42976B2}"/>
                        </a:ext>
                      </a:extLst>
                    </pic:cNvPr>
                    <pic:cNvPicPr>
                      <a:picLocks noChangeAspect="1"/>
                    </pic:cNvPicPr>
                  </pic:nvPicPr>
                  <pic:blipFill>
                    <a:blip r:embed="rId17"/>
                    <a:stretch>
                      <a:fillRect/>
                    </a:stretch>
                  </pic:blipFill>
                  <pic:spPr>
                    <a:xfrm>
                      <a:off x="0" y="0"/>
                      <a:ext cx="5976542" cy="3338907"/>
                    </a:xfrm>
                    <a:prstGeom prst="rect">
                      <a:avLst/>
                    </a:prstGeom>
                  </pic:spPr>
                </pic:pic>
              </a:graphicData>
            </a:graphic>
          </wp:inline>
        </w:drawing>
      </w:r>
    </w:p>
    <w:p w14:paraId="6E4CB516" w14:textId="77777777" w:rsidR="00A744FE" w:rsidRDefault="00A744FE" w:rsidP="00A744FE">
      <w:pPr>
        <w:spacing w:line="276" w:lineRule="auto"/>
        <w:contextualSpacing/>
        <w:jc w:val="both"/>
        <w:rPr>
          <w:rFonts w:eastAsia="Calibri"/>
          <w:lang w:val="en-US" w:eastAsia="en-US"/>
        </w:rPr>
      </w:pPr>
    </w:p>
    <w:p w14:paraId="737C5806" w14:textId="38D889B5" w:rsidR="007204E2" w:rsidRDefault="007204E2" w:rsidP="007204E2">
      <w:pPr>
        <w:pStyle w:val="ListParagraph"/>
        <w:jc w:val="center"/>
      </w:pPr>
      <w:r w:rsidRPr="00D7688B">
        <w:t>Fig. 8.1:</w:t>
      </w:r>
      <w:r w:rsidRPr="000E7D76">
        <w:t xml:space="preserve"> </w:t>
      </w:r>
      <w:r w:rsidRPr="007204E2">
        <w:t>Entity-Relationship Diagram for the Core Data Model</w:t>
      </w:r>
    </w:p>
    <w:p w14:paraId="0FCBF705" w14:textId="77777777" w:rsidR="00797D76" w:rsidRDefault="00797D76" w:rsidP="00797D76">
      <w:pPr>
        <w:spacing w:line="276" w:lineRule="auto"/>
        <w:contextualSpacing/>
        <w:jc w:val="both"/>
        <w:rPr>
          <w:rFonts w:eastAsia="Calibri"/>
          <w:b/>
          <w:lang w:val="en-US" w:eastAsia="en-US"/>
        </w:rPr>
      </w:pPr>
    </w:p>
    <w:p w14:paraId="1ED02F32" w14:textId="77777777" w:rsidR="00797D76" w:rsidRDefault="00797D76" w:rsidP="00797D76">
      <w:pPr>
        <w:spacing w:line="276" w:lineRule="auto"/>
        <w:contextualSpacing/>
        <w:jc w:val="both"/>
        <w:rPr>
          <w:rFonts w:eastAsia="Calibri"/>
          <w:lang w:val="en-US" w:eastAsia="en-US"/>
        </w:rPr>
      </w:pPr>
    </w:p>
    <w:p w14:paraId="33AF435E" w14:textId="694561EC" w:rsidR="00A744FE" w:rsidRDefault="001C2C12" w:rsidP="0012444E">
      <w:pPr>
        <w:contextualSpacing/>
        <w:jc w:val="both"/>
        <w:rPr>
          <w:rFonts w:eastAsia="Calibri"/>
          <w:lang w:val="en-US" w:eastAsia="en-US"/>
        </w:rPr>
      </w:pPr>
      <w:r w:rsidRPr="001C2C12">
        <w:rPr>
          <w:rFonts w:eastAsia="Calibri"/>
          <w:lang w:val="en-US" w:eastAsia="en-US"/>
        </w:rPr>
        <w:t>This normalized model provides a clear and efficient structure for analysis. For example, to analyze sales for a specific part, one can join the invoice_line_details table with the Parts dimension table. Similarly, to understand sales trends related to a particular service type, a join can be made with the Service dimension table.</w:t>
      </w:r>
    </w:p>
    <w:p w14:paraId="65B83B72" w14:textId="77777777" w:rsidR="00A744FE" w:rsidRDefault="00A744FE" w:rsidP="00A744FE">
      <w:pPr>
        <w:spacing w:line="276" w:lineRule="auto"/>
        <w:contextualSpacing/>
        <w:jc w:val="both"/>
        <w:rPr>
          <w:rFonts w:eastAsia="Calibri"/>
          <w:lang w:val="en-US" w:eastAsia="en-US"/>
        </w:rPr>
      </w:pPr>
    </w:p>
    <w:p w14:paraId="67CD7D7F" w14:textId="77777777" w:rsidR="00A744FE" w:rsidRDefault="00A744FE" w:rsidP="00A744FE">
      <w:pPr>
        <w:spacing w:line="276" w:lineRule="auto"/>
        <w:contextualSpacing/>
        <w:jc w:val="both"/>
        <w:rPr>
          <w:rFonts w:eastAsia="Calibri"/>
          <w:lang w:val="en-US" w:eastAsia="en-US"/>
        </w:rPr>
      </w:pPr>
    </w:p>
    <w:p w14:paraId="51545F5B" w14:textId="77777777" w:rsidR="00A744FE" w:rsidRDefault="00A744FE" w:rsidP="00A744FE">
      <w:pPr>
        <w:spacing w:line="276" w:lineRule="auto"/>
        <w:contextualSpacing/>
        <w:jc w:val="both"/>
        <w:rPr>
          <w:rFonts w:eastAsia="Calibri"/>
          <w:lang w:val="en-US" w:eastAsia="en-US"/>
        </w:rPr>
      </w:pPr>
    </w:p>
    <w:p w14:paraId="2CDB0751" w14:textId="77777777" w:rsidR="00A744FE" w:rsidRDefault="00A744FE" w:rsidP="00A744FE">
      <w:pPr>
        <w:spacing w:line="276" w:lineRule="auto"/>
        <w:contextualSpacing/>
        <w:jc w:val="both"/>
        <w:rPr>
          <w:rFonts w:eastAsia="Calibri"/>
          <w:lang w:val="en-US" w:eastAsia="en-US"/>
        </w:rPr>
      </w:pPr>
    </w:p>
    <w:p w14:paraId="4774EF2B" w14:textId="77777777" w:rsidR="00A744FE" w:rsidRDefault="00A744FE" w:rsidP="00A744FE">
      <w:pPr>
        <w:spacing w:line="276" w:lineRule="auto"/>
        <w:contextualSpacing/>
        <w:jc w:val="both"/>
        <w:rPr>
          <w:rFonts w:eastAsia="Calibri"/>
          <w:lang w:val="en-US" w:eastAsia="en-US"/>
        </w:rPr>
      </w:pPr>
    </w:p>
    <w:p w14:paraId="0BE7A4AD" w14:textId="09698519" w:rsidR="00A744FE" w:rsidRDefault="0069605A" w:rsidP="0069605A">
      <w:pPr>
        <w:pStyle w:val="ListParagraph"/>
        <w:numPr>
          <w:ilvl w:val="1"/>
          <w:numId w:val="28"/>
        </w:numPr>
        <w:spacing w:before="100" w:beforeAutospacing="1" w:after="100" w:afterAutospacing="1"/>
        <w:rPr>
          <w:rFonts w:eastAsiaTheme="majorEastAsia"/>
          <w:b/>
          <w:bCs/>
        </w:rPr>
      </w:pPr>
      <w:r w:rsidRPr="0069605A">
        <w:rPr>
          <w:rFonts w:eastAsiaTheme="majorEastAsia"/>
          <w:b/>
          <w:bCs/>
        </w:rPr>
        <w:lastRenderedPageBreak/>
        <w:t>Inventory Segmentation Strategy</w:t>
      </w:r>
    </w:p>
    <w:p w14:paraId="50A53512" w14:textId="14ADC9E5" w:rsidR="00A744FE" w:rsidRDefault="0012444E" w:rsidP="0012444E">
      <w:pPr>
        <w:contextualSpacing/>
        <w:jc w:val="both"/>
        <w:rPr>
          <w:rFonts w:eastAsia="Calibri"/>
          <w:lang w:val="en-US" w:eastAsia="en-US"/>
        </w:rPr>
      </w:pPr>
      <w:r w:rsidRPr="0012444E">
        <w:rPr>
          <w:rFonts w:eastAsia="Calibri"/>
          <w:lang w:val="en-US" w:eastAsia="en-US"/>
        </w:rPr>
        <w:t>A critical step in data preparation is the strategic segmentation of inventory to apply tailored forecasting strategies rather than a one-size-fits-all approach. Following the project objectives, the data is categorized using a combination of established inventory classification techniques:</w:t>
      </w:r>
    </w:p>
    <w:p w14:paraId="3BDF7A3C" w14:textId="738EF6A8" w:rsidR="0012444E" w:rsidRDefault="0012444E" w:rsidP="0012444E">
      <w:pPr>
        <w:contextualSpacing/>
        <w:jc w:val="both"/>
        <w:rPr>
          <w:rFonts w:eastAsia="Calibri"/>
          <w:lang w:val="en-US" w:eastAsia="en-US"/>
        </w:rPr>
      </w:pPr>
      <w:r w:rsidRPr="0012444E">
        <w:rPr>
          <w:rFonts w:eastAsia="Calibri"/>
          <w:lang w:val="en-US" w:eastAsia="en-US"/>
        </w:rPr>
        <w:t>ABC analysis (based on item value), FSN analysis (based on consumption rate), and XYZ analysis (based on demand variability). This multi-criteria approach ensures that parts are grouped by their financial impact, sales velocity, and forecastability.</w:t>
      </w:r>
    </w:p>
    <w:p w14:paraId="700156B0" w14:textId="77777777" w:rsidR="0012444E" w:rsidRDefault="0012444E" w:rsidP="0012444E">
      <w:pPr>
        <w:contextualSpacing/>
        <w:jc w:val="both"/>
        <w:rPr>
          <w:rFonts w:eastAsia="Calibri"/>
          <w:lang w:val="en-US" w:eastAsia="en-US"/>
        </w:rPr>
      </w:pPr>
    </w:p>
    <w:p w14:paraId="64B264DC" w14:textId="5AFB3185" w:rsidR="0012444E" w:rsidRDefault="001D68FF" w:rsidP="0012444E">
      <w:pPr>
        <w:contextualSpacing/>
        <w:jc w:val="both"/>
        <w:rPr>
          <w:rFonts w:eastAsia="Calibri"/>
          <w:lang w:val="en-US" w:eastAsia="en-US"/>
        </w:rPr>
      </w:pPr>
      <w:r>
        <w:rPr>
          <w:rFonts w:eastAsia="Calibri"/>
          <w:noProof/>
          <w:lang w:val="en-US" w:eastAsia="en-US"/>
        </w:rPr>
        <w:drawing>
          <wp:inline distT="0" distB="0" distL="0" distR="0" wp14:anchorId="71A7A470" wp14:editId="6BC80E7C">
            <wp:extent cx="5734050" cy="4134485"/>
            <wp:effectExtent l="0" t="0" r="0" b="0"/>
            <wp:docPr id="179784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927" name="Picture 179784927"/>
                    <pic:cNvPicPr/>
                  </pic:nvPicPr>
                  <pic:blipFill>
                    <a:blip r:embed="rId18">
                      <a:extLst>
                        <a:ext uri="{28A0092B-C50C-407E-A947-70E740481C1C}">
                          <a14:useLocalDpi xmlns:a14="http://schemas.microsoft.com/office/drawing/2010/main" val="0"/>
                        </a:ext>
                      </a:extLst>
                    </a:blip>
                    <a:stretch>
                      <a:fillRect/>
                    </a:stretch>
                  </pic:blipFill>
                  <pic:spPr>
                    <a:xfrm>
                      <a:off x="0" y="0"/>
                      <a:ext cx="5734050" cy="4134485"/>
                    </a:xfrm>
                    <a:prstGeom prst="rect">
                      <a:avLst/>
                    </a:prstGeom>
                  </pic:spPr>
                </pic:pic>
              </a:graphicData>
            </a:graphic>
          </wp:inline>
        </w:drawing>
      </w:r>
    </w:p>
    <w:p w14:paraId="40A4758C" w14:textId="1A1D9F76" w:rsidR="00112369" w:rsidRDefault="001D68FF" w:rsidP="00112369">
      <w:pPr>
        <w:pStyle w:val="ListParagraph"/>
        <w:jc w:val="center"/>
      </w:pPr>
      <w:r w:rsidRPr="00D7688B">
        <w:t>Fig. 8.</w:t>
      </w:r>
      <w:r>
        <w:t>2</w:t>
      </w:r>
      <w:r w:rsidRPr="00D7688B">
        <w:t>:</w:t>
      </w:r>
      <w:r w:rsidRPr="000E7D76">
        <w:t xml:space="preserve"> </w:t>
      </w:r>
      <w:r w:rsidR="0060071A" w:rsidRPr="0060071A">
        <w:t>Data Preparation Roadmap for Inventory Segmentation</w:t>
      </w:r>
    </w:p>
    <w:p w14:paraId="792C08F0" w14:textId="77777777" w:rsidR="00112369" w:rsidRPr="00112369" w:rsidRDefault="00112369" w:rsidP="00112369">
      <w:pPr>
        <w:jc w:val="both"/>
      </w:pPr>
    </w:p>
    <w:p w14:paraId="6BB36619" w14:textId="32D3A219" w:rsidR="00A744FE" w:rsidRDefault="00112369" w:rsidP="00112369">
      <w:pPr>
        <w:contextualSpacing/>
        <w:jc w:val="both"/>
        <w:rPr>
          <w:rFonts w:eastAsia="Calibri"/>
          <w:lang w:val="en-US" w:eastAsia="en-US"/>
        </w:rPr>
      </w:pPr>
      <w:r w:rsidRPr="00112369">
        <w:rPr>
          <w:rFonts w:eastAsia="Calibri"/>
          <w:lang w:val="en-US" w:eastAsia="en-US"/>
        </w:rPr>
        <w:t>The sequential roadmap for this process is illustrated in Figure 8.2. The ultimate goal is to combine these individual classifications to create four distinct, high-priority segments—AFX, AFY, AFZ, and BFX</w:t>
      </w:r>
      <w:r w:rsidR="001E086D">
        <w:rPr>
          <w:rFonts w:eastAsia="Calibri"/>
          <w:lang w:val="en-US" w:eastAsia="en-US"/>
        </w:rPr>
        <w:t xml:space="preserve"> - </w:t>
      </w:r>
      <w:r w:rsidRPr="00112369">
        <w:rPr>
          <w:rFonts w:eastAsia="Calibri"/>
          <w:lang w:val="en-US" w:eastAsia="en-US"/>
        </w:rPr>
        <w:t>each with unique characteristics.</w:t>
      </w:r>
      <w:r>
        <w:rPr>
          <w:rFonts w:eastAsia="Calibri"/>
          <w:lang w:val="en-US" w:eastAsia="en-US"/>
        </w:rPr>
        <w:t xml:space="preserve"> </w:t>
      </w:r>
      <w:r w:rsidRPr="00112369">
        <w:rPr>
          <w:rFonts w:eastAsia="Calibri"/>
          <w:lang w:val="en-US" w:eastAsia="en-US"/>
        </w:rPr>
        <w:t>These carefully curated segments form the final datasets that will be fed into the time-series modeling phase of the project.</w:t>
      </w:r>
    </w:p>
    <w:p w14:paraId="6E095B0E" w14:textId="77777777" w:rsidR="0087425C" w:rsidRDefault="0087425C" w:rsidP="00112369">
      <w:pPr>
        <w:contextualSpacing/>
        <w:jc w:val="both"/>
        <w:rPr>
          <w:rFonts w:eastAsia="Calibri"/>
          <w:lang w:val="en-US" w:eastAsia="en-US"/>
        </w:rPr>
      </w:pPr>
    </w:p>
    <w:p w14:paraId="4D5CC3F9" w14:textId="77777777" w:rsidR="00D27DC4" w:rsidRDefault="00D27DC4" w:rsidP="00112369">
      <w:pPr>
        <w:contextualSpacing/>
        <w:jc w:val="both"/>
        <w:rPr>
          <w:rFonts w:eastAsia="Calibri"/>
          <w:lang w:val="en-US" w:eastAsia="en-US"/>
        </w:rPr>
      </w:pPr>
    </w:p>
    <w:p w14:paraId="79300088" w14:textId="05056421" w:rsidR="00A004BC" w:rsidRDefault="00FC641E" w:rsidP="00FC641E">
      <w:pPr>
        <w:pStyle w:val="ListParagraph"/>
        <w:numPr>
          <w:ilvl w:val="0"/>
          <w:numId w:val="30"/>
        </w:numPr>
        <w:contextualSpacing/>
        <w:jc w:val="both"/>
        <w:rPr>
          <w:rFonts w:eastAsia="Calibri"/>
          <w:b/>
          <w:bCs/>
          <w:lang w:val="en-US" w:eastAsia="en-US"/>
        </w:rPr>
      </w:pPr>
      <w:r w:rsidRPr="00FC641E">
        <w:rPr>
          <w:rFonts w:eastAsia="Calibri"/>
          <w:b/>
          <w:bCs/>
          <w:lang w:val="en-US" w:eastAsia="en-US"/>
        </w:rPr>
        <w:lastRenderedPageBreak/>
        <w:t>ABC Classification (Value-Based)</w:t>
      </w:r>
    </w:p>
    <w:p w14:paraId="1831AF1A" w14:textId="77777777" w:rsidR="00FC641E" w:rsidRDefault="00FC641E" w:rsidP="00FC641E">
      <w:pPr>
        <w:contextualSpacing/>
        <w:jc w:val="both"/>
        <w:rPr>
          <w:rFonts w:eastAsia="Calibri"/>
          <w:b/>
          <w:bCs/>
          <w:lang w:val="en-US" w:eastAsia="en-US"/>
        </w:rPr>
      </w:pPr>
    </w:p>
    <w:p w14:paraId="7A453024" w14:textId="713D9205" w:rsidR="00470667" w:rsidRPr="00470667" w:rsidRDefault="00FC641E" w:rsidP="00470667">
      <w:pPr>
        <w:contextualSpacing/>
        <w:jc w:val="both"/>
        <w:rPr>
          <w:rFonts w:eastAsia="Calibri"/>
          <w:lang w:val="en-US" w:eastAsia="en-US"/>
        </w:rPr>
      </w:pPr>
      <w:r w:rsidRPr="00FC641E">
        <w:rPr>
          <w:rFonts w:eastAsia="Calibri"/>
          <w:lang w:val="en-US" w:eastAsia="en-US"/>
        </w:rPr>
        <w:t>The initial step in the segmentation process is to classify all 3,785 unique parts based on their value of inventory cost</w:t>
      </w:r>
      <w:r>
        <w:rPr>
          <w:rFonts w:eastAsia="Calibri"/>
          <w:lang w:val="en-US" w:eastAsia="en-US"/>
        </w:rPr>
        <w:t xml:space="preserve"> </w:t>
      </w:r>
      <w:r w:rsidRPr="00FC641E">
        <w:rPr>
          <w:rFonts w:eastAsia="Calibri"/>
          <w:lang w:val="en-US" w:eastAsia="en-US"/>
        </w:rPr>
        <w:t>to the dealership.</w:t>
      </w:r>
      <w:r w:rsidR="00F26792">
        <w:rPr>
          <w:rFonts w:eastAsia="Calibri"/>
          <w:lang w:val="en-US" w:eastAsia="en-US"/>
        </w:rPr>
        <w:t xml:space="preserve"> </w:t>
      </w:r>
      <w:r w:rsidR="00470667" w:rsidRPr="00470667">
        <w:rPr>
          <w:rFonts w:eastAsia="Calibri"/>
          <w:lang w:val="en-US" w:eastAsia="en-US"/>
        </w:rPr>
        <w:t>The methodology involves calculating the total sales value for each unique part number over the 32-month analysis period, using the Spares Amount from the transactional data.</w:t>
      </w:r>
    </w:p>
    <w:p w14:paraId="2ADC81CC" w14:textId="4B54CAB8" w:rsidR="00470667" w:rsidRDefault="00470667" w:rsidP="00470667">
      <w:pPr>
        <w:contextualSpacing/>
        <w:jc w:val="both"/>
        <w:rPr>
          <w:rFonts w:eastAsia="Calibri"/>
          <w:lang w:val="en-US" w:eastAsia="en-US"/>
        </w:rPr>
      </w:pPr>
      <w:r w:rsidRPr="00470667">
        <w:rPr>
          <w:rFonts w:eastAsia="Calibri"/>
          <w:lang w:val="en-US" w:eastAsia="en-US"/>
        </w:rPr>
        <w:t>Based on this cumulative value, parts are categorized into three distinct classes:</w:t>
      </w:r>
    </w:p>
    <w:p w14:paraId="036EE50A" w14:textId="77096401" w:rsidR="00470667" w:rsidRDefault="00470667" w:rsidP="00470667">
      <w:pPr>
        <w:pStyle w:val="ListParagraph"/>
        <w:numPr>
          <w:ilvl w:val="1"/>
          <w:numId w:val="29"/>
        </w:numPr>
        <w:contextualSpacing/>
        <w:jc w:val="both"/>
        <w:rPr>
          <w:rFonts w:eastAsia="Calibri"/>
          <w:lang w:val="en-US" w:eastAsia="en-US"/>
        </w:rPr>
      </w:pPr>
      <w:r w:rsidRPr="00470667">
        <w:rPr>
          <w:rFonts w:eastAsia="Calibri"/>
          <w:b/>
          <w:bCs/>
          <w:lang w:val="en-US" w:eastAsia="en-US"/>
        </w:rPr>
        <w:t>Class A:</w:t>
      </w:r>
      <w:r w:rsidRPr="00470667">
        <w:rPr>
          <w:rFonts w:eastAsia="Calibri"/>
          <w:lang w:val="en-US" w:eastAsia="en-US"/>
        </w:rPr>
        <w:t xml:space="preserve"> The most valuable products. These are the parts that collectively account for the top 80% of the dealership's total spares revenue.</w:t>
      </w:r>
    </w:p>
    <w:p w14:paraId="69C8981A" w14:textId="3C7FA11B" w:rsidR="00470667" w:rsidRDefault="00470667" w:rsidP="00470667">
      <w:pPr>
        <w:pStyle w:val="ListParagraph"/>
        <w:numPr>
          <w:ilvl w:val="1"/>
          <w:numId w:val="29"/>
        </w:numPr>
        <w:contextualSpacing/>
        <w:jc w:val="both"/>
        <w:rPr>
          <w:rFonts w:eastAsia="Calibri"/>
          <w:lang w:val="en-US" w:eastAsia="en-US"/>
        </w:rPr>
      </w:pPr>
      <w:r w:rsidRPr="00470667">
        <w:rPr>
          <w:rFonts w:eastAsia="Calibri"/>
          <w:b/>
          <w:bCs/>
          <w:lang w:val="en-US" w:eastAsia="en-US"/>
        </w:rPr>
        <w:t>Class B:</w:t>
      </w:r>
      <w:r w:rsidRPr="00470667">
        <w:rPr>
          <w:rFonts w:eastAsia="Calibri"/>
          <w:lang w:val="en-US" w:eastAsia="en-US"/>
        </w:rPr>
        <w:t xml:space="preserve"> The moderately valuable products. This group represents the next 10% of the total spares revenue (from 80% to 90% of the cumulative total).</w:t>
      </w:r>
    </w:p>
    <w:p w14:paraId="4D0E3852" w14:textId="3729824F" w:rsidR="00470667" w:rsidRDefault="00470667" w:rsidP="00470667">
      <w:pPr>
        <w:pStyle w:val="ListParagraph"/>
        <w:numPr>
          <w:ilvl w:val="1"/>
          <w:numId w:val="29"/>
        </w:numPr>
        <w:contextualSpacing/>
        <w:jc w:val="both"/>
        <w:rPr>
          <w:rFonts w:eastAsia="Calibri"/>
          <w:lang w:val="en-US" w:eastAsia="en-US"/>
        </w:rPr>
      </w:pPr>
      <w:r w:rsidRPr="00470667">
        <w:rPr>
          <w:rFonts w:eastAsia="Calibri"/>
          <w:b/>
          <w:bCs/>
          <w:lang w:val="en-US" w:eastAsia="en-US"/>
        </w:rPr>
        <w:t>Class C:</w:t>
      </w:r>
      <w:r w:rsidRPr="00470667">
        <w:rPr>
          <w:rFonts w:eastAsia="Calibri"/>
          <w:lang w:val="en-US" w:eastAsia="en-US"/>
        </w:rPr>
        <w:t xml:space="preserve"> The least valuable products. This is the long tail of parts that collectively account for the final 10% of the total spares revenue.</w:t>
      </w:r>
    </w:p>
    <w:p w14:paraId="0B515D71" w14:textId="77777777" w:rsidR="002A7429" w:rsidRDefault="002A7429" w:rsidP="002A7429">
      <w:pPr>
        <w:contextualSpacing/>
        <w:jc w:val="both"/>
        <w:rPr>
          <w:rFonts w:eastAsia="Calibri"/>
          <w:lang w:val="en-US" w:eastAsia="en-US"/>
        </w:rPr>
      </w:pPr>
    </w:p>
    <w:p w14:paraId="1CB9DFC8" w14:textId="3B9EBDDE" w:rsidR="002A7429" w:rsidRPr="002A7429" w:rsidRDefault="002A7429" w:rsidP="002A7429">
      <w:pPr>
        <w:contextualSpacing/>
        <w:jc w:val="both"/>
        <w:rPr>
          <w:rFonts w:eastAsia="Calibri"/>
          <w:lang w:val="en-US" w:eastAsia="en-US"/>
        </w:rPr>
      </w:pPr>
      <w:r w:rsidRPr="002A7429">
        <w:rPr>
          <w:rFonts w:eastAsia="Calibri"/>
          <w:lang w:val="en-US" w:eastAsia="en-US"/>
        </w:rPr>
        <w:t>This classification confirms that a relatively small number of Class A parts drive the majority of the business's revenue. To ensure the project delivers the highest business impact, the forecasting efforts will focus primarily on Class A and Class B items.</w:t>
      </w:r>
    </w:p>
    <w:p w14:paraId="0E6CF9D6" w14:textId="77777777" w:rsidR="00F26792" w:rsidRDefault="00F26792" w:rsidP="00A744FE">
      <w:pPr>
        <w:spacing w:line="276" w:lineRule="auto"/>
        <w:contextualSpacing/>
        <w:jc w:val="both"/>
        <w:rPr>
          <w:rFonts w:eastAsia="Calibri"/>
          <w:lang w:val="en-US" w:eastAsia="en-US"/>
        </w:rPr>
      </w:pPr>
    </w:p>
    <w:p w14:paraId="0058C5FD" w14:textId="79525009" w:rsidR="00A744FE" w:rsidRDefault="009E12BC" w:rsidP="009E12BC">
      <w:pPr>
        <w:spacing w:line="276" w:lineRule="auto"/>
        <w:ind w:left="1440" w:firstLine="720"/>
        <w:contextualSpacing/>
        <w:jc w:val="both"/>
        <w:rPr>
          <w:rFonts w:eastAsia="Calibri"/>
          <w:lang w:val="en-US" w:eastAsia="en-US"/>
        </w:rPr>
      </w:pPr>
      <w:r w:rsidRPr="009E12BC">
        <w:rPr>
          <w:rFonts w:eastAsia="Calibri"/>
          <w:lang w:eastAsia="en-US"/>
        </w:rPr>
        <w:drawing>
          <wp:inline distT="0" distB="0" distL="0" distR="0" wp14:anchorId="65D5637A" wp14:editId="0E4BF220">
            <wp:extent cx="3002280" cy="2980365"/>
            <wp:effectExtent l="0" t="0" r="7620" b="0"/>
            <wp:docPr id="7" name="Picture 6" descr="A screenshot of a computer&#10;&#10;AI-generated content may be incorrect.">
              <a:extLst xmlns:a="http://schemas.openxmlformats.org/drawingml/2006/main">
                <a:ext uri="{FF2B5EF4-FFF2-40B4-BE49-F238E27FC236}">
                  <a16:creationId xmlns:a16="http://schemas.microsoft.com/office/drawing/2014/main" id="{0687834C-D4E4-48B3-A7C9-956DF1BA4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AI-generated content may be incorrect.">
                      <a:extLst>
                        <a:ext uri="{FF2B5EF4-FFF2-40B4-BE49-F238E27FC236}">
                          <a16:creationId xmlns:a16="http://schemas.microsoft.com/office/drawing/2014/main" id="{0687834C-D4E4-48B3-A7C9-956DF1BA4889}"/>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07985" cy="2986029"/>
                    </a:xfrm>
                    <a:prstGeom prst="rect">
                      <a:avLst/>
                    </a:prstGeom>
                  </pic:spPr>
                </pic:pic>
              </a:graphicData>
            </a:graphic>
          </wp:inline>
        </w:drawing>
      </w:r>
    </w:p>
    <w:p w14:paraId="547499BF" w14:textId="4DA867D8" w:rsidR="00F26792" w:rsidRDefault="00F26792" w:rsidP="00F26792">
      <w:pPr>
        <w:pStyle w:val="ListParagraph"/>
        <w:jc w:val="center"/>
      </w:pPr>
      <w:r w:rsidRPr="00D7688B">
        <w:t>Fig. 8.</w:t>
      </w:r>
      <w:r w:rsidR="007927CA">
        <w:t>3</w:t>
      </w:r>
      <w:r w:rsidRPr="00D7688B">
        <w:t>:</w:t>
      </w:r>
      <w:r w:rsidRPr="000E7D76">
        <w:t xml:space="preserve"> </w:t>
      </w:r>
      <w:r>
        <w:t>ABC Classification</w:t>
      </w:r>
    </w:p>
    <w:p w14:paraId="68B01AC1" w14:textId="77777777" w:rsidR="00A744FE" w:rsidRDefault="00A744FE" w:rsidP="00A744FE">
      <w:pPr>
        <w:spacing w:line="276" w:lineRule="auto"/>
        <w:contextualSpacing/>
        <w:jc w:val="both"/>
        <w:rPr>
          <w:rFonts w:eastAsia="Calibri"/>
          <w:lang w:val="en-US" w:eastAsia="en-US"/>
        </w:rPr>
      </w:pPr>
    </w:p>
    <w:p w14:paraId="46FF3F85" w14:textId="77777777" w:rsidR="00A744FE" w:rsidRDefault="00A744FE" w:rsidP="00A744FE">
      <w:pPr>
        <w:spacing w:line="276" w:lineRule="auto"/>
        <w:contextualSpacing/>
        <w:jc w:val="both"/>
        <w:rPr>
          <w:rFonts w:eastAsia="Calibri"/>
          <w:lang w:val="en-US" w:eastAsia="en-US"/>
        </w:rPr>
      </w:pPr>
    </w:p>
    <w:p w14:paraId="23E06550" w14:textId="52C52595" w:rsidR="00F26792" w:rsidRDefault="00F26792" w:rsidP="00470016">
      <w:pPr>
        <w:contextualSpacing/>
        <w:jc w:val="both"/>
        <w:rPr>
          <w:rFonts w:eastAsia="Calibri"/>
          <w:lang w:val="en-US" w:eastAsia="en-US"/>
        </w:rPr>
      </w:pPr>
      <w:r w:rsidRPr="007A3352">
        <w:rPr>
          <w:rFonts w:eastAsia="Calibri"/>
          <w:lang w:eastAsia="en-US"/>
        </w:rPr>
        <w:lastRenderedPageBreak/>
        <w:t>It is clearly seen that the 80-20 rule of Pareto principle is valid with this data.</w:t>
      </w:r>
      <w:r>
        <w:rPr>
          <w:rFonts w:eastAsia="Calibri"/>
          <w:lang w:eastAsia="en-US"/>
        </w:rPr>
        <w:t xml:space="preserve"> </w:t>
      </w:r>
      <w:r w:rsidRPr="007A3352">
        <w:rPr>
          <w:rFonts w:eastAsia="Calibri"/>
          <w:lang w:eastAsia="en-US"/>
        </w:rPr>
        <w:t>From the Fig. 8.</w:t>
      </w:r>
      <w:r>
        <w:rPr>
          <w:rFonts w:eastAsia="Calibri"/>
          <w:lang w:eastAsia="en-US"/>
        </w:rPr>
        <w:t>3, 13% of parts belonging to A cat contributes 80% of the total sales -15</w:t>
      </w:r>
      <w:r>
        <w:rPr>
          <w:rFonts w:eastAsia="Calibri"/>
          <w:lang w:eastAsia="en-US"/>
        </w:rPr>
        <w:t>Cr,</w:t>
      </w:r>
      <w:r>
        <w:rPr>
          <w:rFonts w:eastAsia="Calibri"/>
          <w:lang w:eastAsia="en-US"/>
        </w:rPr>
        <w:t xml:space="preserve"> parts belonging to B cat contributes 10% to the total sales- 2Cr and parts belonging to C cat contributes 75% to the total sales – 2Cr</w:t>
      </w:r>
    </w:p>
    <w:p w14:paraId="4934BEA3" w14:textId="77777777" w:rsidR="00A744FE" w:rsidRDefault="00A744FE" w:rsidP="00A744FE">
      <w:pPr>
        <w:spacing w:line="276" w:lineRule="auto"/>
        <w:contextualSpacing/>
        <w:jc w:val="both"/>
        <w:rPr>
          <w:rFonts w:eastAsia="Calibri"/>
          <w:lang w:val="en-US" w:eastAsia="en-US"/>
        </w:rPr>
      </w:pPr>
    </w:p>
    <w:p w14:paraId="07824D95" w14:textId="77777777" w:rsidR="00A744FE" w:rsidRDefault="00A744FE" w:rsidP="00A744FE">
      <w:pPr>
        <w:spacing w:line="276" w:lineRule="auto"/>
        <w:contextualSpacing/>
        <w:jc w:val="both"/>
        <w:rPr>
          <w:rFonts w:eastAsia="Calibri"/>
          <w:lang w:val="en-US" w:eastAsia="en-US"/>
        </w:rPr>
      </w:pPr>
    </w:p>
    <w:p w14:paraId="3565481A" w14:textId="64E1CC1B" w:rsidR="00A744FE" w:rsidRDefault="003420D0" w:rsidP="003420D0">
      <w:pPr>
        <w:pStyle w:val="ListParagraph"/>
        <w:numPr>
          <w:ilvl w:val="0"/>
          <w:numId w:val="30"/>
        </w:numPr>
        <w:spacing w:line="276" w:lineRule="auto"/>
        <w:contextualSpacing/>
        <w:jc w:val="both"/>
        <w:rPr>
          <w:rFonts w:eastAsia="Calibri"/>
          <w:b/>
          <w:bCs/>
          <w:lang w:val="en-US" w:eastAsia="en-US"/>
        </w:rPr>
      </w:pPr>
      <w:r w:rsidRPr="003420D0">
        <w:rPr>
          <w:rFonts w:eastAsia="Calibri"/>
          <w:b/>
          <w:bCs/>
          <w:lang w:val="en-US" w:eastAsia="en-US"/>
        </w:rPr>
        <w:t>XYZ Analysis on Demand Variability</w:t>
      </w:r>
    </w:p>
    <w:p w14:paraId="10963EAF" w14:textId="77777777" w:rsidR="003420D0" w:rsidRDefault="003420D0" w:rsidP="003420D0">
      <w:pPr>
        <w:spacing w:line="276" w:lineRule="auto"/>
        <w:contextualSpacing/>
        <w:jc w:val="both"/>
        <w:rPr>
          <w:rFonts w:eastAsia="Calibri"/>
          <w:b/>
          <w:bCs/>
          <w:lang w:val="en-US" w:eastAsia="en-US"/>
        </w:rPr>
      </w:pPr>
    </w:p>
    <w:p w14:paraId="763FFFBD" w14:textId="758F82AC" w:rsidR="00470016" w:rsidRPr="00470016" w:rsidRDefault="00470016" w:rsidP="00470016">
      <w:pPr>
        <w:contextualSpacing/>
        <w:jc w:val="both"/>
        <w:rPr>
          <w:rFonts w:eastAsia="Calibri"/>
          <w:lang w:val="en-US" w:eastAsia="en-US"/>
        </w:rPr>
      </w:pPr>
      <w:r w:rsidRPr="00470016">
        <w:rPr>
          <w:rFonts w:eastAsia="Calibri"/>
          <w:lang w:val="en-US" w:eastAsia="en-US"/>
        </w:rPr>
        <w:t>XYZ analysis is performed on the demand variability and classified based on the Coefficient</w:t>
      </w:r>
      <w:r>
        <w:rPr>
          <w:rFonts w:eastAsia="Calibri"/>
          <w:lang w:val="en-US" w:eastAsia="en-US"/>
        </w:rPr>
        <w:t xml:space="preserve"> </w:t>
      </w:r>
      <w:r w:rsidRPr="00470016">
        <w:rPr>
          <w:rFonts w:eastAsia="Calibri"/>
          <w:lang w:val="en-US" w:eastAsia="en-US"/>
        </w:rPr>
        <w:t>of Variation.</w:t>
      </w:r>
    </w:p>
    <w:p w14:paraId="7500D772" w14:textId="746459A3" w:rsidR="00470016" w:rsidRPr="00470016" w:rsidRDefault="00470016" w:rsidP="00470016">
      <w:pPr>
        <w:contextualSpacing/>
        <w:jc w:val="both"/>
        <w:rPr>
          <w:rFonts w:eastAsia="Calibri"/>
          <w:lang w:val="en-US" w:eastAsia="en-US"/>
        </w:rPr>
      </w:pPr>
      <w:r w:rsidRPr="00470016">
        <w:rPr>
          <w:rFonts w:eastAsia="Calibri"/>
          <w:lang w:val="en-US" w:eastAsia="en-US"/>
        </w:rPr>
        <w:t>The classification is based on the following rules:</w:t>
      </w:r>
    </w:p>
    <w:p w14:paraId="7315C7B8" w14:textId="23DF3A08" w:rsidR="00470016" w:rsidRPr="00470016" w:rsidRDefault="00470016" w:rsidP="00470016">
      <w:pPr>
        <w:pStyle w:val="ListParagraph"/>
        <w:numPr>
          <w:ilvl w:val="0"/>
          <w:numId w:val="31"/>
        </w:numPr>
        <w:contextualSpacing/>
        <w:jc w:val="both"/>
        <w:rPr>
          <w:rFonts w:eastAsia="Calibri"/>
          <w:lang w:val="en-US" w:eastAsia="en-US"/>
        </w:rPr>
      </w:pPr>
      <w:r w:rsidRPr="00470016">
        <w:rPr>
          <w:rFonts w:eastAsia="Calibri"/>
          <w:lang w:val="en-US" w:eastAsia="en-US"/>
        </w:rPr>
        <w:t>If CoV is &lt;= 0.5 classified as X-class</w:t>
      </w:r>
    </w:p>
    <w:p w14:paraId="259BD462" w14:textId="12D7F1FB" w:rsidR="00470016" w:rsidRPr="00470016" w:rsidRDefault="00470016" w:rsidP="00470016">
      <w:pPr>
        <w:pStyle w:val="ListParagraph"/>
        <w:numPr>
          <w:ilvl w:val="0"/>
          <w:numId w:val="31"/>
        </w:numPr>
        <w:contextualSpacing/>
        <w:jc w:val="both"/>
        <w:rPr>
          <w:rFonts w:eastAsia="Calibri"/>
          <w:lang w:val="en-US" w:eastAsia="en-US"/>
        </w:rPr>
      </w:pPr>
      <w:r w:rsidRPr="00470016">
        <w:rPr>
          <w:rFonts w:eastAsia="Calibri"/>
          <w:lang w:val="en-US" w:eastAsia="en-US"/>
        </w:rPr>
        <w:t>If CoV is between 0.5 and 1.0 as Y-class</w:t>
      </w:r>
    </w:p>
    <w:p w14:paraId="39425EC9" w14:textId="0EDCEE37" w:rsidR="003420D0" w:rsidRDefault="00470016" w:rsidP="00470016">
      <w:pPr>
        <w:pStyle w:val="ListParagraph"/>
        <w:numPr>
          <w:ilvl w:val="0"/>
          <w:numId w:val="31"/>
        </w:numPr>
        <w:contextualSpacing/>
        <w:jc w:val="both"/>
        <w:rPr>
          <w:rFonts w:eastAsia="Calibri"/>
          <w:lang w:val="en-US" w:eastAsia="en-US"/>
        </w:rPr>
      </w:pPr>
      <w:r w:rsidRPr="00470016">
        <w:rPr>
          <w:rFonts w:eastAsia="Calibri"/>
          <w:lang w:val="en-US" w:eastAsia="en-US"/>
        </w:rPr>
        <w:t>And rest of the parts as Z-Class.</w:t>
      </w:r>
    </w:p>
    <w:p w14:paraId="1265E496" w14:textId="77777777" w:rsidR="003C036E" w:rsidRDefault="003C036E" w:rsidP="003C036E">
      <w:pPr>
        <w:contextualSpacing/>
        <w:jc w:val="both"/>
        <w:rPr>
          <w:rFonts w:eastAsia="Calibri"/>
          <w:lang w:val="en-US" w:eastAsia="en-US"/>
        </w:rPr>
      </w:pPr>
    </w:p>
    <w:p w14:paraId="169EBE94" w14:textId="29235070" w:rsidR="003C036E" w:rsidRDefault="003C036E" w:rsidP="003C036E">
      <w:pPr>
        <w:contextualSpacing/>
        <w:jc w:val="both"/>
        <w:rPr>
          <w:rFonts w:eastAsia="Calibri"/>
          <w:lang w:val="en-US" w:eastAsia="en-US"/>
        </w:rPr>
      </w:pPr>
      <w:r w:rsidRPr="003C036E">
        <w:rPr>
          <w:rFonts w:eastAsia="Calibri"/>
          <w:lang w:val="en-US" w:eastAsia="en-US"/>
        </w:rPr>
        <w:t xml:space="preserve">A statistical summary of this classification is presented in </w:t>
      </w:r>
      <w:r w:rsidR="002F16F7">
        <w:rPr>
          <w:rFonts w:eastAsia="Calibri"/>
          <w:lang w:val="en-US" w:eastAsia="en-US"/>
        </w:rPr>
        <w:t>Fig</w:t>
      </w:r>
      <w:r w:rsidRPr="003C036E">
        <w:rPr>
          <w:rFonts w:eastAsia="Calibri"/>
          <w:lang w:val="en-US" w:eastAsia="en-US"/>
        </w:rPr>
        <w:t xml:space="preserve"> 8.</w:t>
      </w:r>
      <w:r>
        <w:rPr>
          <w:rFonts w:eastAsia="Calibri"/>
          <w:lang w:val="en-US" w:eastAsia="en-US"/>
        </w:rPr>
        <w:t>4</w:t>
      </w:r>
      <w:r w:rsidRPr="003C036E">
        <w:rPr>
          <w:rFonts w:eastAsia="Calibri"/>
          <w:lang w:val="en-US" w:eastAsia="en-US"/>
        </w:rPr>
        <w:t>, which shows the distribution of CoV values and the number of parts within each class.</w:t>
      </w:r>
    </w:p>
    <w:p w14:paraId="7D58BEA3" w14:textId="77777777" w:rsidR="0053716F" w:rsidRDefault="0053716F" w:rsidP="003C036E">
      <w:pPr>
        <w:contextualSpacing/>
        <w:jc w:val="both"/>
        <w:rPr>
          <w:rFonts w:eastAsia="Calibri"/>
          <w:lang w:val="en-US" w:eastAsia="en-US"/>
        </w:rPr>
      </w:pPr>
    </w:p>
    <w:p w14:paraId="41C437AD" w14:textId="720DC56D" w:rsidR="0053716F" w:rsidRDefault="00195498" w:rsidP="00195498">
      <w:pPr>
        <w:contextualSpacing/>
        <w:jc w:val="both"/>
        <w:rPr>
          <w:rFonts w:eastAsia="Calibri"/>
          <w:lang w:val="en-US" w:eastAsia="en-US"/>
        </w:rPr>
      </w:pPr>
      <w:r>
        <w:rPr>
          <w:rFonts w:eastAsia="Calibri"/>
          <w:lang w:val="en-US" w:eastAsia="en-US"/>
        </w:rPr>
        <w:t xml:space="preserve">          </w:t>
      </w:r>
      <w:r w:rsidR="0053716F" w:rsidRPr="0053716F">
        <w:rPr>
          <w:rFonts w:eastAsia="Calibri"/>
          <w:lang w:val="en-US" w:eastAsia="en-US"/>
        </w:rPr>
        <w:drawing>
          <wp:inline distT="0" distB="0" distL="0" distR="0" wp14:anchorId="5B9157C4" wp14:editId="00A3A497">
            <wp:extent cx="5012573" cy="1021080"/>
            <wp:effectExtent l="0" t="0" r="0" b="7620"/>
            <wp:docPr id="214008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7899" name=""/>
                    <pic:cNvPicPr/>
                  </pic:nvPicPr>
                  <pic:blipFill>
                    <a:blip r:embed="rId20"/>
                    <a:stretch>
                      <a:fillRect/>
                    </a:stretch>
                  </pic:blipFill>
                  <pic:spPr>
                    <a:xfrm>
                      <a:off x="0" y="0"/>
                      <a:ext cx="5015556" cy="1021688"/>
                    </a:xfrm>
                    <a:prstGeom prst="rect">
                      <a:avLst/>
                    </a:prstGeom>
                  </pic:spPr>
                </pic:pic>
              </a:graphicData>
            </a:graphic>
          </wp:inline>
        </w:drawing>
      </w:r>
    </w:p>
    <w:p w14:paraId="1204AAB4" w14:textId="47DDCBF3" w:rsidR="00195498" w:rsidRDefault="00195498" w:rsidP="00195498">
      <w:pPr>
        <w:pStyle w:val="ListParagraph"/>
        <w:jc w:val="center"/>
      </w:pPr>
      <w:r w:rsidRPr="00D7688B">
        <w:t>Fig. 8.</w:t>
      </w:r>
      <w:r>
        <w:t>4</w:t>
      </w:r>
      <w:r w:rsidRPr="00D7688B">
        <w:t>:</w:t>
      </w:r>
      <w:r w:rsidRPr="000E7D76">
        <w:t xml:space="preserve"> </w:t>
      </w:r>
      <w:r>
        <w:t>XYZ</w:t>
      </w:r>
      <w:r>
        <w:t xml:space="preserve"> Classification</w:t>
      </w:r>
    </w:p>
    <w:p w14:paraId="006A66F7" w14:textId="77777777" w:rsidR="00195498" w:rsidRDefault="00195498" w:rsidP="00195498">
      <w:pPr>
        <w:contextualSpacing/>
        <w:jc w:val="both"/>
        <w:rPr>
          <w:rFonts w:eastAsia="Calibri"/>
          <w:lang w:val="en-US" w:eastAsia="en-US"/>
        </w:rPr>
      </w:pPr>
    </w:p>
    <w:p w14:paraId="46749DF4" w14:textId="1F889E1D" w:rsidR="0053716F" w:rsidRDefault="003356C6" w:rsidP="003C036E">
      <w:pPr>
        <w:contextualSpacing/>
        <w:jc w:val="both"/>
        <w:rPr>
          <w:rFonts w:eastAsia="Calibri"/>
          <w:lang w:val="en-US" w:eastAsia="en-US"/>
        </w:rPr>
      </w:pPr>
      <w:r w:rsidRPr="003356C6">
        <w:rPr>
          <w:rFonts w:eastAsia="Calibri"/>
          <w:lang w:val="en-US" w:eastAsia="en-US"/>
        </w:rPr>
        <w:t>The overall distribution of the Coefficient of Variation across all parts is shown in Figure 8.5. The histogram is right-skewed, indicating that a majority of parts exhibit low-to-moderate demand variability, while a smaller number of parts have very high, unpredictable demand patterns.</w:t>
      </w:r>
    </w:p>
    <w:p w14:paraId="29DFC106" w14:textId="77777777" w:rsidR="003356C6" w:rsidRDefault="003356C6" w:rsidP="003C036E">
      <w:pPr>
        <w:contextualSpacing/>
        <w:jc w:val="both"/>
        <w:rPr>
          <w:rFonts w:eastAsia="Calibri"/>
          <w:lang w:val="en-US" w:eastAsia="en-US"/>
        </w:rPr>
      </w:pPr>
    </w:p>
    <w:p w14:paraId="06458DB5" w14:textId="77777777" w:rsidR="003356C6" w:rsidRDefault="003356C6" w:rsidP="003C036E">
      <w:pPr>
        <w:contextualSpacing/>
        <w:jc w:val="both"/>
        <w:rPr>
          <w:rFonts w:eastAsia="Calibri"/>
          <w:lang w:val="en-US" w:eastAsia="en-US"/>
        </w:rPr>
      </w:pPr>
    </w:p>
    <w:p w14:paraId="0E0E55C0" w14:textId="77777777" w:rsidR="003356C6" w:rsidRDefault="003356C6" w:rsidP="003C036E">
      <w:pPr>
        <w:contextualSpacing/>
        <w:jc w:val="both"/>
        <w:rPr>
          <w:rFonts w:eastAsia="Calibri"/>
          <w:lang w:val="en-US" w:eastAsia="en-US"/>
        </w:rPr>
      </w:pPr>
    </w:p>
    <w:p w14:paraId="02D914B7" w14:textId="77777777" w:rsidR="003356C6" w:rsidRDefault="003356C6" w:rsidP="003C036E">
      <w:pPr>
        <w:contextualSpacing/>
        <w:jc w:val="both"/>
        <w:rPr>
          <w:rFonts w:eastAsia="Calibri"/>
          <w:lang w:val="en-US" w:eastAsia="en-US"/>
        </w:rPr>
      </w:pPr>
    </w:p>
    <w:p w14:paraId="7B563ADB" w14:textId="16F8F8EB" w:rsidR="003356C6" w:rsidRDefault="004F4FA1" w:rsidP="003C036E">
      <w:pPr>
        <w:contextualSpacing/>
        <w:jc w:val="both"/>
        <w:rPr>
          <w:rFonts w:eastAsia="Calibri"/>
          <w:lang w:val="en-US" w:eastAsia="en-US"/>
        </w:rPr>
      </w:pPr>
      <w:r>
        <w:rPr>
          <w:noProof/>
        </w:rPr>
        <w:lastRenderedPageBreak/>
        <w:drawing>
          <wp:inline distT="0" distB="0" distL="0" distR="0" wp14:anchorId="63FFAF23" wp14:editId="0D483F27">
            <wp:extent cx="5734050" cy="3420110"/>
            <wp:effectExtent l="0" t="0" r="0" b="8890"/>
            <wp:docPr id="394615742" name="Picture 5"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15742" name="Picture 5" descr="A graph with a line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420110"/>
                    </a:xfrm>
                    <a:prstGeom prst="rect">
                      <a:avLst/>
                    </a:prstGeom>
                    <a:noFill/>
                    <a:ln>
                      <a:noFill/>
                    </a:ln>
                  </pic:spPr>
                </pic:pic>
              </a:graphicData>
            </a:graphic>
          </wp:inline>
        </w:drawing>
      </w:r>
    </w:p>
    <w:p w14:paraId="2430F63C" w14:textId="58790439" w:rsidR="004F4FA1" w:rsidRDefault="004F4FA1" w:rsidP="004F4FA1">
      <w:pPr>
        <w:pStyle w:val="ListParagraph"/>
        <w:jc w:val="center"/>
      </w:pPr>
      <w:r w:rsidRPr="00D7688B">
        <w:t>Fig. 8.</w:t>
      </w:r>
      <w:r>
        <w:t>5</w:t>
      </w:r>
      <w:r w:rsidRPr="00D7688B">
        <w:t>:</w:t>
      </w:r>
      <w:r w:rsidRPr="000E7D76">
        <w:t xml:space="preserve"> </w:t>
      </w:r>
      <w:r w:rsidRPr="004F4FA1">
        <w:t>Distribution of Coefficient of Variation</w:t>
      </w:r>
    </w:p>
    <w:p w14:paraId="54CE7965" w14:textId="6F584B35" w:rsidR="00BF6835" w:rsidRDefault="00581E51" w:rsidP="00BF6835">
      <w:pPr>
        <w:pStyle w:val="ListParagraph"/>
      </w:pPr>
      <w:r w:rsidRPr="00581E51">
        <w:t>The resulting share of parts in each category is visualized in Figure 8.</w:t>
      </w:r>
      <w:r>
        <w:t>6</w:t>
      </w:r>
      <w:r w:rsidRPr="00581E51">
        <w:t>.</w:t>
      </w:r>
    </w:p>
    <w:p w14:paraId="42BC432E" w14:textId="798692C3" w:rsidR="00F20755" w:rsidRDefault="00F20755" w:rsidP="00F20755">
      <w:pPr>
        <w:pStyle w:val="ListParagraph"/>
        <w:ind w:left="3331"/>
      </w:pPr>
      <w:r>
        <w:rPr>
          <w:noProof/>
        </w:rPr>
        <w:drawing>
          <wp:inline distT="0" distB="0" distL="0" distR="0" wp14:anchorId="035528B8" wp14:editId="09117243">
            <wp:extent cx="2293620" cy="2376522"/>
            <wp:effectExtent l="0" t="0" r="0" b="5080"/>
            <wp:docPr id="1504861383" name="Picture 6" descr="A pie chart with a number of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61383" name="Picture 6" descr="A pie chart with a number of percentag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6498" cy="2379504"/>
                    </a:xfrm>
                    <a:prstGeom prst="rect">
                      <a:avLst/>
                    </a:prstGeom>
                    <a:noFill/>
                    <a:ln>
                      <a:noFill/>
                    </a:ln>
                  </pic:spPr>
                </pic:pic>
              </a:graphicData>
            </a:graphic>
          </wp:inline>
        </w:drawing>
      </w:r>
    </w:p>
    <w:p w14:paraId="5F79BDFC" w14:textId="62240237" w:rsidR="0025363E" w:rsidRDefault="0025363E" w:rsidP="0025363E">
      <w:pPr>
        <w:pStyle w:val="ListParagraph"/>
        <w:jc w:val="center"/>
      </w:pPr>
      <w:r w:rsidRPr="00D7688B">
        <w:t>Fig. 8.</w:t>
      </w:r>
      <w:r>
        <w:t>6</w:t>
      </w:r>
      <w:r w:rsidRPr="00D7688B">
        <w:t>:</w:t>
      </w:r>
      <w:r w:rsidRPr="000E7D76">
        <w:t xml:space="preserve"> </w:t>
      </w:r>
      <w:r w:rsidRPr="0025363E">
        <w:t>XYZ Classification Share</w:t>
      </w:r>
    </w:p>
    <w:p w14:paraId="74EE7AAA" w14:textId="77777777" w:rsidR="008530E4" w:rsidRDefault="008530E4" w:rsidP="008530E4">
      <w:pPr>
        <w:jc w:val="both"/>
      </w:pPr>
    </w:p>
    <w:p w14:paraId="5749426A" w14:textId="6A4F3AE8" w:rsidR="00AB2698" w:rsidRDefault="00AB2698" w:rsidP="00AB2698">
      <w:pPr>
        <w:jc w:val="both"/>
      </w:pPr>
      <w:r w:rsidRPr="008530E4">
        <w:t>While Z-class parts are the most numerous and unpredictable, it is essential to understand</w:t>
      </w:r>
      <w:r w:rsidRPr="008530E4">
        <w:t xml:space="preserve"> </w:t>
      </w:r>
      <w:r w:rsidRPr="008530E4">
        <w:t>the</w:t>
      </w:r>
      <w:r w:rsidR="008530E4" w:rsidRPr="008530E4">
        <w:t xml:space="preserve"> </w:t>
      </w:r>
      <w:r w:rsidR="008530E4" w:rsidRPr="008530E4">
        <w:t>sales volume contributed by each class. As shown in Figure 8.</w:t>
      </w:r>
      <w:r w:rsidR="008530E4">
        <w:t>7</w:t>
      </w:r>
      <w:r w:rsidR="008530E4" w:rsidRPr="008530E4">
        <w:t xml:space="preserve">, the X-Class parts, despite </w:t>
      </w:r>
      <w:r w:rsidR="008530E4" w:rsidRPr="008530E4">
        <w:lastRenderedPageBreak/>
        <w:t>being fewer, account for the highest total quantity sold. This highlights their importance to the business and the need for highly accurate forecasting to maintain service levels.</w:t>
      </w:r>
    </w:p>
    <w:p w14:paraId="7E8CD29E" w14:textId="3D50061F" w:rsidR="000569D8" w:rsidRDefault="00373904" w:rsidP="00492C4D">
      <w:pPr>
        <w:ind w:left="720" w:firstLine="720"/>
        <w:jc w:val="both"/>
      </w:pPr>
      <w:r>
        <w:rPr>
          <w:noProof/>
        </w:rPr>
        <w:drawing>
          <wp:inline distT="0" distB="0" distL="0" distR="0" wp14:anchorId="11EB60B3" wp14:editId="573B29F0">
            <wp:extent cx="3695700" cy="2398317"/>
            <wp:effectExtent l="0" t="0" r="0" b="2540"/>
            <wp:docPr id="1094906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699" cy="2406104"/>
                    </a:xfrm>
                    <a:prstGeom prst="rect">
                      <a:avLst/>
                    </a:prstGeom>
                    <a:noFill/>
                    <a:ln>
                      <a:noFill/>
                    </a:ln>
                  </pic:spPr>
                </pic:pic>
              </a:graphicData>
            </a:graphic>
          </wp:inline>
        </w:drawing>
      </w:r>
    </w:p>
    <w:p w14:paraId="4CA3136E" w14:textId="6A727D55" w:rsidR="00373904" w:rsidRDefault="00373904" w:rsidP="00373904">
      <w:pPr>
        <w:pStyle w:val="ListParagraph"/>
        <w:jc w:val="center"/>
      </w:pPr>
      <w:r w:rsidRPr="00D7688B">
        <w:t>Fig. 8.</w:t>
      </w:r>
      <w:r w:rsidR="00064E5C">
        <w:t>7</w:t>
      </w:r>
      <w:r w:rsidRPr="00D7688B">
        <w:t>:</w:t>
      </w:r>
      <w:r w:rsidRPr="000E7D76">
        <w:t xml:space="preserve"> </w:t>
      </w:r>
      <w:r w:rsidRPr="00373904">
        <w:t>Total Quantity Sold by XYZ Class</w:t>
      </w:r>
    </w:p>
    <w:p w14:paraId="288CA8B3" w14:textId="77777777" w:rsidR="00373904" w:rsidRPr="008530E4" w:rsidRDefault="00373904" w:rsidP="00AB2698">
      <w:pPr>
        <w:jc w:val="both"/>
      </w:pPr>
    </w:p>
    <w:p w14:paraId="7E4E7D7C" w14:textId="39852418" w:rsidR="004F4FA1" w:rsidRDefault="0003214B" w:rsidP="003C036E">
      <w:pPr>
        <w:contextualSpacing/>
        <w:jc w:val="both"/>
        <w:rPr>
          <w:rFonts w:eastAsia="Calibri"/>
          <w:lang w:eastAsia="en-US"/>
        </w:rPr>
      </w:pPr>
      <w:r w:rsidRPr="0003214B">
        <w:rPr>
          <w:rFonts w:eastAsia="Calibri"/>
          <w:lang w:eastAsia="en-US"/>
        </w:rPr>
        <w:t>Finally, Figure 8.</w:t>
      </w:r>
      <w:r>
        <w:rPr>
          <w:rFonts w:eastAsia="Calibri"/>
          <w:lang w:eastAsia="en-US"/>
        </w:rPr>
        <w:t>8</w:t>
      </w:r>
      <w:r w:rsidRPr="0003214B">
        <w:rPr>
          <w:rFonts w:eastAsia="Calibri"/>
          <w:lang w:eastAsia="en-US"/>
        </w:rPr>
        <w:t xml:space="preserve"> provides a visual confirmation of the classification by plotting the monthly sales trends for each class. The X-Class trend is relatively stable, the Y-Class shows moderate fluctuations, and the Z-Class exhibits the highly erratic and spiky demand pattern characteristic of unpredictable items.</w:t>
      </w:r>
    </w:p>
    <w:p w14:paraId="1B294056" w14:textId="4F68A51A" w:rsidR="00B61576" w:rsidRDefault="00492C4D" w:rsidP="003C036E">
      <w:pPr>
        <w:contextualSpacing/>
        <w:jc w:val="both"/>
        <w:rPr>
          <w:rFonts w:eastAsia="Calibri"/>
          <w:lang w:val="en-US" w:eastAsia="en-US"/>
        </w:rPr>
      </w:pPr>
      <w:r>
        <w:rPr>
          <w:noProof/>
        </w:rPr>
        <w:drawing>
          <wp:inline distT="0" distB="0" distL="0" distR="0" wp14:anchorId="3842E558" wp14:editId="7C60FABD">
            <wp:extent cx="5734050" cy="2844800"/>
            <wp:effectExtent l="0" t="0" r="0" b="0"/>
            <wp:docPr id="910480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844800"/>
                    </a:xfrm>
                    <a:prstGeom prst="rect">
                      <a:avLst/>
                    </a:prstGeom>
                    <a:noFill/>
                    <a:ln>
                      <a:noFill/>
                    </a:ln>
                  </pic:spPr>
                </pic:pic>
              </a:graphicData>
            </a:graphic>
          </wp:inline>
        </w:drawing>
      </w:r>
    </w:p>
    <w:p w14:paraId="2F22EC5A" w14:textId="2F17F732" w:rsidR="00EE2F8F" w:rsidRDefault="00EE2F8F" w:rsidP="00EE2F8F">
      <w:pPr>
        <w:pStyle w:val="ListParagraph"/>
        <w:jc w:val="center"/>
      </w:pPr>
      <w:r w:rsidRPr="00D7688B">
        <w:t>Fig. 8.</w:t>
      </w:r>
      <w:r>
        <w:t>8</w:t>
      </w:r>
      <w:r w:rsidRPr="00D7688B">
        <w:t>:</w:t>
      </w:r>
      <w:r w:rsidRPr="000E7D76">
        <w:t xml:space="preserve"> </w:t>
      </w:r>
      <w:r w:rsidR="00B52B02" w:rsidRPr="00B52B02">
        <w:t>Monthly Demand Trend by XYZ Class</w:t>
      </w:r>
    </w:p>
    <w:p w14:paraId="740DF749" w14:textId="77777777" w:rsidR="004A464A" w:rsidRDefault="004A464A" w:rsidP="004A464A">
      <w:pPr>
        <w:pStyle w:val="ListParagraph"/>
      </w:pPr>
    </w:p>
    <w:p w14:paraId="60F32858" w14:textId="3824BE0A" w:rsidR="004A464A" w:rsidRDefault="00CB2041" w:rsidP="00CB2041">
      <w:pPr>
        <w:pStyle w:val="ListParagraph"/>
        <w:numPr>
          <w:ilvl w:val="0"/>
          <w:numId w:val="30"/>
        </w:numPr>
        <w:contextualSpacing/>
        <w:jc w:val="both"/>
        <w:rPr>
          <w:rFonts w:eastAsia="Calibri"/>
          <w:b/>
          <w:bCs/>
          <w:lang w:val="en-US" w:eastAsia="en-US"/>
        </w:rPr>
      </w:pPr>
      <w:r w:rsidRPr="00CB2041">
        <w:rPr>
          <w:rFonts w:eastAsia="Calibri"/>
          <w:b/>
          <w:bCs/>
          <w:lang w:val="en-US" w:eastAsia="en-US"/>
        </w:rPr>
        <w:lastRenderedPageBreak/>
        <w:t>FSN Classification</w:t>
      </w:r>
    </w:p>
    <w:p w14:paraId="25935B10" w14:textId="77777777" w:rsidR="00CB2041" w:rsidRDefault="00CB2041" w:rsidP="00CB2041">
      <w:pPr>
        <w:ind w:left="360"/>
        <w:contextualSpacing/>
        <w:jc w:val="both"/>
        <w:rPr>
          <w:rFonts w:eastAsia="Calibri"/>
          <w:b/>
          <w:bCs/>
          <w:lang w:val="en-US" w:eastAsia="en-US"/>
        </w:rPr>
      </w:pPr>
    </w:p>
    <w:p w14:paraId="1BF93558" w14:textId="30BA2798" w:rsidR="00CB2041" w:rsidRDefault="006478AC" w:rsidP="00620166">
      <w:pPr>
        <w:contextualSpacing/>
        <w:jc w:val="both"/>
        <w:rPr>
          <w:rFonts w:eastAsia="Calibri"/>
          <w:lang w:val="en-US" w:eastAsia="en-US"/>
        </w:rPr>
      </w:pPr>
      <w:r w:rsidRPr="006478AC">
        <w:rPr>
          <w:rFonts w:eastAsia="Calibri"/>
          <w:lang w:val="en-US" w:eastAsia="en-US"/>
        </w:rPr>
        <w:t>FSN (Fast-moving, Slow-moving, Non-moving) classification is a critical inventory management technique used to categorize spare parts based on their consumption pattern over time.</w:t>
      </w:r>
    </w:p>
    <w:p w14:paraId="6042A2A2" w14:textId="0FDA6365" w:rsidR="006478AC" w:rsidRDefault="00EA4B82" w:rsidP="00620166">
      <w:pPr>
        <w:contextualSpacing/>
        <w:jc w:val="both"/>
        <w:rPr>
          <w:rFonts w:eastAsia="Calibri"/>
          <w:lang w:val="en-US" w:eastAsia="en-US"/>
        </w:rPr>
      </w:pPr>
      <w:r w:rsidRPr="00EA4B82">
        <w:rPr>
          <w:rFonts w:eastAsia="Calibri"/>
          <w:lang w:val="en-US" w:eastAsia="en-US"/>
        </w:rPr>
        <w:t>The recency score for each unique part is determined by calculating the number of days between the most recent invoice date in the entire dataset (which serves as a fixed reference date) and the last invoice date recorded for that specific part. A lower recency score indicates a more frequently consumed item.</w:t>
      </w:r>
    </w:p>
    <w:p w14:paraId="07E166CA" w14:textId="5B37AAF0" w:rsidR="00F15374" w:rsidRDefault="00F15374" w:rsidP="00620166">
      <w:pPr>
        <w:contextualSpacing/>
        <w:jc w:val="both"/>
        <w:rPr>
          <w:rFonts w:eastAsia="Calibri"/>
          <w:lang w:val="en-US" w:eastAsia="en-US"/>
        </w:rPr>
      </w:pPr>
      <w:r w:rsidRPr="00F15374">
        <w:rPr>
          <w:rFonts w:eastAsia="Calibri"/>
          <w:lang w:val="en-US" w:eastAsia="en-US"/>
        </w:rPr>
        <w:t>Based on this recency score, each part is classified according to the following criteria:</w:t>
      </w:r>
    </w:p>
    <w:p w14:paraId="47F7E5DC" w14:textId="5731DEDC" w:rsidR="00F15374" w:rsidRDefault="00620166" w:rsidP="00F15374">
      <w:pPr>
        <w:pStyle w:val="ListParagraph"/>
        <w:numPr>
          <w:ilvl w:val="1"/>
          <w:numId w:val="30"/>
        </w:numPr>
        <w:contextualSpacing/>
        <w:jc w:val="both"/>
        <w:rPr>
          <w:rFonts w:eastAsia="Calibri"/>
          <w:lang w:val="en-US" w:eastAsia="en-US"/>
        </w:rPr>
      </w:pPr>
      <w:r w:rsidRPr="00620166">
        <w:rPr>
          <w:rFonts w:eastAsia="Calibri"/>
          <w:lang w:val="en-US" w:eastAsia="en-US"/>
        </w:rPr>
        <w:t>Fast-moving (F): Parts sold within the last 30 days.</w:t>
      </w:r>
    </w:p>
    <w:p w14:paraId="354BFE27" w14:textId="03BB18F1" w:rsidR="00620166" w:rsidRDefault="00620166" w:rsidP="00F15374">
      <w:pPr>
        <w:pStyle w:val="ListParagraph"/>
        <w:numPr>
          <w:ilvl w:val="1"/>
          <w:numId w:val="30"/>
        </w:numPr>
        <w:contextualSpacing/>
        <w:jc w:val="both"/>
        <w:rPr>
          <w:rFonts w:eastAsia="Calibri"/>
          <w:lang w:val="en-US" w:eastAsia="en-US"/>
        </w:rPr>
      </w:pPr>
      <w:r w:rsidRPr="00620166">
        <w:rPr>
          <w:rFonts w:eastAsia="Calibri"/>
          <w:lang w:val="en-US" w:eastAsia="en-US"/>
        </w:rPr>
        <w:t>Slow-moving (S): Parts sold between 31 and 180 days ago.</w:t>
      </w:r>
    </w:p>
    <w:p w14:paraId="2E9C23AD" w14:textId="6DCAD4CB" w:rsidR="00620166" w:rsidRDefault="00620166" w:rsidP="00F15374">
      <w:pPr>
        <w:pStyle w:val="ListParagraph"/>
        <w:numPr>
          <w:ilvl w:val="1"/>
          <w:numId w:val="30"/>
        </w:numPr>
        <w:contextualSpacing/>
        <w:jc w:val="both"/>
        <w:rPr>
          <w:rFonts w:eastAsia="Calibri"/>
          <w:lang w:val="en-US" w:eastAsia="en-US"/>
        </w:rPr>
      </w:pPr>
      <w:r w:rsidRPr="00620166">
        <w:rPr>
          <w:rFonts w:eastAsia="Calibri"/>
          <w:lang w:val="en-US" w:eastAsia="en-US"/>
        </w:rPr>
        <w:t>Non-moving (N): Parts that have not been sold for more than 180 days.</w:t>
      </w:r>
    </w:p>
    <w:p w14:paraId="0778B33D" w14:textId="77777777" w:rsidR="00620166" w:rsidRDefault="00620166" w:rsidP="00620166">
      <w:pPr>
        <w:contextualSpacing/>
        <w:jc w:val="both"/>
        <w:rPr>
          <w:rFonts w:eastAsia="Calibri"/>
          <w:lang w:val="en-US" w:eastAsia="en-US"/>
        </w:rPr>
      </w:pPr>
    </w:p>
    <w:p w14:paraId="6C8F7F9B" w14:textId="2967F727" w:rsidR="00620166" w:rsidRDefault="00620166" w:rsidP="00620166">
      <w:pPr>
        <w:contextualSpacing/>
        <w:jc w:val="both"/>
        <w:rPr>
          <w:rFonts w:eastAsia="Calibri"/>
          <w:lang w:val="en-US" w:eastAsia="en-US"/>
        </w:rPr>
      </w:pPr>
      <w:r w:rsidRPr="00620166">
        <w:rPr>
          <w:rFonts w:eastAsia="Calibri"/>
          <w:lang w:val="en-US" w:eastAsia="en-US"/>
        </w:rPr>
        <w:t>The result of FSN analysis is captured in Fig. 8.</w:t>
      </w:r>
      <w:r w:rsidR="00907486">
        <w:rPr>
          <w:rFonts w:eastAsia="Calibri"/>
          <w:lang w:val="en-US" w:eastAsia="en-US"/>
        </w:rPr>
        <w:t>9</w:t>
      </w:r>
      <w:r w:rsidRPr="00620166">
        <w:rPr>
          <w:rFonts w:eastAsia="Calibri"/>
          <w:lang w:val="en-US" w:eastAsia="en-US"/>
        </w:rPr>
        <w:t xml:space="preserve"> FSN Classification</w:t>
      </w:r>
    </w:p>
    <w:p w14:paraId="52700955" w14:textId="193E0232" w:rsidR="00EE2F8F" w:rsidRDefault="00907486" w:rsidP="003C036E">
      <w:pPr>
        <w:contextualSpacing/>
        <w:jc w:val="both"/>
        <w:rPr>
          <w:rFonts w:eastAsia="Calibri"/>
          <w:lang w:val="en-US" w:eastAsia="en-US"/>
        </w:rPr>
      </w:pPr>
      <w:r>
        <w:rPr>
          <w:noProof/>
        </w:rPr>
        <w:drawing>
          <wp:inline distT="0" distB="0" distL="0" distR="0" wp14:anchorId="7E39A9B0" wp14:editId="46C6D9F4">
            <wp:extent cx="5021580" cy="3573780"/>
            <wp:effectExtent l="0" t="0" r="7620" b="7620"/>
            <wp:docPr id="14114090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1580" cy="3573780"/>
                    </a:xfrm>
                    <a:prstGeom prst="rect">
                      <a:avLst/>
                    </a:prstGeom>
                    <a:noFill/>
                    <a:ln>
                      <a:noFill/>
                    </a:ln>
                  </pic:spPr>
                </pic:pic>
              </a:graphicData>
            </a:graphic>
          </wp:inline>
        </w:drawing>
      </w:r>
    </w:p>
    <w:p w14:paraId="3D59568A" w14:textId="27F9C97C" w:rsidR="00907486" w:rsidRDefault="00907486" w:rsidP="00907486">
      <w:pPr>
        <w:pStyle w:val="ListParagraph"/>
        <w:jc w:val="center"/>
      </w:pPr>
      <w:r w:rsidRPr="00D7688B">
        <w:t>Fig. 8.</w:t>
      </w:r>
      <w:r w:rsidR="007B26D8">
        <w:t>9</w:t>
      </w:r>
      <w:r w:rsidRPr="00D7688B">
        <w:t>:</w:t>
      </w:r>
      <w:r w:rsidRPr="000E7D76">
        <w:t xml:space="preserve"> </w:t>
      </w:r>
      <w:r w:rsidRPr="00907486">
        <w:t>FSN Classification by Part Count</w:t>
      </w:r>
    </w:p>
    <w:p w14:paraId="5D74309F" w14:textId="77777777" w:rsidR="00CC2316" w:rsidRDefault="00CC2316" w:rsidP="00CC2316">
      <w:pPr>
        <w:pStyle w:val="ListParagraph"/>
      </w:pPr>
    </w:p>
    <w:p w14:paraId="62441DCE" w14:textId="7733A7A5" w:rsidR="00CC2316" w:rsidRDefault="00CE37D7" w:rsidP="00CE37D7">
      <w:pPr>
        <w:pStyle w:val="ListParagraph"/>
        <w:ind w:left="99" w:firstLine="0"/>
        <w:jc w:val="both"/>
      </w:pPr>
      <w:r w:rsidRPr="00CE37D7">
        <w:lastRenderedPageBreak/>
        <w:t>The distribution of these recency scores across all parts is visualized in the boxplot below</w:t>
      </w:r>
      <w:r>
        <w:t xml:space="preserve"> </w:t>
      </w:r>
      <w:r w:rsidRPr="00CE37D7">
        <w:t>(Figure 8.</w:t>
      </w:r>
      <w:r w:rsidR="007D4C67">
        <w:t>9</w:t>
      </w:r>
      <w:r w:rsidRPr="00CE37D7">
        <w:t>), showing the spread of consumption patterns.</w:t>
      </w:r>
    </w:p>
    <w:p w14:paraId="1912C9FA" w14:textId="0D9BF76B" w:rsidR="00012363" w:rsidRDefault="00AD265D" w:rsidP="00CE37D7">
      <w:pPr>
        <w:pStyle w:val="ListParagraph"/>
        <w:ind w:left="99" w:firstLine="0"/>
        <w:jc w:val="both"/>
      </w:pPr>
      <w:r>
        <w:rPr>
          <w:noProof/>
        </w:rPr>
        <w:drawing>
          <wp:inline distT="0" distB="0" distL="0" distR="0" wp14:anchorId="020A8FBC" wp14:editId="6B3D8A5A">
            <wp:extent cx="5734050" cy="3098800"/>
            <wp:effectExtent l="0" t="0" r="0" b="6350"/>
            <wp:docPr id="1076850177" name="Picture 10" descr="A graph of a number of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0177" name="Picture 10" descr="A graph of a number of day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098800"/>
                    </a:xfrm>
                    <a:prstGeom prst="rect">
                      <a:avLst/>
                    </a:prstGeom>
                    <a:noFill/>
                    <a:ln>
                      <a:noFill/>
                    </a:ln>
                  </pic:spPr>
                </pic:pic>
              </a:graphicData>
            </a:graphic>
          </wp:inline>
        </w:drawing>
      </w:r>
    </w:p>
    <w:p w14:paraId="6188BDF8" w14:textId="71C0CB1C" w:rsidR="00F43BDB" w:rsidRDefault="0001762B" w:rsidP="00C915DC">
      <w:pPr>
        <w:pStyle w:val="ListParagraph"/>
        <w:jc w:val="center"/>
      </w:pPr>
      <w:r w:rsidRPr="00D7688B">
        <w:t>Fig. 8</w:t>
      </w:r>
      <w:r w:rsidR="007702F8">
        <w:t>.10</w:t>
      </w:r>
      <w:r w:rsidRPr="00D7688B">
        <w:t>:</w:t>
      </w:r>
      <w:r w:rsidRPr="000E7D76">
        <w:t xml:space="preserve"> </w:t>
      </w:r>
      <w:r w:rsidR="00C915DC" w:rsidRPr="00C915DC">
        <w:t>Distribution of Recency Days</w:t>
      </w:r>
    </w:p>
    <w:p w14:paraId="4B84D373" w14:textId="77777777" w:rsidR="00414DAD" w:rsidRDefault="00414DAD" w:rsidP="003C036E">
      <w:pPr>
        <w:contextualSpacing/>
        <w:jc w:val="both"/>
        <w:rPr>
          <w:rFonts w:eastAsia="Calibri"/>
          <w:lang w:val="en-US" w:eastAsia="en-US"/>
        </w:rPr>
      </w:pPr>
    </w:p>
    <w:p w14:paraId="246E2BF3" w14:textId="4402F35A" w:rsidR="00414DAD" w:rsidRDefault="00414DAD" w:rsidP="00414DAD">
      <w:pPr>
        <w:pStyle w:val="ListParagraph"/>
        <w:numPr>
          <w:ilvl w:val="1"/>
          <w:numId w:val="28"/>
        </w:numPr>
        <w:spacing w:before="100" w:beforeAutospacing="1" w:after="100" w:afterAutospacing="1"/>
        <w:rPr>
          <w:rFonts w:eastAsiaTheme="majorEastAsia"/>
          <w:b/>
          <w:bCs/>
        </w:rPr>
      </w:pPr>
      <w:r w:rsidRPr="00414DAD">
        <w:rPr>
          <w:rFonts w:eastAsiaTheme="majorEastAsia"/>
          <w:b/>
          <w:bCs/>
        </w:rPr>
        <w:t>Final Segmentation and Dataset Creation</w:t>
      </w:r>
    </w:p>
    <w:p w14:paraId="25C4A650" w14:textId="77777777" w:rsidR="00164B6C" w:rsidRPr="00164B6C" w:rsidRDefault="00164B6C" w:rsidP="00164B6C">
      <w:pPr>
        <w:contextualSpacing/>
        <w:jc w:val="both"/>
        <w:rPr>
          <w:rFonts w:eastAsia="Calibri"/>
          <w:lang w:val="en-US" w:eastAsia="en-US"/>
        </w:rPr>
      </w:pPr>
      <w:r w:rsidRPr="00164B6C">
        <w:rPr>
          <w:rFonts w:eastAsia="Calibri"/>
          <w:lang w:val="en-US" w:eastAsia="en-US"/>
        </w:rPr>
        <w:t>The final step in the data preparation phase is to merge the individual ABC, FSN, and XYZ classifications. Combining these three dimensions reveals a total of 20 distinct inventory segments within the dataset.</w:t>
      </w:r>
    </w:p>
    <w:p w14:paraId="449E356E" w14:textId="77777777" w:rsidR="00164B6C" w:rsidRDefault="00164B6C" w:rsidP="00164B6C">
      <w:pPr>
        <w:contextualSpacing/>
        <w:jc w:val="both"/>
        <w:rPr>
          <w:rFonts w:eastAsia="Calibri"/>
          <w:lang w:val="en-US" w:eastAsia="en-US"/>
        </w:rPr>
      </w:pPr>
      <w:r w:rsidRPr="00164B6C">
        <w:rPr>
          <w:rFonts w:eastAsia="Calibri"/>
          <w:lang w:val="en-US" w:eastAsia="en-US"/>
        </w:rPr>
        <w:t xml:space="preserve">While all 20 segments provide useful information, to align with the project objectives of focusing on high-impact items, this study narrows its scope to four specific priority segments: AFX, AFY, AFZ, and BFX. </w:t>
      </w:r>
    </w:p>
    <w:p w14:paraId="34971E32" w14:textId="4DC61EF3" w:rsidR="00414DAD" w:rsidRDefault="00164B6C" w:rsidP="00164B6C">
      <w:pPr>
        <w:contextualSpacing/>
        <w:jc w:val="both"/>
        <w:rPr>
          <w:rFonts w:eastAsia="Calibri"/>
          <w:lang w:val="en-US" w:eastAsia="en-US"/>
        </w:rPr>
      </w:pPr>
      <w:r w:rsidRPr="00164B6C">
        <w:rPr>
          <w:rFonts w:eastAsia="Calibri"/>
          <w:lang w:val="en-US" w:eastAsia="en-US"/>
        </w:rPr>
        <w:t>These segments represent the most critical parts for the dealership, combining high-to-medium value, high consumption, and varying levels of demand predictability.</w:t>
      </w:r>
    </w:p>
    <w:p w14:paraId="7EE28E53" w14:textId="77777777" w:rsidR="00FA4FF4" w:rsidRDefault="00FA4FF4" w:rsidP="00164B6C">
      <w:pPr>
        <w:contextualSpacing/>
        <w:jc w:val="both"/>
        <w:rPr>
          <w:rFonts w:eastAsia="Calibri"/>
          <w:lang w:val="en-US" w:eastAsia="en-US"/>
        </w:rPr>
      </w:pPr>
    </w:p>
    <w:p w14:paraId="702D668A" w14:textId="77777777" w:rsidR="00FA4FF4" w:rsidRDefault="00FA4FF4" w:rsidP="00164B6C">
      <w:pPr>
        <w:contextualSpacing/>
        <w:jc w:val="both"/>
        <w:rPr>
          <w:rFonts w:eastAsia="Calibri"/>
          <w:lang w:val="en-US" w:eastAsia="en-US"/>
        </w:rPr>
      </w:pPr>
    </w:p>
    <w:p w14:paraId="6655DE4C" w14:textId="77777777" w:rsidR="00FA4FF4" w:rsidRPr="0003214B" w:rsidRDefault="00FA4FF4" w:rsidP="00164B6C">
      <w:pPr>
        <w:contextualSpacing/>
        <w:jc w:val="both"/>
        <w:rPr>
          <w:rFonts w:eastAsia="Calibri"/>
          <w:lang w:val="en-US" w:eastAsia="en-US"/>
        </w:rPr>
      </w:pPr>
    </w:p>
    <w:p w14:paraId="69E3674F" w14:textId="27DF55A0" w:rsidR="00A744FE" w:rsidRDefault="00793688" w:rsidP="00793688">
      <w:pPr>
        <w:pStyle w:val="Heading1"/>
        <w:ind w:hanging="547"/>
        <w:jc w:val="center"/>
        <w:rPr>
          <w:rFonts w:eastAsia="Calibri"/>
          <w:lang w:eastAsia="en-US"/>
        </w:rPr>
      </w:pPr>
      <w:bookmarkStart w:id="30" w:name="_Toc165713961"/>
      <w:r>
        <w:rPr>
          <w:rFonts w:eastAsia="Calibri"/>
          <w:lang w:eastAsia="en-US"/>
        </w:rPr>
        <w:lastRenderedPageBreak/>
        <w:t xml:space="preserve">Chapter 9: </w:t>
      </w:r>
      <w:r w:rsidR="00797D76">
        <w:rPr>
          <w:rFonts w:eastAsia="Calibri"/>
          <w:lang w:eastAsia="en-US"/>
        </w:rPr>
        <w:t>Modeling</w:t>
      </w:r>
      <w:bookmarkEnd w:id="30"/>
    </w:p>
    <w:p w14:paraId="3E6952D0" w14:textId="77777777" w:rsidR="00797D76" w:rsidRDefault="00797D76" w:rsidP="00797D76">
      <w:pPr>
        <w:spacing w:line="276" w:lineRule="auto"/>
        <w:contextualSpacing/>
        <w:jc w:val="both"/>
        <w:rPr>
          <w:rFonts w:eastAsia="Calibri"/>
          <w:lang w:eastAsia="en-US"/>
        </w:rPr>
      </w:pPr>
    </w:p>
    <w:p w14:paraId="1057CA40" w14:textId="77777777" w:rsidR="006A31F4" w:rsidRPr="006A31F4" w:rsidRDefault="006A31F4" w:rsidP="006A31F4">
      <w:pPr>
        <w:contextualSpacing/>
        <w:jc w:val="both"/>
        <w:rPr>
          <w:rFonts w:eastAsia="Calibri"/>
          <w:lang w:val="en-US" w:eastAsia="en-US"/>
        </w:rPr>
      </w:pPr>
      <w:r w:rsidRPr="006A31F4">
        <w:rPr>
          <w:rFonts w:eastAsia="Calibri"/>
          <w:lang w:val="en-US" w:eastAsia="en-US"/>
        </w:rPr>
        <w:t>In this project, the modeling process focuses on forecasting the short-term (3-month) demand for those selected segments i.e. AFX, AFY, AFZ &amp; BFX segments. Each model output is compared using MAE &amp; R-squared metric.</w:t>
      </w:r>
    </w:p>
    <w:p w14:paraId="0AF57292" w14:textId="12F6B2DF" w:rsidR="00673328" w:rsidRDefault="006A31F4" w:rsidP="006A31F4">
      <w:pPr>
        <w:contextualSpacing/>
        <w:jc w:val="both"/>
        <w:rPr>
          <w:rFonts w:eastAsia="Calibri"/>
          <w:lang w:val="en-US" w:eastAsia="en-US"/>
        </w:rPr>
      </w:pPr>
      <w:r w:rsidRPr="006A31F4">
        <w:rPr>
          <w:rFonts w:eastAsia="Calibri"/>
          <w:lang w:val="en-US" w:eastAsia="en-US"/>
        </w:rPr>
        <w:t>The Total count of parts for which the forecasting will be applied is 347 parts out of the 3785 parts.</w:t>
      </w:r>
    </w:p>
    <w:p w14:paraId="73849395" w14:textId="77777777" w:rsidR="001444E9" w:rsidRDefault="001444E9" w:rsidP="006A31F4">
      <w:pPr>
        <w:contextualSpacing/>
        <w:jc w:val="both"/>
        <w:rPr>
          <w:rFonts w:eastAsia="Calibri"/>
          <w:lang w:val="en-US" w:eastAsia="en-US"/>
        </w:rPr>
      </w:pPr>
    </w:p>
    <w:p w14:paraId="74D4CB55" w14:textId="6C555E78" w:rsidR="001444E9" w:rsidRPr="001444E9" w:rsidRDefault="001444E9" w:rsidP="001444E9">
      <w:pPr>
        <w:pStyle w:val="ListParagraph"/>
        <w:numPr>
          <w:ilvl w:val="1"/>
          <w:numId w:val="35"/>
        </w:numPr>
        <w:spacing w:before="100" w:beforeAutospacing="1" w:after="100" w:afterAutospacing="1"/>
        <w:rPr>
          <w:rFonts w:eastAsiaTheme="majorEastAsia"/>
          <w:b/>
          <w:bCs/>
        </w:rPr>
      </w:pPr>
      <w:r w:rsidRPr="001444E9">
        <w:rPr>
          <w:rFonts w:eastAsiaTheme="majorEastAsia"/>
          <w:b/>
          <w:bCs/>
        </w:rPr>
        <w:t>Data Preparation and Train-Test Split</w:t>
      </w:r>
    </w:p>
    <w:p w14:paraId="0443D28A" w14:textId="77777777" w:rsidR="00940B3B" w:rsidRPr="00940B3B" w:rsidRDefault="00940B3B" w:rsidP="00940B3B">
      <w:pPr>
        <w:pStyle w:val="ListParagraph"/>
        <w:numPr>
          <w:ilvl w:val="0"/>
          <w:numId w:val="33"/>
        </w:numPr>
        <w:contextualSpacing/>
        <w:jc w:val="both"/>
        <w:rPr>
          <w:rFonts w:eastAsia="Calibri"/>
          <w:lang w:val="en-US" w:eastAsia="en-US"/>
        </w:rPr>
      </w:pPr>
      <w:r w:rsidRPr="00940B3B">
        <w:rPr>
          <w:rFonts w:eastAsia="Calibri"/>
          <w:lang w:val="en-US" w:eastAsia="en-US"/>
        </w:rPr>
        <w:t>For modeling, the data was reshaped into long format, where each row represented the demand for a particular part in a specific month.</w:t>
      </w:r>
    </w:p>
    <w:p w14:paraId="38F0B580" w14:textId="77777777" w:rsidR="00940B3B" w:rsidRPr="00940B3B" w:rsidRDefault="00940B3B" w:rsidP="00940B3B">
      <w:pPr>
        <w:pStyle w:val="ListParagraph"/>
        <w:numPr>
          <w:ilvl w:val="0"/>
          <w:numId w:val="33"/>
        </w:numPr>
        <w:contextualSpacing/>
        <w:jc w:val="both"/>
        <w:rPr>
          <w:rFonts w:eastAsia="Calibri"/>
          <w:lang w:val="en-US" w:eastAsia="en-US"/>
        </w:rPr>
      </w:pPr>
      <w:r w:rsidRPr="00940B3B">
        <w:rPr>
          <w:rFonts w:eastAsia="Calibri"/>
          <w:lang w:val="en-US" w:eastAsia="en-US"/>
        </w:rPr>
        <w:t>Feature engineering included lagged variables (up to 3 months), rolling averages, month, year, and quarter indicators.</w:t>
      </w:r>
    </w:p>
    <w:p w14:paraId="72D983D1" w14:textId="7BA402DE" w:rsidR="001444E9" w:rsidRDefault="00940B3B" w:rsidP="008C1AF1">
      <w:pPr>
        <w:pStyle w:val="ListParagraph"/>
        <w:numPr>
          <w:ilvl w:val="0"/>
          <w:numId w:val="33"/>
        </w:numPr>
        <w:contextualSpacing/>
        <w:jc w:val="both"/>
        <w:rPr>
          <w:rFonts w:eastAsia="Calibri"/>
          <w:lang w:val="en-US" w:eastAsia="en-US"/>
        </w:rPr>
      </w:pPr>
      <w:r w:rsidRPr="00940B3B">
        <w:rPr>
          <w:rFonts w:eastAsia="Calibri"/>
          <w:lang w:val="en-US" w:eastAsia="en-US"/>
        </w:rPr>
        <w:t>For evaluation, a standard train-test split was applied: the last three months' data served as the test set for out-of-sample validation.</w:t>
      </w:r>
    </w:p>
    <w:p w14:paraId="54AC833B" w14:textId="77777777" w:rsidR="00FD1408" w:rsidRDefault="00FD1408" w:rsidP="00FD1408">
      <w:pPr>
        <w:contextualSpacing/>
        <w:jc w:val="both"/>
        <w:rPr>
          <w:rFonts w:eastAsia="Calibri"/>
          <w:lang w:val="en-US" w:eastAsia="en-US"/>
        </w:rPr>
      </w:pPr>
    </w:p>
    <w:p w14:paraId="1E90B285" w14:textId="77777777" w:rsidR="008E6FAD" w:rsidRPr="008E6FAD" w:rsidRDefault="008E6FAD" w:rsidP="008E6FAD">
      <w:pPr>
        <w:contextualSpacing/>
        <w:jc w:val="both"/>
        <w:rPr>
          <w:rFonts w:eastAsia="Calibri"/>
          <w:lang w:val="en-US" w:eastAsia="en-US"/>
        </w:rPr>
      </w:pPr>
      <w:r w:rsidRPr="008E6FAD">
        <w:rPr>
          <w:rFonts w:eastAsia="Calibri"/>
          <w:lang w:val="en-US" w:eastAsia="en-US"/>
        </w:rPr>
        <w:t>The below listed time series models are fitted on the training data set. Mean absolute error &amp; R-squared metric is used to evaluate the model performance.</w:t>
      </w:r>
    </w:p>
    <w:p w14:paraId="301D5815" w14:textId="1A2F23E5" w:rsidR="008E6FAD" w:rsidRPr="008E6FAD" w:rsidRDefault="008E6FAD" w:rsidP="008E6FAD">
      <w:pPr>
        <w:pStyle w:val="ListParagraph"/>
        <w:numPr>
          <w:ilvl w:val="0"/>
          <w:numId w:val="36"/>
        </w:numPr>
        <w:contextualSpacing/>
        <w:jc w:val="both"/>
        <w:rPr>
          <w:rFonts w:eastAsia="Calibri"/>
          <w:lang w:val="en-US" w:eastAsia="en-US"/>
        </w:rPr>
      </w:pPr>
      <w:r w:rsidRPr="008E6FAD">
        <w:rPr>
          <w:rFonts w:eastAsia="Calibri"/>
          <w:lang w:val="en-US" w:eastAsia="en-US"/>
        </w:rPr>
        <w:t>XGBoost</w:t>
      </w:r>
    </w:p>
    <w:p w14:paraId="70C8E735" w14:textId="4D1D99E2" w:rsidR="008E6FAD" w:rsidRPr="008E6FAD" w:rsidRDefault="008E6FAD" w:rsidP="008E6FAD">
      <w:pPr>
        <w:pStyle w:val="ListParagraph"/>
        <w:numPr>
          <w:ilvl w:val="0"/>
          <w:numId w:val="36"/>
        </w:numPr>
        <w:contextualSpacing/>
        <w:jc w:val="both"/>
        <w:rPr>
          <w:rFonts w:eastAsia="Calibri"/>
          <w:lang w:val="en-US" w:eastAsia="en-US"/>
        </w:rPr>
      </w:pPr>
      <w:r w:rsidRPr="008E6FAD">
        <w:rPr>
          <w:rFonts w:eastAsia="Calibri"/>
          <w:lang w:val="en-US" w:eastAsia="en-US"/>
        </w:rPr>
        <w:t>SARIMA</w:t>
      </w:r>
    </w:p>
    <w:p w14:paraId="06E39F47" w14:textId="4C98D48E" w:rsidR="00F7738F" w:rsidRPr="00765CDE" w:rsidRDefault="008E6FAD" w:rsidP="00F7738F">
      <w:pPr>
        <w:pStyle w:val="ListParagraph"/>
        <w:numPr>
          <w:ilvl w:val="0"/>
          <w:numId w:val="36"/>
        </w:numPr>
        <w:contextualSpacing/>
        <w:jc w:val="both"/>
        <w:rPr>
          <w:rFonts w:eastAsia="Calibri"/>
          <w:lang w:val="en-US" w:eastAsia="en-US"/>
        </w:rPr>
      </w:pPr>
      <w:r w:rsidRPr="008E6FAD">
        <w:rPr>
          <w:rFonts w:eastAsia="Calibri"/>
          <w:lang w:val="en-US" w:eastAsia="en-US"/>
        </w:rPr>
        <w:t>Holt-Winters</w:t>
      </w:r>
    </w:p>
    <w:p w14:paraId="14C71248" w14:textId="7F110711" w:rsidR="00765CDE" w:rsidRDefault="00765CDE" w:rsidP="00765CDE">
      <w:pPr>
        <w:pStyle w:val="ListParagraph"/>
        <w:numPr>
          <w:ilvl w:val="1"/>
          <w:numId w:val="35"/>
        </w:numPr>
        <w:spacing w:before="100" w:beforeAutospacing="1" w:after="100" w:afterAutospacing="1"/>
        <w:rPr>
          <w:rFonts w:eastAsiaTheme="majorEastAsia"/>
          <w:b/>
          <w:bCs/>
        </w:rPr>
      </w:pPr>
      <w:r w:rsidRPr="00765CDE">
        <w:rPr>
          <w:rFonts w:eastAsiaTheme="majorEastAsia"/>
          <w:b/>
          <w:bCs/>
        </w:rPr>
        <w:t>Model Training &amp; Forecasting</w:t>
      </w:r>
    </w:p>
    <w:p w14:paraId="628CAFFD" w14:textId="6B7BB116" w:rsidR="001857BA" w:rsidRDefault="004D28B2" w:rsidP="00452EE5">
      <w:pPr>
        <w:pStyle w:val="ListParagraph"/>
        <w:numPr>
          <w:ilvl w:val="0"/>
          <w:numId w:val="37"/>
        </w:numPr>
        <w:spacing w:before="100" w:beforeAutospacing="1" w:after="100" w:afterAutospacing="1"/>
        <w:rPr>
          <w:rFonts w:eastAsiaTheme="majorEastAsia"/>
          <w:b/>
          <w:bCs/>
        </w:rPr>
      </w:pPr>
      <w:r w:rsidRPr="004D28B2">
        <w:rPr>
          <w:rFonts w:eastAsiaTheme="majorEastAsia"/>
          <w:b/>
          <w:bCs/>
        </w:rPr>
        <w:t>XGBoost Model</w:t>
      </w:r>
    </w:p>
    <w:p w14:paraId="6AF06E4A" w14:textId="77777777" w:rsidR="00AF1B7E" w:rsidRPr="00AF1B7E" w:rsidRDefault="00AF1B7E" w:rsidP="00AF1B7E">
      <w:pPr>
        <w:pStyle w:val="ListParagraph"/>
        <w:numPr>
          <w:ilvl w:val="0"/>
          <w:numId w:val="38"/>
        </w:numPr>
        <w:spacing w:before="100" w:beforeAutospacing="1" w:after="100" w:afterAutospacing="1"/>
        <w:jc w:val="both"/>
        <w:rPr>
          <w:rFonts w:eastAsiaTheme="majorEastAsia"/>
        </w:rPr>
      </w:pPr>
      <w:r w:rsidRPr="00AF1B7E">
        <w:rPr>
          <w:rFonts w:eastAsiaTheme="majorEastAsia"/>
        </w:rPr>
        <w:t>Feature set included lagged demand values, rolling means, and calendar features.</w:t>
      </w:r>
    </w:p>
    <w:p w14:paraId="24C3F110" w14:textId="77777777" w:rsidR="00AF1B7E" w:rsidRPr="00AF1B7E" w:rsidRDefault="00AF1B7E" w:rsidP="00AF1B7E">
      <w:pPr>
        <w:pStyle w:val="ListParagraph"/>
        <w:numPr>
          <w:ilvl w:val="0"/>
          <w:numId w:val="38"/>
        </w:numPr>
        <w:spacing w:before="100" w:beforeAutospacing="1" w:after="100" w:afterAutospacing="1"/>
        <w:jc w:val="both"/>
        <w:rPr>
          <w:rFonts w:eastAsiaTheme="majorEastAsia"/>
        </w:rPr>
      </w:pPr>
      <w:r w:rsidRPr="00AF1B7E">
        <w:rPr>
          <w:rFonts w:eastAsiaTheme="majorEastAsia"/>
        </w:rPr>
        <w:t>The model used an ensemble of decision trees (1,000 estimators, learning rate=0.01) and early stopping on validation error.</w:t>
      </w:r>
    </w:p>
    <w:p w14:paraId="0C03C71C" w14:textId="77777777" w:rsidR="00AF1B7E" w:rsidRPr="00AF1B7E" w:rsidRDefault="00AF1B7E" w:rsidP="00AF1B7E">
      <w:pPr>
        <w:pStyle w:val="ListParagraph"/>
        <w:numPr>
          <w:ilvl w:val="0"/>
          <w:numId w:val="38"/>
        </w:numPr>
        <w:spacing w:before="100" w:beforeAutospacing="1" w:after="100" w:afterAutospacing="1"/>
        <w:jc w:val="both"/>
        <w:rPr>
          <w:rFonts w:eastAsiaTheme="majorEastAsia"/>
        </w:rPr>
      </w:pPr>
      <w:r w:rsidRPr="00AF1B7E">
        <w:rPr>
          <w:rFonts w:eastAsiaTheme="majorEastAsia"/>
        </w:rPr>
        <w:t>Performance metrics: RMSE, MAE, and R-squared were calculated from actual vs. predicted values on the test set.</w:t>
      </w:r>
    </w:p>
    <w:p w14:paraId="3BFC0ED7" w14:textId="07FA3DEA" w:rsidR="00F70E91" w:rsidRDefault="00AF1B7E" w:rsidP="00AF1B7E">
      <w:pPr>
        <w:pStyle w:val="ListParagraph"/>
        <w:numPr>
          <w:ilvl w:val="0"/>
          <w:numId w:val="38"/>
        </w:numPr>
        <w:spacing w:before="100" w:beforeAutospacing="1" w:after="100" w:afterAutospacing="1"/>
        <w:jc w:val="both"/>
        <w:rPr>
          <w:rFonts w:eastAsiaTheme="majorEastAsia"/>
        </w:rPr>
      </w:pPr>
      <w:r w:rsidRPr="00AF1B7E">
        <w:rPr>
          <w:rFonts w:eastAsiaTheme="majorEastAsia"/>
        </w:rPr>
        <w:lastRenderedPageBreak/>
        <w:t>Forecasting for the next 3 months used the last available lags and rolling means for each part.</w:t>
      </w:r>
    </w:p>
    <w:p w14:paraId="5F736D1A" w14:textId="74F42FD7" w:rsidR="001D62AF" w:rsidRPr="001D62AF" w:rsidRDefault="00187828" w:rsidP="001D62AF">
      <w:pPr>
        <w:spacing w:before="100" w:beforeAutospacing="1" w:after="100" w:afterAutospacing="1"/>
        <w:jc w:val="both"/>
        <w:rPr>
          <w:rFonts w:eastAsiaTheme="majorEastAsia"/>
        </w:rPr>
      </w:pPr>
      <w:r w:rsidRPr="00187828">
        <w:rPr>
          <w:rFonts w:eastAsiaTheme="majorEastAsia"/>
        </w:rPr>
        <w:drawing>
          <wp:inline distT="0" distB="0" distL="0" distR="0" wp14:anchorId="56DC4CA8" wp14:editId="6B1F3CD3">
            <wp:extent cx="5734050" cy="2049145"/>
            <wp:effectExtent l="0" t="0" r="0" b="8255"/>
            <wp:docPr id="20298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1154" name=""/>
                    <pic:cNvPicPr/>
                  </pic:nvPicPr>
                  <pic:blipFill>
                    <a:blip r:embed="rId27"/>
                    <a:stretch>
                      <a:fillRect/>
                    </a:stretch>
                  </pic:blipFill>
                  <pic:spPr>
                    <a:xfrm>
                      <a:off x="0" y="0"/>
                      <a:ext cx="5734050" cy="2049145"/>
                    </a:xfrm>
                    <a:prstGeom prst="rect">
                      <a:avLst/>
                    </a:prstGeom>
                  </pic:spPr>
                </pic:pic>
              </a:graphicData>
            </a:graphic>
          </wp:inline>
        </w:drawing>
      </w:r>
    </w:p>
    <w:p w14:paraId="3300C0F8" w14:textId="3B6F96D1" w:rsidR="0022518E" w:rsidRPr="006603E2" w:rsidRDefault="00790CA1" w:rsidP="006603E2">
      <w:pPr>
        <w:pStyle w:val="ListParagraph"/>
        <w:jc w:val="center"/>
        <w:rPr>
          <w:rFonts w:eastAsiaTheme="majorEastAsia"/>
        </w:rPr>
      </w:pPr>
      <w:r w:rsidRPr="00D7688B">
        <w:t xml:space="preserve">Fig. </w:t>
      </w:r>
      <w:r>
        <w:t>9.1</w:t>
      </w:r>
      <w:r w:rsidRPr="00D7688B">
        <w:t>:</w:t>
      </w:r>
      <w:r w:rsidRPr="000E7D76">
        <w:t xml:space="preserve"> </w:t>
      </w:r>
      <w:r w:rsidRPr="00790CA1">
        <w:rPr>
          <w:rFonts w:eastAsiaTheme="majorEastAsia"/>
        </w:rPr>
        <w:t>XGBoost</w:t>
      </w:r>
      <w:r w:rsidRPr="00790CA1">
        <w:rPr>
          <w:rFonts w:eastAsiaTheme="majorEastAsia"/>
        </w:rPr>
        <w:t xml:space="preserve"> Model</w:t>
      </w:r>
    </w:p>
    <w:p w14:paraId="732AE56A" w14:textId="4243153A" w:rsidR="006603E2" w:rsidRDefault="00C308D4" w:rsidP="006603E2">
      <w:pPr>
        <w:pStyle w:val="ListParagraph"/>
        <w:numPr>
          <w:ilvl w:val="0"/>
          <w:numId w:val="37"/>
        </w:numPr>
        <w:spacing w:before="100" w:beforeAutospacing="1" w:after="100" w:afterAutospacing="1"/>
        <w:rPr>
          <w:rFonts w:eastAsiaTheme="majorEastAsia"/>
          <w:b/>
          <w:bCs/>
        </w:rPr>
      </w:pPr>
      <w:r w:rsidRPr="00C308D4">
        <w:rPr>
          <w:rFonts w:eastAsiaTheme="majorEastAsia"/>
          <w:b/>
          <w:bCs/>
        </w:rPr>
        <w:t>SARIMA Model</w:t>
      </w:r>
    </w:p>
    <w:p w14:paraId="1252494A" w14:textId="77777777" w:rsidR="000E0DDD" w:rsidRPr="000E0DDD" w:rsidRDefault="000E0DDD" w:rsidP="000E0DDD">
      <w:pPr>
        <w:pStyle w:val="ListParagraph"/>
        <w:numPr>
          <w:ilvl w:val="0"/>
          <w:numId w:val="40"/>
        </w:numPr>
        <w:spacing w:before="100" w:beforeAutospacing="1" w:after="100" w:afterAutospacing="1"/>
        <w:jc w:val="both"/>
        <w:rPr>
          <w:rFonts w:eastAsiaTheme="majorEastAsia"/>
        </w:rPr>
      </w:pPr>
      <w:r w:rsidRPr="000E0DDD">
        <w:rPr>
          <w:rFonts w:eastAsiaTheme="majorEastAsia"/>
        </w:rPr>
        <w:t>For each part, SARIMA hyperparameters were chosen via auto-</w:t>
      </w:r>
      <w:proofErr w:type="spellStart"/>
      <w:r w:rsidRPr="000E0DDD">
        <w:rPr>
          <w:rFonts w:eastAsiaTheme="majorEastAsia"/>
        </w:rPr>
        <w:t>arima</w:t>
      </w:r>
      <w:proofErr w:type="spellEnd"/>
      <w:r w:rsidRPr="000E0DDD">
        <w:rPr>
          <w:rFonts w:eastAsiaTheme="majorEastAsia"/>
        </w:rPr>
        <w:t>, accounting for seasonality (12-month period).</w:t>
      </w:r>
    </w:p>
    <w:p w14:paraId="79D24B4F" w14:textId="77777777" w:rsidR="000E0DDD" w:rsidRPr="000E0DDD" w:rsidRDefault="000E0DDD" w:rsidP="000E0DDD">
      <w:pPr>
        <w:pStyle w:val="ListParagraph"/>
        <w:numPr>
          <w:ilvl w:val="0"/>
          <w:numId w:val="40"/>
        </w:numPr>
        <w:spacing w:before="100" w:beforeAutospacing="1" w:after="100" w:afterAutospacing="1"/>
        <w:jc w:val="both"/>
        <w:rPr>
          <w:rFonts w:eastAsiaTheme="majorEastAsia"/>
        </w:rPr>
      </w:pPr>
      <w:r w:rsidRPr="000E0DDD">
        <w:rPr>
          <w:rFonts w:eastAsiaTheme="majorEastAsia"/>
        </w:rPr>
        <w:t>Applied only to series with sufficient length and variance; a fallback moving average was used when SARIMA was not feasible.</w:t>
      </w:r>
    </w:p>
    <w:p w14:paraId="13A01515" w14:textId="77777777" w:rsidR="000E0DDD" w:rsidRPr="000E0DDD" w:rsidRDefault="000E0DDD" w:rsidP="000E0DDD">
      <w:pPr>
        <w:pStyle w:val="ListParagraph"/>
        <w:numPr>
          <w:ilvl w:val="0"/>
          <w:numId w:val="40"/>
        </w:numPr>
        <w:spacing w:before="100" w:beforeAutospacing="1" w:after="100" w:afterAutospacing="1"/>
        <w:jc w:val="both"/>
        <w:rPr>
          <w:rFonts w:eastAsiaTheme="majorEastAsia"/>
        </w:rPr>
      </w:pPr>
      <w:r w:rsidRPr="000E0DDD">
        <w:rPr>
          <w:rFonts w:eastAsiaTheme="majorEastAsia"/>
        </w:rPr>
        <w:t>Forecasts were generated for each part for the next 3 months.</w:t>
      </w:r>
    </w:p>
    <w:p w14:paraId="38DFE2A4" w14:textId="7F557202" w:rsidR="004916C6" w:rsidRDefault="000E0DDD" w:rsidP="000E0DDD">
      <w:pPr>
        <w:pStyle w:val="ListParagraph"/>
        <w:numPr>
          <w:ilvl w:val="0"/>
          <w:numId w:val="40"/>
        </w:numPr>
        <w:spacing w:before="100" w:beforeAutospacing="1" w:after="100" w:afterAutospacing="1"/>
        <w:jc w:val="both"/>
        <w:rPr>
          <w:rFonts w:eastAsiaTheme="majorEastAsia"/>
        </w:rPr>
      </w:pPr>
      <w:r w:rsidRPr="000E0DDD">
        <w:rPr>
          <w:rFonts w:eastAsiaTheme="majorEastAsia"/>
        </w:rPr>
        <w:t>Model assessment included RMSE, MAE, and R-squared.</w:t>
      </w:r>
    </w:p>
    <w:p w14:paraId="56F5FC11" w14:textId="10E1000D" w:rsidR="004C2726" w:rsidRPr="004C2726" w:rsidRDefault="00A372BD" w:rsidP="004C2726">
      <w:pPr>
        <w:spacing w:before="100" w:beforeAutospacing="1" w:after="100" w:afterAutospacing="1"/>
        <w:jc w:val="both"/>
        <w:rPr>
          <w:rFonts w:eastAsiaTheme="majorEastAsia"/>
        </w:rPr>
      </w:pPr>
      <w:r w:rsidRPr="00A372BD">
        <w:rPr>
          <w:rFonts w:eastAsiaTheme="majorEastAsia"/>
        </w:rPr>
        <w:drawing>
          <wp:inline distT="0" distB="0" distL="0" distR="0" wp14:anchorId="22CBABE5" wp14:editId="6463AB18">
            <wp:extent cx="5734050" cy="2397760"/>
            <wp:effectExtent l="0" t="0" r="0" b="2540"/>
            <wp:docPr id="1400521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2155" name="Picture 1" descr="A screen shot of a computer code&#10;&#10;AI-generated content may be incorrect."/>
                    <pic:cNvPicPr/>
                  </pic:nvPicPr>
                  <pic:blipFill>
                    <a:blip r:embed="rId28"/>
                    <a:stretch>
                      <a:fillRect/>
                    </a:stretch>
                  </pic:blipFill>
                  <pic:spPr>
                    <a:xfrm>
                      <a:off x="0" y="0"/>
                      <a:ext cx="5734050" cy="2397760"/>
                    </a:xfrm>
                    <a:prstGeom prst="rect">
                      <a:avLst/>
                    </a:prstGeom>
                  </pic:spPr>
                </pic:pic>
              </a:graphicData>
            </a:graphic>
          </wp:inline>
        </w:drawing>
      </w:r>
    </w:p>
    <w:p w14:paraId="6DCE30DE" w14:textId="65E9BEE9" w:rsidR="00A6614F" w:rsidRPr="006603E2" w:rsidRDefault="00A6614F" w:rsidP="00A6614F">
      <w:pPr>
        <w:pStyle w:val="ListParagraph"/>
        <w:jc w:val="center"/>
        <w:rPr>
          <w:rFonts w:eastAsiaTheme="majorEastAsia"/>
        </w:rPr>
      </w:pPr>
      <w:r w:rsidRPr="00D7688B">
        <w:t xml:space="preserve">Fig. </w:t>
      </w:r>
      <w:r>
        <w:t>9.</w:t>
      </w:r>
      <w:r w:rsidR="004B0A1C">
        <w:t>2</w:t>
      </w:r>
      <w:r w:rsidRPr="00D7688B">
        <w:t>:</w:t>
      </w:r>
      <w:r w:rsidRPr="000E7D76">
        <w:t xml:space="preserve"> </w:t>
      </w:r>
      <w:r w:rsidRPr="000E0DDD">
        <w:rPr>
          <w:rFonts w:eastAsiaTheme="majorEastAsia"/>
        </w:rPr>
        <w:t>SARIMA</w:t>
      </w:r>
      <w:r>
        <w:rPr>
          <w:rFonts w:eastAsiaTheme="majorEastAsia"/>
        </w:rPr>
        <w:t xml:space="preserve"> Model</w:t>
      </w:r>
    </w:p>
    <w:p w14:paraId="2E4DD9C2" w14:textId="17D6A2EF" w:rsidR="0041274D" w:rsidRDefault="0041274D" w:rsidP="0041274D">
      <w:pPr>
        <w:pStyle w:val="ListParagraph"/>
        <w:numPr>
          <w:ilvl w:val="0"/>
          <w:numId w:val="37"/>
        </w:numPr>
        <w:spacing w:before="100" w:beforeAutospacing="1" w:after="100" w:afterAutospacing="1"/>
        <w:rPr>
          <w:rFonts w:eastAsiaTheme="majorEastAsia"/>
          <w:b/>
          <w:bCs/>
        </w:rPr>
      </w:pPr>
      <w:r w:rsidRPr="0041274D">
        <w:rPr>
          <w:rFonts w:eastAsiaTheme="majorEastAsia"/>
          <w:b/>
          <w:bCs/>
        </w:rPr>
        <w:lastRenderedPageBreak/>
        <w:t>Holt-Winters</w:t>
      </w:r>
      <w:r>
        <w:rPr>
          <w:rFonts w:eastAsiaTheme="majorEastAsia"/>
          <w:b/>
          <w:bCs/>
        </w:rPr>
        <w:t xml:space="preserve"> </w:t>
      </w:r>
      <w:r w:rsidRPr="0041274D">
        <w:rPr>
          <w:rFonts w:eastAsiaTheme="majorEastAsia"/>
          <w:b/>
          <w:bCs/>
        </w:rPr>
        <w:t>Model</w:t>
      </w:r>
    </w:p>
    <w:p w14:paraId="6992FB9B" w14:textId="77777777" w:rsidR="00D92FD6" w:rsidRPr="00D92FD6" w:rsidRDefault="00D92FD6" w:rsidP="00D92FD6">
      <w:pPr>
        <w:pStyle w:val="ListParagraph"/>
        <w:numPr>
          <w:ilvl w:val="0"/>
          <w:numId w:val="42"/>
        </w:numPr>
        <w:spacing w:before="100" w:beforeAutospacing="1" w:after="100" w:afterAutospacing="1"/>
        <w:jc w:val="both"/>
        <w:rPr>
          <w:rFonts w:eastAsiaTheme="majorEastAsia"/>
        </w:rPr>
      </w:pPr>
      <w:r w:rsidRPr="00D92FD6">
        <w:rPr>
          <w:rFonts w:eastAsiaTheme="majorEastAsia"/>
        </w:rPr>
        <w:t>Required a minimum of 25 monthly points per part.</w:t>
      </w:r>
    </w:p>
    <w:p w14:paraId="46CB658A" w14:textId="77777777" w:rsidR="00D92FD6" w:rsidRPr="00D92FD6" w:rsidRDefault="00D92FD6" w:rsidP="00D92FD6">
      <w:pPr>
        <w:pStyle w:val="ListParagraph"/>
        <w:numPr>
          <w:ilvl w:val="0"/>
          <w:numId w:val="42"/>
        </w:numPr>
        <w:spacing w:before="100" w:beforeAutospacing="1" w:after="100" w:afterAutospacing="1"/>
        <w:jc w:val="both"/>
        <w:rPr>
          <w:rFonts w:eastAsiaTheme="majorEastAsia"/>
        </w:rPr>
      </w:pPr>
      <w:r w:rsidRPr="00D92FD6">
        <w:rPr>
          <w:rFonts w:eastAsiaTheme="majorEastAsia"/>
        </w:rPr>
        <w:t>Fit separate additive trend/seasonal models for each part, with 12-period seasonality.</w:t>
      </w:r>
    </w:p>
    <w:p w14:paraId="04033F1F" w14:textId="77777777" w:rsidR="00D92FD6" w:rsidRPr="00D92FD6" w:rsidRDefault="00D92FD6" w:rsidP="00D92FD6">
      <w:pPr>
        <w:pStyle w:val="ListParagraph"/>
        <w:numPr>
          <w:ilvl w:val="0"/>
          <w:numId w:val="42"/>
        </w:numPr>
        <w:spacing w:before="100" w:beforeAutospacing="1" w:after="100" w:afterAutospacing="1"/>
        <w:jc w:val="both"/>
        <w:rPr>
          <w:rFonts w:eastAsiaTheme="majorEastAsia"/>
        </w:rPr>
      </w:pPr>
      <w:r w:rsidRPr="00D92FD6">
        <w:rPr>
          <w:rFonts w:eastAsiaTheme="majorEastAsia"/>
        </w:rPr>
        <w:t>Similar fallback (to moving average) applied where insufficient data existed.</w:t>
      </w:r>
    </w:p>
    <w:p w14:paraId="55A0C629" w14:textId="0B992F87" w:rsidR="006F5DDB" w:rsidRPr="00D92FD6" w:rsidRDefault="00D92FD6" w:rsidP="00D92FD6">
      <w:pPr>
        <w:pStyle w:val="ListParagraph"/>
        <w:numPr>
          <w:ilvl w:val="0"/>
          <w:numId w:val="42"/>
        </w:numPr>
        <w:spacing w:before="100" w:beforeAutospacing="1" w:after="100" w:afterAutospacing="1"/>
        <w:jc w:val="both"/>
        <w:rPr>
          <w:rFonts w:eastAsiaTheme="majorEastAsia"/>
        </w:rPr>
      </w:pPr>
      <w:r w:rsidRPr="00D92FD6">
        <w:rPr>
          <w:rFonts w:eastAsiaTheme="majorEastAsia"/>
        </w:rPr>
        <w:t>Forecasts produced for all qualifying parts, evaluated using RMSE, MAE, R-squared.</w:t>
      </w:r>
    </w:p>
    <w:p w14:paraId="299BE8A6" w14:textId="60C2D4B6" w:rsidR="006603E2" w:rsidRDefault="00694CA0" w:rsidP="006603E2">
      <w:r w:rsidRPr="00694CA0">
        <w:drawing>
          <wp:inline distT="0" distB="0" distL="0" distR="0" wp14:anchorId="2D673471" wp14:editId="6FEE2B21">
            <wp:extent cx="5734050" cy="1525905"/>
            <wp:effectExtent l="0" t="0" r="0" b="0"/>
            <wp:docPr id="129248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7149" name=""/>
                    <pic:cNvPicPr/>
                  </pic:nvPicPr>
                  <pic:blipFill>
                    <a:blip r:embed="rId29"/>
                    <a:stretch>
                      <a:fillRect/>
                    </a:stretch>
                  </pic:blipFill>
                  <pic:spPr>
                    <a:xfrm>
                      <a:off x="0" y="0"/>
                      <a:ext cx="5734050" cy="1525905"/>
                    </a:xfrm>
                    <a:prstGeom prst="rect">
                      <a:avLst/>
                    </a:prstGeom>
                  </pic:spPr>
                </pic:pic>
              </a:graphicData>
            </a:graphic>
          </wp:inline>
        </w:drawing>
      </w:r>
    </w:p>
    <w:p w14:paraId="19EFD32A" w14:textId="39FAFF54" w:rsidR="007B7855" w:rsidRPr="006603E2" w:rsidRDefault="007B7855" w:rsidP="007B7855">
      <w:pPr>
        <w:pStyle w:val="ListParagraph"/>
        <w:jc w:val="center"/>
        <w:rPr>
          <w:rFonts w:eastAsiaTheme="majorEastAsia"/>
        </w:rPr>
      </w:pPr>
      <w:r w:rsidRPr="00D7688B">
        <w:t xml:space="preserve">Fig. </w:t>
      </w:r>
      <w:r>
        <w:t>9.</w:t>
      </w:r>
      <w:r>
        <w:t>3</w:t>
      </w:r>
      <w:r w:rsidRPr="00D7688B">
        <w:t>:</w:t>
      </w:r>
      <w:r w:rsidRPr="000E7D76">
        <w:t xml:space="preserve"> </w:t>
      </w:r>
      <w:r w:rsidRPr="007B7855">
        <w:rPr>
          <w:rFonts w:eastAsiaTheme="majorEastAsia"/>
        </w:rPr>
        <w:t>Holt-Winters</w:t>
      </w:r>
      <w:r>
        <w:rPr>
          <w:rFonts w:eastAsiaTheme="majorEastAsia"/>
        </w:rPr>
        <w:t xml:space="preserve"> </w:t>
      </w:r>
      <w:r>
        <w:rPr>
          <w:rFonts w:eastAsiaTheme="majorEastAsia"/>
        </w:rPr>
        <w:t>Model</w:t>
      </w:r>
    </w:p>
    <w:p w14:paraId="74F65E5C" w14:textId="4C6B96DD" w:rsidR="00797D76" w:rsidRDefault="00797D76" w:rsidP="00797D76">
      <w:pPr>
        <w:spacing w:line="276" w:lineRule="auto"/>
        <w:contextualSpacing/>
        <w:jc w:val="both"/>
        <w:rPr>
          <w:rFonts w:eastAsia="Calibri"/>
          <w:lang w:val="en-US" w:eastAsia="en-US"/>
        </w:rPr>
      </w:pPr>
    </w:p>
    <w:p w14:paraId="431A48A6" w14:textId="77777777" w:rsidR="00797D76" w:rsidRDefault="00797D76" w:rsidP="00797D76">
      <w:pPr>
        <w:spacing w:line="276" w:lineRule="auto"/>
        <w:contextualSpacing/>
        <w:jc w:val="both"/>
        <w:rPr>
          <w:rFonts w:eastAsia="Calibri"/>
          <w:lang w:val="en-US" w:eastAsia="en-US"/>
        </w:rPr>
      </w:pPr>
    </w:p>
    <w:p w14:paraId="3F2A8505" w14:textId="77777777" w:rsidR="00E736FB" w:rsidRDefault="00E736FB" w:rsidP="00797D76">
      <w:pPr>
        <w:spacing w:line="276" w:lineRule="auto"/>
        <w:contextualSpacing/>
        <w:jc w:val="both"/>
        <w:rPr>
          <w:rFonts w:eastAsia="Calibri"/>
          <w:lang w:val="en-US" w:eastAsia="en-US"/>
        </w:rPr>
      </w:pPr>
    </w:p>
    <w:p w14:paraId="6261ED88" w14:textId="77777777" w:rsidR="00797D76" w:rsidRDefault="00797D76" w:rsidP="00797D76">
      <w:pPr>
        <w:spacing w:line="276" w:lineRule="auto"/>
        <w:contextualSpacing/>
        <w:jc w:val="both"/>
        <w:rPr>
          <w:rFonts w:eastAsia="Calibri"/>
          <w:lang w:val="en-US" w:eastAsia="en-US"/>
        </w:rPr>
      </w:pPr>
    </w:p>
    <w:p w14:paraId="61E26374" w14:textId="77777777" w:rsidR="00797D76" w:rsidRDefault="00797D76" w:rsidP="00797D76">
      <w:pPr>
        <w:spacing w:line="276" w:lineRule="auto"/>
        <w:contextualSpacing/>
        <w:jc w:val="both"/>
        <w:rPr>
          <w:rFonts w:eastAsia="Calibri"/>
          <w:lang w:val="en-US" w:eastAsia="en-US"/>
        </w:rPr>
      </w:pPr>
    </w:p>
    <w:p w14:paraId="450E4C4E" w14:textId="77777777" w:rsidR="00797D76" w:rsidRDefault="00797D76" w:rsidP="00797D76">
      <w:pPr>
        <w:spacing w:line="276" w:lineRule="auto"/>
        <w:contextualSpacing/>
        <w:jc w:val="both"/>
        <w:rPr>
          <w:rFonts w:eastAsia="Calibri"/>
          <w:lang w:val="en-US" w:eastAsia="en-US"/>
        </w:rPr>
      </w:pPr>
    </w:p>
    <w:p w14:paraId="50922D25" w14:textId="77777777" w:rsidR="00797D76" w:rsidRDefault="00797D76" w:rsidP="00797D76">
      <w:pPr>
        <w:spacing w:line="276" w:lineRule="auto"/>
        <w:contextualSpacing/>
        <w:jc w:val="both"/>
        <w:rPr>
          <w:rFonts w:eastAsia="Calibri"/>
          <w:lang w:val="en-US" w:eastAsia="en-US"/>
        </w:rPr>
      </w:pPr>
    </w:p>
    <w:p w14:paraId="12DAB1FF" w14:textId="77777777" w:rsidR="00797D76" w:rsidRDefault="00797D76" w:rsidP="00797D76">
      <w:pPr>
        <w:spacing w:line="276" w:lineRule="auto"/>
        <w:contextualSpacing/>
        <w:jc w:val="both"/>
        <w:rPr>
          <w:rFonts w:eastAsia="Calibri"/>
          <w:lang w:val="en-US" w:eastAsia="en-US"/>
        </w:rPr>
      </w:pPr>
    </w:p>
    <w:p w14:paraId="6AEB3709" w14:textId="77777777" w:rsidR="00797D76" w:rsidRDefault="00797D76" w:rsidP="00797D76">
      <w:pPr>
        <w:spacing w:line="276" w:lineRule="auto"/>
        <w:contextualSpacing/>
        <w:jc w:val="both"/>
        <w:rPr>
          <w:rFonts w:eastAsia="Calibri"/>
          <w:lang w:val="en-US" w:eastAsia="en-US"/>
        </w:rPr>
      </w:pPr>
    </w:p>
    <w:p w14:paraId="5CAB4556" w14:textId="77777777" w:rsidR="00797D76" w:rsidRDefault="00797D76" w:rsidP="00797D76">
      <w:pPr>
        <w:spacing w:line="276" w:lineRule="auto"/>
        <w:contextualSpacing/>
        <w:jc w:val="both"/>
        <w:rPr>
          <w:rFonts w:eastAsia="Calibri"/>
          <w:lang w:val="en-US" w:eastAsia="en-US"/>
        </w:rPr>
      </w:pPr>
    </w:p>
    <w:p w14:paraId="318FD1D4" w14:textId="77777777" w:rsidR="00797D76" w:rsidRDefault="00797D76" w:rsidP="00797D76">
      <w:pPr>
        <w:spacing w:line="276" w:lineRule="auto"/>
        <w:contextualSpacing/>
        <w:jc w:val="both"/>
        <w:rPr>
          <w:rFonts w:eastAsia="Calibri"/>
          <w:lang w:val="en-US" w:eastAsia="en-US"/>
        </w:rPr>
      </w:pPr>
    </w:p>
    <w:p w14:paraId="757186D5" w14:textId="77777777" w:rsidR="00797D76" w:rsidRDefault="00797D76" w:rsidP="00797D76">
      <w:pPr>
        <w:spacing w:line="276" w:lineRule="auto"/>
        <w:contextualSpacing/>
        <w:jc w:val="both"/>
        <w:rPr>
          <w:rFonts w:eastAsia="Calibri"/>
          <w:lang w:val="en-US" w:eastAsia="en-US"/>
        </w:rPr>
      </w:pPr>
    </w:p>
    <w:p w14:paraId="1F4E8AE6" w14:textId="77777777" w:rsidR="00797D76" w:rsidRDefault="00797D76" w:rsidP="00797D76">
      <w:pPr>
        <w:spacing w:line="276" w:lineRule="auto"/>
        <w:contextualSpacing/>
        <w:jc w:val="both"/>
        <w:rPr>
          <w:rFonts w:eastAsia="Calibri"/>
          <w:lang w:val="en-US" w:eastAsia="en-US"/>
        </w:rPr>
      </w:pPr>
    </w:p>
    <w:p w14:paraId="2333543A" w14:textId="77777777" w:rsidR="00797D76" w:rsidRDefault="00797D76" w:rsidP="00797D76">
      <w:pPr>
        <w:spacing w:line="276" w:lineRule="auto"/>
        <w:contextualSpacing/>
        <w:jc w:val="both"/>
        <w:rPr>
          <w:rFonts w:eastAsia="Calibri"/>
          <w:lang w:val="en-US" w:eastAsia="en-US"/>
        </w:rPr>
      </w:pPr>
    </w:p>
    <w:p w14:paraId="0332F12B" w14:textId="77777777" w:rsidR="00797D76" w:rsidRDefault="00797D76" w:rsidP="00797D76">
      <w:pPr>
        <w:spacing w:line="276" w:lineRule="auto"/>
        <w:contextualSpacing/>
        <w:jc w:val="both"/>
        <w:rPr>
          <w:rFonts w:eastAsia="Calibri"/>
          <w:lang w:val="en-US" w:eastAsia="en-US"/>
        </w:rPr>
      </w:pPr>
    </w:p>
    <w:p w14:paraId="545AA5A8" w14:textId="77777777" w:rsidR="00797D76" w:rsidRDefault="00797D76" w:rsidP="00797D76">
      <w:pPr>
        <w:spacing w:line="276" w:lineRule="auto"/>
        <w:contextualSpacing/>
        <w:jc w:val="both"/>
        <w:rPr>
          <w:rFonts w:eastAsia="Calibri"/>
          <w:lang w:val="en-US" w:eastAsia="en-US"/>
        </w:rPr>
      </w:pPr>
    </w:p>
    <w:p w14:paraId="3492103A" w14:textId="77777777" w:rsidR="00797D76" w:rsidRDefault="00797D76" w:rsidP="00797D76">
      <w:pPr>
        <w:spacing w:line="276" w:lineRule="auto"/>
        <w:contextualSpacing/>
        <w:jc w:val="both"/>
        <w:rPr>
          <w:rFonts w:eastAsia="Calibri"/>
          <w:lang w:val="en-US" w:eastAsia="en-US"/>
        </w:rPr>
      </w:pPr>
    </w:p>
    <w:p w14:paraId="628544A7" w14:textId="77777777" w:rsidR="00797D76" w:rsidRDefault="00797D76" w:rsidP="00797D76">
      <w:pPr>
        <w:spacing w:line="276" w:lineRule="auto"/>
        <w:contextualSpacing/>
        <w:jc w:val="both"/>
        <w:rPr>
          <w:rFonts w:eastAsia="Calibri"/>
          <w:lang w:val="en-US" w:eastAsia="en-US"/>
        </w:rPr>
      </w:pPr>
    </w:p>
    <w:p w14:paraId="2DA7B4BA" w14:textId="77777777" w:rsidR="00797D76" w:rsidRDefault="00797D76" w:rsidP="00797D76">
      <w:pPr>
        <w:spacing w:line="276" w:lineRule="auto"/>
        <w:contextualSpacing/>
        <w:jc w:val="both"/>
        <w:rPr>
          <w:rFonts w:eastAsia="Calibri"/>
          <w:lang w:val="en-US" w:eastAsia="en-US"/>
        </w:rPr>
      </w:pPr>
    </w:p>
    <w:p w14:paraId="2F31301E" w14:textId="77777777" w:rsidR="00797D76" w:rsidRDefault="00797D76" w:rsidP="00797D76">
      <w:pPr>
        <w:spacing w:line="276" w:lineRule="auto"/>
        <w:contextualSpacing/>
        <w:jc w:val="both"/>
        <w:rPr>
          <w:rFonts w:eastAsia="Calibri"/>
          <w:lang w:val="en-US" w:eastAsia="en-US"/>
        </w:rPr>
      </w:pPr>
    </w:p>
    <w:p w14:paraId="0D0FBDB0" w14:textId="77777777" w:rsidR="00797D76" w:rsidRDefault="00797D76" w:rsidP="00797D76">
      <w:pPr>
        <w:spacing w:line="276" w:lineRule="auto"/>
        <w:contextualSpacing/>
        <w:jc w:val="both"/>
        <w:rPr>
          <w:rFonts w:eastAsia="Calibri"/>
          <w:lang w:val="en-US" w:eastAsia="en-US"/>
        </w:rPr>
      </w:pPr>
    </w:p>
    <w:p w14:paraId="2FECCF69" w14:textId="7DBA7988" w:rsidR="00797D76" w:rsidRDefault="00484B47" w:rsidP="00793688">
      <w:pPr>
        <w:pStyle w:val="Heading1"/>
        <w:ind w:hanging="547"/>
        <w:jc w:val="center"/>
        <w:rPr>
          <w:rFonts w:eastAsia="Calibri"/>
          <w:lang w:eastAsia="en-US"/>
        </w:rPr>
      </w:pPr>
      <w:bookmarkStart w:id="31" w:name="_Toc165713962"/>
      <w:r>
        <w:rPr>
          <w:rFonts w:eastAsia="Calibri"/>
          <w:lang w:eastAsia="en-US"/>
        </w:rPr>
        <w:lastRenderedPageBreak/>
        <w:t>Chapter 10</w:t>
      </w:r>
      <w:r w:rsidR="00793688">
        <w:rPr>
          <w:rFonts w:eastAsia="Calibri"/>
          <w:lang w:eastAsia="en-US"/>
        </w:rPr>
        <w:t>:</w:t>
      </w:r>
      <w:r w:rsidR="00797D76" w:rsidRPr="00182B74">
        <w:rPr>
          <w:rFonts w:eastAsia="Calibri"/>
          <w:lang w:eastAsia="en-US"/>
        </w:rPr>
        <w:t xml:space="preserve"> </w:t>
      </w:r>
      <w:r w:rsidR="00A3204B">
        <w:rPr>
          <w:rFonts w:eastAsia="Calibri"/>
          <w:lang w:eastAsia="en-US"/>
        </w:rPr>
        <w:t xml:space="preserve">Model </w:t>
      </w:r>
      <w:r w:rsidR="00797D76">
        <w:rPr>
          <w:rFonts w:eastAsia="Calibri"/>
          <w:lang w:eastAsia="en-US"/>
        </w:rPr>
        <w:t>Evaluation</w:t>
      </w:r>
      <w:bookmarkEnd w:id="31"/>
    </w:p>
    <w:p w14:paraId="6EAFE3F5" w14:textId="30777C15" w:rsidR="000818BA" w:rsidRDefault="000818BA" w:rsidP="00E736FB">
      <w:pPr>
        <w:rPr>
          <w:rFonts w:eastAsia="Calibri"/>
          <w:lang w:eastAsia="en-US"/>
        </w:rPr>
      </w:pPr>
    </w:p>
    <w:p w14:paraId="52F28D4A" w14:textId="77777777" w:rsidR="000A320D" w:rsidRDefault="000A320D" w:rsidP="000A320D">
      <w:pPr>
        <w:jc w:val="both"/>
        <w:rPr>
          <w:rFonts w:eastAsia="Calibri"/>
          <w:lang w:val="en-US" w:eastAsia="en-US"/>
        </w:rPr>
      </w:pPr>
      <w:r w:rsidRPr="000A320D">
        <w:rPr>
          <w:rFonts w:eastAsia="Calibri"/>
          <w:lang w:val="en-US" w:eastAsia="en-US"/>
        </w:rPr>
        <w:t>This chapter presents a comprehensive evaluation of the time series forecasting models developed for Tata Motors dealership inventory management.</w:t>
      </w:r>
    </w:p>
    <w:p w14:paraId="11EBEE01" w14:textId="77777777" w:rsidR="00A45EE2" w:rsidRPr="000A320D" w:rsidRDefault="00A45EE2" w:rsidP="000A320D">
      <w:pPr>
        <w:jc w:val="both"/>
        <w:rPr>
          <w:rFonts w:eastAsia="Calibri"/>
          <w:lang w:val="en-US" w:eastAsia="en-US"/>
        </w:rPr>
      </w:pPr>
    </w:p>
    <w:p w14:paraId="18E84379" w14:textId="3E23430C" w:rsidR="00E736FB" w:rsidRDefault="000A320D" w:rsidP="000A320D">
      <w:pPr>
        <w:jc w:val="both"/>
        <w:rPr>
          <w:rFonts w:eastAsia="Calibri"/>
          <w:lang w:val="en-US" w:eastAsia="en-US"/>
        </w:rPr>
      </w:pPr>
      <w:r w:rsidRPr="000A320D">
        <w:rPr>
          <w:rFonts w:eastAsia="Calibri"/>
          <w:lang w:val="en-US" w:eastAsia="en-US"/>
        </w:rPr>
        <w:t>The evaluation framework is based on the following principles:</w:t>
      </w:r>
    </w:p>
    <w:p w14:paraId="488ECBFF" w14:textId="1AE3885B" w:rsidR="005D6EE3" w:rsidRPr="005D6EE3" w:rsidRDefault="005D6EE3" w:rsidP="005D6EE3">
      <w:pPr>
        <w:pStyle w:val="ListParagraph"/>
        <w:numPr>
          <w:ilvl w:val="0"/>
          <w:numId w:val="43"/>
        </w:numPr>
        <w:spacing w:line="276" w:lineRule="auto"/>
        <w:jc w:val="both"/>
        <w:rPr>
          <w:rFonts w:eastAsia="Calibri"/>
          <w:lang w:val="en-US" w:eastAsia="en-US"/>
        </w:rPr>
      </w:pPr>
      <w:r w:rsidRPr="005D6EE3">
        <w:rPr>
          <w:rFonts w:eastAsia="Calibri"/>
          <w:lang w:val="en-US" w:eastAsia="en-US"/>
        </w:rPr>
        <w:t>Separation of Training and Test Data: Models are trained on historical data (Jan 2022 – May 2024</w:t>
      </w:r>
      <w:r w:rsidRPr="005D6EE3">
        <w:rPr>
          <w:rFonts w:eastAsia="Calibri"/>
          <w:lang w:val="en-US" w:eastAsia="en-US"/>
        </w:rPr>
        <w:t>) and</w:t>
      </w:r>
      <w:r w:rsidRPr="005D6EE3">
        <w:rPr>
          <w:rFonts w:eastAsia="Calibri"/>
          <w:lang w:val="en-US" w:eastAsia="en-US"/>
        </w:rPr>
        <w:t xml:space="preserve"> evaluated on the most recent 3-month hold-out test set (June–August 2024).</w:t>
      </w:r>
    </w:p>
    <w:p w14:paraId="2934E20F" w14:textId="77777777" w:rsidR="005D6EE3" w:rsidRPr="005D6EE3" w:rsidRDefault="005D6EE3" w:rsidP="005D6EE3">
      <w:pPr>
        <w:pStyle w:val="ListParagraph"/>
        <w:numPr>
          <w:ilvl w:val="0"/>
          <w:numId w:val="43"/>
        </w:numPr>
        <w:spacing w:line="276" w:lineRule="auto"/>
        <w:jc w:val="both"/>
        <w:rPr>
          <w:rFonts w:eastAsia="Calibri"/>
          <w:lang w:val="en-US" w:eastAsia="en-US"/>
        </w:rPr>
      </w:pPr>
      <w:r w:rsidRPr="005D6EE3">
        <w:rPr>
          <w:rFonts w:eastAsia="Calibri"/>
          <w:lang w:val="en-US" w:eastAsia="en-US"/>
        </w:rPr>
        <w:t>Comparative Metrics: Performance is benchmarked via Root Mean Squared Error (RMSE), Mean Absolute Error (MAE), and R² for out-of-sample predictions.</w:t>
      </w:r>
    </w:p>
    <w:p w14:paraId="2BA569E6" w14:textId="707DF1A8" w:rsidR="00A45EE2" w:rsidRDefault="005D6EE3" w:rsidP="005D6EE3">
      <w:pPr>
        <w:pStyle w:val="ListParagraph"/>
        <w:numPr>
          <w:ilvl w:val="0"/>
          <w:numId w:val="43"/>
        </w:numPr>
        <w:spacing w:line="276" w:lineRule="auto"/>
        <w:jc w:val="both"/>
        <w:rPr>
          <w:rFonts w:eastAsia="Calibri"/>
          <w:lang w:val="en-US" w:eastAsia="en-US"/>
        </w:rPr>
      </w:pPr>
      <w:r w:rsidRPr="005D6EE3">
        <w:rPr>
          <w:rFonts w:eastAsia="Calibri"/>
          <w:lang w:val="en-US" w:eastAsia="en-US"/>
        </w:rPr>
        <w:t xml:space="preserve">Business Alignment: Evaluation emphasizes not only numerical accuracy but support for actionable business </w:t>
      </w:r>
      <w:r w:rsidRPr="005D6EE3">
        <w:rPr>
          <w:rFonts w:eastAsia="Calibri"/>
          <w:lang w:val="en-US" w:eastAsia="en-US"/>
        </w:rPr>
        <w:t xml:space="preserve">insight </w:t>
      </w:r>
      <w:r w:rsidRPr="005D6EE3">
        <w:rPr>
          <w:rFonts w:eastAsia="Calibri"/>
          <w:lang w:val="en-US" w:eastAsia="en-US"/>
        </w:rPr>
        <w:t>specifically, cost reduction and service reliability.</w:t>
      </w:r>
    </w:p>
    <w:p w14:paraId="0244E39F" w14:textId="77777777" w:rsidR="00CD3D14" w:rsidRDefault="00CD3D14" w:rsidP="00CD3D14">
      <w:pPr>
        <w:spacing w:line="276" w:lineRule="auto"/>
        <w:jc w:val="both"/>
        <w:rPr>
          <w:rFonts w:eastAsia="Calibri"/>
          <w:lang w:val="en-US" w:eastAsia="en-US"/>
        </w:rPr>
      </w:pPr>
    </w:p>
    <w:p w14:paraId="101FAC02" w14:textId="3A433899" w:rsidR="00516F50" w:rsidRDefault="000636A9" w:rsidP="000636A9">
      <w:pPr>
        <w:jc w:val="both"/>
        <w:rPr>
          <w:rFonts w:eastAsia="Calibri"/>
          <w:lang w:val="en-US" w:eastAsia="en-US"/>
        </w:rPr>
      </w:pPr>
      <w:r w:rsidRPr="000636A9">
        <w:rPr>
          <w:rFonts w:eastAsia="Calibri"/>
          <w:lang w:val="en-US" w:eastAsia="en-US"/>
        </w:rPr>
        <w:t xml:space="preserve">Three core models were developed and benchmarked for demand prediction on segmented (AFX/AFY/AFZ/BFX) time series </w:t>
      </w:r>
      <w:r w:rsidR="00516F50">
        <w:rPr>
          <w:rFonts w:eastAsia="Calibri"/>
          <w:lang w:val="en-US" w:eastAsia="en-US"/>
        </w:rPr>
        <w:t>–</w:t>
      </w:r>
      <w:r w:rsidRPr="000636A9">
        <w:rPr>
          <w:rFonts w:eastAsia="Calibri"/>
          <w:lang w:val="en-US" w:eastAsia="en-US"/>
        </w:rPr>
        <w:t xml:space="preserve"> </w:t>
      </w:r>
    </w:p>
    <w:p w14:paraId="7A38B673" w14:textId="6CBC5542" w:rsidR="00516F50" w:rsidRPr="00516F50" w:rsidRDefault="00F767C1" w:rsidP="00516F50">
      <w:pPr>
        <w:pStyle w:val="ListParagraph"/>
        <w:numPr>
          <w:ilvl w:val="0"/>
          <w:numId w:val="44"/>
        </w:numPr>
        <w:spacing w:line="276" w:lineRule="auto"/>
        <w:jc w:val="both"/>
        <w:rPr>
          <w:rFonts w:eastAsia="Calibri"/>
          <w:lang w:val="en-US" w:eastAsia="en-US"/>
        </w:rPr>
      </w:pPr>
      <w:r w:rsidRPr="00516F50">
        <w:rPr>
          <w:rFonts w:eastAsia="Calibri"/>
          <w:lang w:val="en-US" w:eastAsia="en-US"/>
        </w:rPr>
        <w:t>X</w:t>
      </w:r>
      <w:r w:rsidR="000636A9" w:rsidRPr="00516F50">
        <w:rPr>
          <w:rFonts w:eastAsia="Calibri"/>
          <w:lang w:val="en-US" w:eastAsia="en-US"/>
        </w:rPr>
        <w:t xml:space="preserve">GBoost Regressor (Gradient Boosted Trees, with lag features), </w:t>
      </w:r>
    </w:p>
    <w:p w14:paraId="758A271F" w14:textId="77777777" w:rsidR="00516F50" w:rsidRDefault="000636A9" w:rsidP="00516F50">
      <w:pPr>
        <w:pStyle w:val="ListParagraph"/>
        <w:numPr>
          <w:ilvl w:val="0"/>
          <w:numId w:val="44"/>
        </w:numPr>
        <w:spacing w:line="276" w:lineRule="auto"/>
        <w:jc w:val="both"/>
        <w:rPr>
          <w:rFonts w:eastAsia="Calibri"/>
          <w:lang w:val="en-US" w:eastAsia="en-US"/>
        </w:rPr>
      </w:pPr>
      <w:r w:rsidRPr="00516F50">
        <w:rPr>
          <w:rFonts w:eastAsia="Calibri"/>
          <w:lang w:val="en-US" w:eastAsia="en-US"/>
        </w:rPr>
        <w:t xml:space="preserve">SARIMA (Seasonal </w:t>
      </w:r>
      <w:r w:rsidR="00F767C1" w:rsidRPr="00516F50">
        <w:rPr>
          <w:rFonts w:eastAsia="Calibri"/>
          <w:lang w:val="en-US" w:eastAsia="en-US"/>
        </w:rPr>
        <w:t>Autoregressive</w:t>
      </w:r>
      <w:r w:rsidRPr="00516F50">
        <w:rPr>
          <w:rFonts w:eastAsia="Calibri"/>
          <w:lang w:val="en-US" w:eastAsia="en-US"/>
        </w:rPr>
        <w:t xml:space="preserve"> Integrated Moving Average), </w:t>
      </w:r>
    </w:p>
    <w:p w14:paraId="159E9963" w14:textId="43079796" w:rsidR="00797D76" w:rsidRPr="00616E65" w:rsidRDefault="000636A9" w:rsidP="00797D76">
      <w:pPr>
        <w:pStyle w:val="ListParagraph"/>
        <w:numPr>
          <w:ilvl w:val="0"/>
          <w:numId w:val="44"/>
        </w:numPr>
        <w:spacing w:line="276" w:lineRule="auto"/>
        <w:jc w:val="both"/>
        <w:rPr>
          <w:rFonts w:eastAsia="Calibri"/>
          <w:lang w:val="en-US" w:eastAsia="en-US"/>
        </w:rPr>
      </w:pPr>
      <w:r w:rsidRPr="00516F50">
        <w:rPr>
          <w:rFonts w:eastAsia="Calibri"/>
          <w:lang w:val="en-US" w:eastAsia="en-US"/>
        </w:rPr>
        <w:t>Holt-Winters Exponential Smoothing (Additive trend and seasonality)</w:t>
      </w:r>
    </w:p>
    <w:p w14:paraId="006F2513" w14:textId="77777777" w:rsidR="00797D76" w:rsidRDefault="00797D76" w:rsidP="00797D76">
      <w:pPr>
        <w:spacing w:line="276" w:lineRule="auto"/>
        <w:contextualSpacing/>
        <w:jc w:val="both"/>
        <w:rPr>
          <w:rFonts w:eastAsia="Calibri"/>
          <w:lang w:val="en-US" w:eastAsia="en-US"/>
        </w:rPr>
      </w:pPr>
    </w:p>
    <w:p w14:paraId="195276E9" w14:textId="5D16984C" w:rsidR="00616E65" w:rsidRDefault="000A2038" w:rsidP="000A2038">
      <w:pPr>
        <w:contextualSpacing/>
        <w:jc w:val="both"/>
        <w:rPr>
          <w:rFonts w:eastAsia="Calibri"/>
          <w:lang w:val="en-US" w:eastAsia="en-US"/>
        </w:rPr>
      </w:pPr>
      <w:r w:rsidRPr="000A2038">
        <w:rPr>
          <w:rFonts w:eastAsia="Calibri"/>
          <w:lang w:val="en-US" w:eastAsia="en-US"/>
        </w:rPr>
        <w:t xml:space="preserve">The model is evaluated based on </w:t>
      </w:r>
      <w:r w:rsidRPr="000A2038">
        <w:rPr>
          <w:rFonts w:eastAsia="Calibri"/>
          <w:lang w:val="en-US" w:eastAsia="en-US"/>
        </w:rPr>
        <w:t>the RMSE</w:t>
      </w:r>
      <w:r w:rsidRPr="000A2038">
        <w:rPr>
          <w:rFonts w:eastAsia="Calibri"/>
          <w:lang w:val="en-US" w:eastAsia="en-US"/>
        </w:rPr>
        <w:t>, MAE and R² metric given below in the Table 10.1.</w:t>
      </w:r>
    </w:p>
    <w:p w14:paraId="3B879093" w14:textId="77777777" w:rsidR="007D2446" w:rsidRDefault="007D2446" w:rsidP="000A2038">
      <w:pPr>
        <w:contextualSpacing/>
        <w:jc w:val="both"/>
        <w:rPr>
          <w:rFonts w:eastAsia="Calibri"/>
          <w:lang w:val="en-US" w:eastAsia="en-US"/>
        </w:rPr>
      </w:pPr>
    </w:p>
    <w:p w14:paraId="1AE3F9DE" w14:textId="4B0A2F76" w:rsidR="00616E65" w:rsidRPr="00616E65" w:rsidRDefault="00616E65" w:rsidP="00616E65">
      <w:pPr>
        <w:jc w:val="center"/>
      </w:pPr>
      <w:r w:rsidRPr="00B618CB">
        <w:t xml:space="preserve">Table </w:t>
      </w:r>
      <w:r>
        <w:t>10</w:t>
      </w:r>
      <w:r w:rsidRPr="00B618CB">
        <w:t>.</w:t>
      </w:r>
      <w:r>
        <w:t xml:space="preserve">1: </w:t>
      </w:r>
      <w:r w:rsidRPr="000A2038">
        <w:rPr>
          <w:rFonts w:eastAsia="Calibri"/>
          <w:lang w:val="en-US" w:eastAsia="en-US"/>
        </w:rPr>
        <w:t>Model Performance Table</w:t>
      </w:r>
    </w:p>
    <w:tbl>
      <w:tblPr>
        <w:tblW w:w="7027" w:type="dxa"/>
        <w:tblInd w:w="99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1524"/>
        <w:gridCol w:w="1785"/>
        <w:gridCol w:w="1741"/>
      </w:tblGrid>
      <w:tr w:rsidR="00724A68" w:rsidRPr="00724A68" w14:paraId="65194613" w14:textId="77777777" w:rsidTr="003A7524">
        <w:trPr>
          <w:trHeight w:val="423"/>
          <w:tblHeader/>
        </w:trPr>
        <w:tc>
          <w:tcPr>
            <w:tcW w:w="1977"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3DCD0E6" w14:textId="77777777" w:rsidR="00724A68" w:rsidRPr="00724A68" w:rsidRDefault="00724A68" w:rsidP="00724A68">
            <w:pPr>
              <w:contextualSpacing/>
              <w:jc w:val="both"/>
              <w:rPr>
                <w:rFonts w:eastAsia="Calibri"/>
                <w:b/>
                <w:bCs/>
                <w:lang w:val="en-US" w:eastAsia="en-US"/>
              </w:rPr>
            </w:pPr>
            <w:r w:rsidRPr="00724A68">
              <w:rPr>
                <w:rFonts w:eastAsia="Calibri"/>
                <w:b/>
                <w:bCs/>
                <w:lang w:val="en-US" w:eastAsia="en-US"/>
              </w:rPr>
              <w:t>Model</w:t>
            </w:r>
          </w:p>
        </w:tc>
        <w:tc>
          <w:tcPr>
            <w:tcW w:w="152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946FD57" w14:textId="77777777" w:rsidR="00724A68" w:rsidRPr="00724A68" w:rsidRDefault="00724A68" w:rsidP="00724A68">
            <w:pPr>
              <w:contextualSpacing/>
              <w:jc w:val="both"/>
              <w:rPr>
                <w:rFonts w:eastAsia="Calibri"/>
                <w:b/>
                <w:bCs/>
                <w:lang w:val="en-US" w:eastAsia="en-US"/>
              </w:rPr>
            </w:pPr>
            <w:r w:rsidRPr="00724A68">
              <w:rPr>
                <w:rFonts w:eastAsia="Calibri"/>
                <w:b/>
                <w:bCs/>
                <w:lang w:val="en-US" w:eastAsia="en-US"/>
              </w:rPr>
              <w:t>RMSE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3371E120" w14:textId="77777777" w:rsidR="00724A68" w:rsidRPr="00724A68" w:rsidRDefault="00724A68" w:rsidP="00724A68">
            <w:pPr>
              <w:contextualSpacing/>
              <w:jc w:val="both"/>
              <w:rPr>
                <w:rFonts w:eastAsia="Calibri"/>
                <w:b/>
                <w:bCs/>
                <w:lang w:val="en-US" w:eastAsia="en-US"/>
              </w:rPr>
            </w:pPr>
            <w:r w:rsidRPr="00724A68">
              <w:rPr>
                <w:rFonts w:eastAsia="Calibri"/>
                <w:b/>
                <w:bCs/>
                <w:lang w:val="en-US" w:eastAsia="en-US"/>
              </w:rPr>
              <w:t>MAE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32D65F78" w14:textId="77777777" w:rsidR="00724A68" w:rsidRPr="00724A68" w:rsidRDefault="00724A68" w:rsidP="00724A68">
            <w:pPr>
              <w:contextualSpacing/>
              <w:jc w:val="both"/>
              <w:rPr>
                <w:rFonts w:eastAsia="Calibri"/>
                <w:b/>
                <w:bCs/>
                <w:lang w:val="en-US" w:eastAsia="en-US"/>
              </w:rPr>
            </w:pPr>
            <w:r w:rsidRPr="00724A68">
              <w:rPr>
                <w:rFonts w:eastAsia="Calibri"/>
                <w:b/>
                <w:bCs/>
                <w:lang w:val="en-US" w:eastAsia="en-US"/>
              </w:rPr>
              <w:t>R²</w:t>
            </w:r>
          </w:p>
        </w:tc>
      </w:tr>
      <w:tr w:rsidR="00724A68" w:rsidRPr="00724A68" w14:paraId="13584FB1" w14:textId="77777777" w:rsidTr="003A7524">
        <w:trPr>
          <w:trHeight w:val="411"/>
        </w:trPr>
        <w:tc>
          <w:tcPr>
            <w:tcW w:w="197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5A22BAF"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XGBoost</w:t>
            </w:r>
          </w:p>
        </w:tc>
        <w:tc>
          <w:tcPr>
            <w:tcW w:w="1524"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97297D1"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156.49</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C36EC18"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14.45</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20C0CEB"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0.836</w:t>
            </w:r>
          </w:p>
        </w:tc>
      </w:tr>
      <w:tr w:rsidR="00724A68" w:rsidRPr="00724A68" w14:paraId="39BDBEDC" w14:textId="77777777" w:rsidTr="003A7524">
        <w:trPr>
          <w:trHeight w:val="423"/>
        </w:trPr>
        <w:tc>
          <w:tcPr>
            <w:tcW w:w="197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DF5F53E"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SARIMA</w:t>
            </w:r>
          </w:p>
        </w:tc>
        <w:tc>
          <w:tcPr>
            <w:tcW w:w="1524"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FCE315A"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87.57</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4481DC4"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8.32</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DAABA67"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0.957</w:t>
            </w:r>
          </w:p>
        </w:tc>
      </w:tr>
      <w:tr w:rsidR="00724A68" w:rsidRPr="00724A68" w14:paraId="589E3B6F" w14:textId="77777777" w:rsidTr="003A7524">
        <w:trPr>
          <w:trHeight w:val="411"/>
        </w:trPr>
        <w:tc>
          <w:tcPr>
            <w:tcW w:w="197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F4FD5AA"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Holt-Winters</w:t>
            </w:r>
          </w:p>
        </w:tc>
        <w:tc>
          <w:tcPr>
            <w:tcW w:w="1524"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4C4A921"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129.82</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799570B"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14.71</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0AD04CF" w14:textId="77777777" w:rsidR="00724A68" w:rsidRPr="00724A68" w:rsidRDefault="00724A68" w:rsidP="00724A68">
            <w:pPr>
              <w:contextualSpacing/>
              <w:jc w:val="both"/>
              <w:rPr>
                <w:rFonts w:eastAsia="Calibri"/>
                <w:lang w:val="en-US" w:eastAsia="en-US"/>
              </w:rPr>
            </w:pPr>
            <w:r w:rsidRPr="00724A68">
              <w:rPr>
                <w:rFonts w:eastAsia="Calibri"/>
                <w:lang w:val="en-US" w:eastAsia="en-US"/>
              </w:rPr>
              <w:t>0.887</w:t>
            </w:r>
          </w:p>
        </w:tc>
      </w:tr>
    </w:tbl>
    <w:p w14:paraId="41337BEC" w14:textId="0CAD188D" w:rsidR="00797D76" w:rsidRDefault="00797D76" w:rsidP="003A7524">
      <w:pPr>
        <w:contextualSpacing/>
        <w:jc w:val="both"/>
        <w:rPr>
          <w:rFonts w:eastAsia="Calibri"/>
          <w:lang w:val="en-US" w:eastAsia="en-US"/>
        </w:rPr>
      </w:pPr>
    </w:p>
    <w:p w14:paraId="6F25E140" w14:textId="77777777" w:rsidR="00797D76" w:rsidRDefault="00797D76" w:rsidP="00797D76">
      <w:pPr>
        <w:spacing w:line="276" w:lineRule="auto"/>
        <w:contextualSpacing/>
        <w:jc w:val="both"/>
        <w:rPr>
          <w:rFonts w:eastAsia="Calibri"/>
          <w:lang w:val="en-US" w:eastAsia="en-US"/>
        </w:rPr>
      </w:pPr>
    </w:p>
    <w:p w14:paraId="7BA236FC" w14:textId="77777777" w:rsidR="006A3AB2" w:rsidRPr="006A3AB2" w:rsidRDefault="006A3AB2" w:rsidP="006A3AB2">
      <w:pPr>
        <w:pStyle w:val="ListParagraph"/>
        <w:numPr>
          <w:ilvl w:val="0"/>
          <w:numId w:val="45"/>
        </w:numPr>
        <w:contextualSpacing/>
        <w:jc w:val="both"/>
        <w:rPr>
          <w:rFonts w:eastAsia="Calibri"/>
          <w:lang w:val="en-US" w:eastAsia="en-US"/>
        </w:rPr>
      </w:pPr>
      <w:r w:rsidRPr="006A3AB2">
        <w:rPr>
          <w:rFonts w:eastAsia="Calibri"/>
          <w:lang w:val="en-US" w:eastAsia="en-US"/>
        </w:rPr>
        <w:t>SARIMA outperformed both XGBoost and Holt-Winters across all key metrics, achieving the lowest RMSE and MAE, and the highest R², indicating a strong fit and precise predictive power.</w:t>
      </w:r>
    </w:p>
    <w:p w14:paraId="19246CC4" w14:textId="77777777" w:rsidR="006A3AB2" w:rsidRPr="006A3AB2" w:rsidRDefault="006A3AB2" w:rsidP="006A3AB2">
      <w:pPr>
        <w:pStyle w:val="ListParagraph"/>
        <w:numPr>
          <w:ilvl w:val="0"/>
          <w:numId w:val="45"/>
        </w:numPr>
        <w:contextualSpacing/>
        <w:jc w:val="both"/>
        <w:rPr>
          <w:rFonts w:eastAsia="Calibri"/>
          <w:lang w:val="en-US" w:eastAsia="en-US"/>
        </w:rPr>
      </w:pPr>
      <w:r w:rsidRPr="006A3AB2">
        <w:rPr>
          <w:rFonts w:eastAsia="Calibri"/>
          <w:lang w:val="en-US" w:eastAsia="en-US"/>
        </w:rPr>
        <w:t>XGBoost: while robust and flexible did not match the classical SARIMA’s ability to capture temporal patterns across disaggregated inventory time series.</w:t>
      </w:r>
    </w:p>
    <w:p w14:paraId="1B3F5042" w14:textId="7AD70478" w:rsidR="00797D76" w:rsidRPr="006A3AB2" w:rsidRDefault="006A3AB2" w:rsidP="006A3AB2">
      <w:pPr>
        <w:pStyle w:val="ListParagraph"/>
        <w:numPr>
          <w:ilvl w:val="0"/>
          <w:numId w:val="45"/>
        </w:numPr>
        <w:contextualSpacing/>
        <w:jc w:val="both"/>
        <w:rPr>
          <w:rFonts w:eastAsia="Calibri"/>
          <w:lang w:val="en-US" w:eastAsia="en-US"/>
        </w:rPr>
      </w:pPr>
      <w:r w:rsidRPr="006A3AB2">
        <w:rPr>
          <w:rFonts w:eastAsia="Calibri"/>
          <w:lang w:val="en-US" w:eastAsia="en-US"/>
        </w:rPr>
        <w:t xml:space="preserve">Holt-Winters performed strongly for items with </w:t>
      </w:r>
      <w:r w:rsidR="007B0E5C" w:rsidRPr="006A3AB2">
        <w:rPr>
          <w:rFonts w:eastAsia="Calibri"/>
          <w:lang w:val="en-US" w:eastAsia="en-US"/>
        </w:rPr>
        <w:t>seasonality but</w:t>
      </w:r>
      <w:r w:rsidRPr="006A3AB2">
        <w:rPr>
          <w:rFonts w:eastAsia="Calibri"/>
          <w:lang w:val="en-US" w:eastAsia="en-US"/>
        </w:rPr>
        <w:t xml:space="preserve"> </w:t>
      </w:r>
      <w:r w:rsidR="004A7B56" w:rsidRPr="006A3AB2">
        <w:rPr>
          <w:rFonts w:eastAsia="Calibri"/>
          <w:lang w:val="en-US" w:eastAsia="en-US"/>
        </w:rPr>
        <w:t>were</w:t>
      </w:r>
      <w:r w:rsidRPr="006A3AB2">
        <w:rPr>
          <w:rFonts w:eastAsia="Calibri"/>
          <w:lang w:val="en-US" w:eastAsia="en-US"/>
        </w:rPr>
        <w:t xml:space="preserve"> less adaptable to sudden structural changes or high volatility present in some segments.</w:t>
      </w:r>
    </w:p>
    <w:p w14:paraId="66F6BF21" w14:textId="77777777" w:rsidR="00797D76" w:rsidRDefault="00797D76" w:rsidP="00797D76">
      <w:pPr>
        <w:spacing w:line="276" w:lineRule="auto"/>
        <w:contextualSpacing/>
        <w:jc w:val="both"/>
        <w:rPr>
          <w:rFonts w:eastAsia="Calibri"/>
          <w:lang w:val="en-US" w:eastAsia="en-US"/>
        </w:rPr>
      </w:pPr>
    </w:p>
    <w:p w14:paraId="230F35F3" w14:textId="77777777" w:rsidR="00797D76" w:rsidRDefault="00797D76" w:rsidP="00797D76">
      <w:pPr>
        <w:spacing w:line="276" w:lineRule="auto"/>
        <w:contextualSpacing/>
        <w:jc w:val="both"/>
        <w:rPr>
          <w:rFonts w:eastAsia="Calibri"/>
          <w:lang w:val="en-US" w:eastAsia="en-US"/>
        </w:rPr>
      </w:pPr>
    </w:p>
    <w:p w14:paraId="19956067" w14:textId="77777777" w:rsidR="00797D76" w:rsidRDefault="00797D76" w:rsidP="00797D76">
      <w:pPr>
        <w:spacing w:line="276" w:lineRule="auto"/>
        <w:contextualSpacing/>
        <w:jc w:val="both"/>
        <w:rPr>
          <w:rFonts w:eastAsia="Calibri"/>
          <w:lang w:val="en-US" w:eastAsia="en-US"/>
        </w:rPr>
      </w:pPr>
    </w:p>
    <w:p w14:paraId="12A020F1" w14:textId="77777777" w:rsidR="00797D76" w:rsidRDefault="00797D76" w:rsidP="00797D76">
      <w:pPr>
        <w:spacing w:line="276" w:lineRule="auto"/>
        <w:contextualSpacing/>
        <w:jc w:val="both"/>
        <w:rPr>
          <w:rFonts w:eastAsia="Calibri"/>
          <w:lang w:val="en-US" w:eastAsia="en-US"/>
        </w:rPr>
      </w:pPr>
    </w:p>
    <w:p w14:paraId="241C8901" w14:textId="77777777" w:rsidR="00797D76" w:rsidRDefault="00797D76" w:rsidP="00797D76">
      <w:pPr>
        <w:spacing w:line="276" w:lineRule="auto"/>
        <w:contextualSpacing/>
        <w:jc w:val="both"/>
        <w:rPr>
          <w:rFonts w:eastAsia="Calibri"/>
          <w:lang w:val="en-US" w:eastAsia="en-US"/>
        </w:rPr>
      </w:pPr>
    </w:p>
    <w:p w14:paraId="75C0C1D4" w14:textId="77777777" w:rsidR="00797D76" w:rsidRDefault="00797D76" w:rsidP="00797D76">
      <w:pPr>
        <w:spacing w:line="276" w:lineRule="auto"/>
        <w:contextualSpacing/>
        <w:jc w:val="both"/>
        <w:rPr>
          <w:rFonts w:eastAsia="Calibri"/>
          <w:lang w:val="en-US" w:eastAsia="en-US"/>
        </w:rPr>
      </w:pPr>
    </w:p>
    <w:p w14:paraId="7ED8D361" w14:textId="77777777" w:rsidR="00797D76" w:rsidRDefault="00797D76" w:rsidP="00797D76">
      <w:pPr>
        <w:spacing w:line="276" w:lineRule="auto"/>
        <w:contextualSpacing/>
        <w:jc w:val="both"/>
        <w:rPr>
          <w:rFonts w:eastAsia="Calibri"/>
          <w:lang w:val="en-US" w:eastAsia="en-US"/>
        </w:rPr>
      </w:pPr>
    </w:p>
    <w:p w14:paraId="5F3229B2" w14:textId="77777777" w:rsidR="00797D76" w:rsidRDefault="00797D76" w:rsidP="00797D76">
      <w:pPr>
        <w:spacing w:line="276" w:lineRule="auto"/>
        <w:contextualSpacing/>
        <w:jc w:val="both"/>
        <w:rPr>
          <w:rFonts w:eastAsia="Calibri"/>
          <w:lang w:val="en-US" w:eastAsia="en-US"/>
        </w:rPr>
      </w:pPr>
    </w:p>
    <w:p w14:paraId="22767C70" w14:textId="77777777" w:rsidR="00797D76" w:rsidRDefault="00797D76" w:rsidP="00797D76">
      <w:pPr>
        <w:spacing w:line="276" w:lineRule="auto"/>
        <w:contextualSpacing/>
        <w:jc w:val="both"/>
        <w:rPr>
          <w:rFonts w:eastAsia="Calibri"/>
          <w:lang w:val="en-US" w:eastAsia="en-US"/>
        </w:rPr>
      </w:pPr>
    </w:p>
    <w:p w14:paraId="3690A84F" w14:textId="77777777" w:rsidR="00797D76" w:rsidRDefault="00797D76" w:rsidP="00797D76">
      <w:pPr>
        <w:spacing w:line="276" w:lineRule="auto"/>
        <w:contextualSpacing/>
        <w:jc w:val="both"/>
        <w:rPr>
          <w:rFonts w:eastAsia="Calibri"/>
          <w:lang w:val="en-US" w:eastAsia="en-US"/>
        </w:rPr>
      </w:pPr>
    </w:p>
    <w:p w14:paraId="6695AD72" w14:textId="77777777" w:rsidR="00797D76" w:rsidRDefault="00797D76" w:rsidP="00797D76">
      <w:pPr>
        <w:spacing w:line="276" w:lineRule="auto"/>
        <w:contextualSpacing/>
        <w:jc w:val="both"/>
        <w:rPr>
          <w:rFonts w:eastAsia="Calibri"/>
          <w:lang w:val="en-US" w:eastAsia="en-US"/>
        </w:rPr>
      </w:pPr>
    </w:p>
    <w:p w14:paraId="172BEAF3" w14:textId="77777777" w:rsidR="00797D76" w:rsidRDefault="00797D76" w:rsidP="00797D76">
      <w:pPr>
        <w:spacing w:line="276" w:lineRule="auto"/>
        <w:contextualSpacing/>
        <w:jc w:val="both"/>
        <w:rPr>
          <w:rFonts w:eastAsia="Calibri"/>
          <w:lang w:val="en-US" w:eastAsia="en-US"/>
        </w:rPr>
      </w:pPr>
    </w:p>
    <w:p w14:paraId="0AE11B69" w14:textId="77777777" w:rsidR="00797D76" w:rsidRDefault="00797D76" w:rsidP="00797D76">
      <w:pPr>
        <w:spacing w:line="276" w:lineRule="auto"/>
        <w:contextualSpacing/>
        <w:jc w:val="both"/>
        <w:rPr>
          <w:rFonts w:eastAsia="Calibri"/>
          <w:lang w:val="en-US" w:eastAsia="en-US"/>
        </w:rPr>
      </w:pPr>
    </w:p>
    <w:p w14:paraId="78E54848" w14:textId="77777777" w:rsidR="00797D76" w:rsidRDefault="00797D76" w:rsidP="00797D76">
      <w:pPr>
        <w:spacing w:line="276" w:lineRule="auto"/>
        <w:contextualSpacing/>
        <w:jc w:val="both"/>
        <w:rPr>
          <w:rFonts w:eastAsia="Calibri"/>
          <w:lang w:val="en-US" w:eastAsia="en-US"/>
        </w:rPr>
      </w:pPr>
    </w:p>
    <w:p w14:paraId="0F12FAC1" w14:textId="77777777" w:rsidR="00797D76" w:rsidRDefault="00797D76" w:rsidP="00797D76">
      <w:pPr>
        <w:spacing w:line="276" w:lineRule="auto"/>
        <w:contextualSpacing/>
        <w:jc w:val="both"/>
        <w:rPr>
          <w:rFonts w:eastAsia="Calibri"/>
          <w:lang w:val="en-US" w:eastAsia="en-US"/>
        </w:rPr>
      </w:pPr>
    </w:p>
    <w:p w14:paraId="662A76AF" w14:textId="77777777" w:rsidR="00797D76" w:rsidRDefault="00797D76" w:rsidP="00797D76">
      <w:pPr>
        <w:spacing w:line="276" w:lineRule="auto"/>
        <w:contextualSpacing/>
        <w:jc w:val="both"/>
        <w:rPr>
          <w:rFonts w:eastAsia="Calibri"/>
          <w:lang w:val="en-US" w:eastAsia="en-US"/>
        </w:rPr>
      </w:pPr>
    </w:p>
    <w:p w14:paraId="0617F6BD" w14:textId="77777777" w:rsidR="00797D76" w:rsidRDefault="00797D76" w:rsidP="00797D76">
      <w:pPr>
        <w:spacing w:line="276" w:lineRule="auto"/>
        <w:contextualSpacing/>
        <w:jc w:val="both"/>
        <w:rPr>
          <w:rFonts w:eastAsia="Calibri"/>
          <w:lang w:val="en-US" w:eastAsia="en-US"/>
        </w:rPr>
      </w:pPr>
    </w:p>
    <w:p w14:paraId="606157FF" w14:textId="77777777" w:rsidR="00797D76" w:rsidRDefault="00797D76" w:rsidP="00797D76">
      <w:pPr>
        <w:spacing w:line="276" w:lineRule="auto"/>
        <w:contextualSpacing/>
        <w:jc w:val="both"/>
        <w:rPr>
          <w:rFonts w:eastAsia="Calibri"/>
          <w:lang w:val="en-US" w:eastAsia="en-US"/>
        </w:rPr>
      </w:pPr>
    </w:p>
    <w:p w14:paraId="4D2EFB4B" w14:textId="77777777" w:rsidR="00636D58" w:rsidRDefault="00636D58" w:rsidP="00797D76">
      <w:pPr>
        <w:spacing w:line="276" w:lineRule="auto"/>
        <w:contextualSpacing/>
        <w:jc w:val="both"/>
        <w:rPr>
          <w:rFonts w:eastAsia="Calibri"/>
          <w:lang w:val="en-US" w:eastAsia="en-US"/>
        </w:rPr>
      </w:pPr>
    </w:p>
    <w:p w14:paraId="168053BE" w14:textId="77777777" w:rsidR="00636D58" w:rsidRDefault="00636D58" w:rsidP="00797D76">
      <w:pPr>
        <w:spacing w:line="276" w:lineRule="auto"/>
        <w:contextualSpacing/>
        <w:jc w:val="both"/>
        <w:rPr>
          <w:rFonts w:eastAsia="Calibri"/>
          <w:lang w:val="en-US" w:eastAsia="en-US"/>
        </w:rPr>
      </w:pPr>
    </w:p>
    <w:p w14:paraId="6B4EBF8A" w14:textId="77777777" w:rsidR="00636D58" w:rsidRDefault="00636D58" w:rsidP="00797D76">
      <w:pPr>
        <w:spacing w:line="276" w:lineRule="auto"/>
        <w:contextualSpacing/>
        <w:jc w:val="both"/>
        <w:rPr>
          <w:rFonts w:eastAsia="Calibri"/>
          <w:lang w:val="en-US" w:eastAsia="en-US"/>
        </w:rPr>
      </w:pPr>
    </w:p>
    <w:p w14:paraId="58FE5910" w14:textId="77777777" w:rsidR="00636D58" w:rsidRDefault="00636D58" w:rsidP="00797D76">
      <w:pPr>
        <w:spacing w:line="276" w:lineRule="auto"/>
        <w:contextualSpacing/>
        <w:jc w:val="both"/>
        <w:rPr>
          <w:rFonts w:eastAsia="Calibri"/>
          <w:lang w:val="en-US" w:eastAsia="en-US"/>
        </w:rPr>
      </w:pPr>
    </w:p>
    <w:p w14:paraId="42B1ADFC" w14:textId="77777777" w:rsidR="00636D58" w:rsidRDefault="00636D58" w:rsidP="00797D76">
      <w:pPr>
        <w:spacing w:line="276" w:lineRule="auto"/>
        <w:contextualSpacing/>
        <w:jc w:val="both"/>
        <w:rPr>
          <w:rFonts w:eastAsia="Calibri"/>
          <w:lang w:val="en-US" w:eastAsia="en-US"/>
        </w:rPr>
      </w:pPr>
    </w:p>
    <w:p w14:paraId="1D65615F" w14:textId="77777777" w:rsidR="00636D58" w:rsidRDefault="00636D58" w:rsidP="00797D76">
      <w:pPr>
        <w:spacing w:line="276" w:lineRule="auto"/>
        <w:contextualSpacing/>
        <w:jc w:val="both"/>
        <w:rPr>
          <w:rFonts w:eastAsia="Calibri"/>
          <w:lang w:val="en-US" w:eastAsia="en-US"/>
        </w:rPr>
      </w:pPr>
    </w:p>
    <w:p w14:paraId="42383A3A" w14:textId="77777777" w:rsidR="00636D58" w:rsidRDefault="00636D58" w:rsidP="00797D76">
      <w:pPr>
        <w:spacing w:line="276" w:lineRule="auto"/>
        <w:contextualSpacing/>
        <w:jc w:val="both"/>
        <w:rPr>
          <w:rFonts w:eastAsia="Calibri"/>
          <w:lang w:val="en-US" w:eastAsia="en-US"/>
        </w:rPr>
      </w:pPr>
    </w:p>
    <w:p w14:paraId="692EE291" w14:textId="77777777" w:rsidR="00636D58" w:rsidRDefault="00636D58" w:rsidP="00797D76">
      <w:pPr>
        <w:spacing w:line="276" w:lineRule="auto"/>
        <w:contextualSpacing/>
        <w:jc w:val="both"/>
        <w:rPr>
          <w:rFonts w:eastAsia="Calibri"/>
          <w:lang w:val="en-US" w:eastAsia="en-US"/>
        </w:rPr>
      </w:pPr>
    </w:p>
    <w:p w14:paraId="6DE3D1FD" w14:textId="77777777" w:rsidR="00636D58" w:rsidRDefault="00636D58" w:rsidP="00797D76">
      <w:pPr>
        <w:spacing w:line="276" w:lineRule="auto"/>
        <w:contextualSpacing/>
        <w:jc w:val="both"/>
        <w:rPr>
          <w:rFonts w:eastAsia="Calibri"/>
          <w:lang w:val="en-US" w:eastAsia="en-US"/>
        </w:rPr>
      </w:pPr>
    </w:p>
    <w:p w14:paraId="73A64336" w14:textId="77777777" w:rsidR="00636D58" w:rsidRDefault="00636D58" w:rsidP="00797D76">
      <w:pPr>
        <w:spacing w:line="276" w:lineRule="auto"/>
        <w:contextualSpacing/>
        <w:jc w:val="both"/>
        <w:rPr>
          <w:rFonts w:eastAsia="Calibri"/>
          <w:lang w:val="en-US" w:eastAsia="en-US"/>
        </w:rPr>
      </w:pPr>
    </w:p>
    <w:p w14:paraId="1A198474" w14:textId="77777777" w:rsidR="00636D58" w:rsidRDefault="00636D58" w:rsidP="00797D76">
      <w:pPr>
        <w:spacing w:line="276" w:lineRule="auto"/>
        <w:contextualSpacing/>
        <w:jc w:val="both"/>
        <w:rPr>
          <w:rFonts w:eastAsia="Calibri"/>
          <w:lang w:val="en-US" w:eastAsia="en-US"/>
        </w:rPr>
      </w:pPr>
    </w:p>
    <w:p w14:paraId="3FC34082" w14:textId="77777777" w:rsidR="00636D58" w:rsidRDefault="00636D58" w:rsidP="00797D76">
      <w:pPr>
        <w:spacing w:line="276" w:lineRule="auto"/>
        <w:contextualSpacing/>
        <w:jc w:val="both"/>
        <w:rPr>
          <w:rFonts w:eastAsia="Calibri"/>
          <w:lang w:val="en-US" w:eastAsia="en-US"/>
        </w:rPr>
      </w:pPr>
    </w:p>
    <w:p w14:paraId="1179B957" w14:textId="77777777" w:rsidR="00797D76" w:rsidRDefault="00797D76" w:rsidP="00797D76">
      <w:pPr>
        <w:spacing w:line="276" w:lineRule="auto"/>
        <w:contextualSpacing/>
        <w:jc w:val="both"/>
        <w:rPr>
          <w:rFonts w:eastAsia="Calibri"/>
          <w:lang w:val="en-US" w:eastAsia="en-US"/>
        </w:rPr>
      </w:pPr>
    </w:p>
    <w:p w14:paraId="380C65E2" w14:textId="57A86996" w:rsidR="00636D58" w:rsidRDefault="00636D58" w:rsidP="00636D58">
      <w:pPr>
        <w:pStyle w:val="Heading1"/>
        <w:ind w:hanging="547"/>
        <w:jc w:val="center"/>
        <w:rPr>
          <w:rFonts w:eastAsia="Calibri"/>
          <w:lang w:eastAsia="en-US"/>
        </w:rPr>
      </w:pPr>
      <w:r>
        <w:rPr>
          <w:rFonts w:eastAsia="Calibri"/>
          <w:lang w:eastAsia="en-US"/>
        </w:rPr>
        <w:lastRenderedPageBreak/>
        <w:t>Chapter 1</w:t>
      </w:r>
      <w:r w:rsidR="001D706C">
        <w:rPr>
          <w:rFonts w:eastAsia="Calibri"/>
          <w:lang w:eastAsia="en-US"/>
        </w:rPr>
        <w:t>1</w:t>
      </w:r>
      <w:r w:rsidRPr="00182B74">
        <w:rPr>
          <w:rFonts w:eastAsia="Calibri"/>
          <w:lang w:eastAsia="en-US"/>
        </w:rPr>
        <w:t>:</w:t>
      </w:r>
      <w:r>
        <w:rPr>
          <w:rFonts w:eastAsia="Calibri"/>
          <w:lang w:eastAsia="en-US"/>
        </w:rPr>
        <w:t xml:space="preserve"> </w:t>
      </w:r>
      <w:r w:rsidRPr="00182B74">
        <w:rPr>
          <w:rFonts w:eastAsia="Calibri"/>
          <w:lang w:eastAsia="en-US"/>
        </w:rPr>
        <w:t>Analysis and Results</w:t>
      </w:r>
    </w:p>
    <w:p w14:paraId="05C80112" w14:textId="77777777" w:rsidR="00797D76" w:rsidRDefault="00797D76" w:rsidP="00797D76">
      <w:pPr>
        <w:spacing w:line="276" w:lineRule="auto"/>
        <w:contextualSpacing/>
        <w:jc w:val="both"/>
        <w:rPr>
          <w:rFonts w:eastAsia="Calibri"/>
        </w:rPr>
      </w:pPr>
    </w:p>
    <w:p w14:paraId="364C83BC" w14:textId="77777777" w:rsidR="00AB28B1" w:rsidRPr="00AB28B1" w:rsidRDefault="00AB28B1" w:rsidP="008C68AE">
      <w:pPr>
        <w:contextualSpacing/>
        <w:jc w:val="both"/>
        <w:rPr>
          <w:rFonts w:eastAsia="Calibri"/>
          <w:lang w:val="en-US" w:eastAsia="en-US"/>
        </w:rPr>
      </w:pPr>
      <w:r w:rsidRPr="00AB28B1">
        <w:rPr>
          <w:rFonts w:eastAsia="Calibri"/>
          <w:lang w:val="en-US" w:eastAsia="en-US"/>
        </w:rPr>
        <w:t>This case study details an integrated data-driven approach for optimal inventory management at a Tata Motors dealership, leveraging advanced classification, segmentation, and time series forecasting.</w:t>
      </w:r>
    </w:p>
    <w:p w14:paraId="1B5F3BD0" w14:textId="3066A6BA" w:rsidR="009C481A" w:rsidRDefault="00AB28B1" w:rsidP="008C68AE">
      <w:pPr>
        <w:contextualSpacing/>
        <w:jc w:val="both"/>
        <w:rPr>
          <w:rFonts w:eastAsia="Calibri"/>
          <w:lang w:val="en-US" w:eastAsia="en-US"/>
        </w:rPr>
      </w:pPr>
      <w:r w:rsidRPr="00AB28B1">
        <w:rPr>
          <w:rFonts w:eastAsia="Calibri"/>
          <w:lang w:val="en-US" w:eastAsia="en-US"/>
        </w:rPr>
        <w:t>The analysis followed a structured data preparation roadmap:</w:t>
      </w:r>
    </w:p>
    <w:p w14:paraId="453ACDB9" w14:textId="33AE29CB" w:rsidR="00F949B3" w:rsidRPr="00556EFB" w:rsidRDefault="00F949B3" w:rsidP="008C68AE">
      <w:pPr>
        <w:pStyle w:val="ListParagraph"/>
        <w:numPr>
          <w:ilvl w:val="0"/>
          <w:numId w:val="46"/>
        </w:numPr>
        <w:contextualSpacing/>
        <w:jc w:val="both"/>
        <w:rPr>
          <w:rFonts w:eastAsia="Calibri"/>
          <w:lang w:val="en-US" w:eastAsia="en-US"/>
        </w:rPr>
      </w:pPr>
      <w:r w:rsidRPr="0061141F">
        <w:rPr>
          <w:rFonts w:eastAsia="Calibri"/>
          <w:b/>
          <w:bCs/>
          <w:lang w:val="en-US" w:eastAsia="en-US"/>
        </w:rPr>
        <w:t>ABC Analysis:</w:t>
      </w:r>
      <w:r w:rsidRPr="00F949B3">
        <w:rPr>
          <w:rFonts w:eastAsia="Calibri"/>
          <w:lang w:val="en-US" w:eastAsia="en-US"/>
        </w:rPr>
        <w:t xml:space="preserve"> Parts were categorized based on their revenue contribution</w:t>
      </w:r>
      <w:r w:rsidR="00BB29B6">
        <w:rPr>
          <w:rFonts w:eastAsia="Calibri"/>
          <w:lang w:val="en-US" w:eastAsia="en-US"/>
        </w:rPr>
        <w:t xml:space="preserve"> </w:t>
      </w:r>
      <w:r w:rsidRPr="00F949B3">
        <w:rPr>
          <w:rFonts w:eastAsia="Calibri"/>
          <w:lang w:val="en-US" w:eastAsia="en-US"/>
        </w:rPr>
        <w:t>identifying high-value (A), moderate-value (B), and low-value (C) parts.</w:t>
      </w:r>
    </w:p>
    <w:p w14:paraId="360DDAF0" w14:textId="24F529A5" w:rsidR="00F949B3" w:rsidRPr="00556EFB" w:rsidRDefault="00F949B3" w:rsidP="008C68AE">
      <w:pPr>
        <w:pStyle w:val="ListParagraph"/>
        <w:numPr>
          <w:ilvl w:val="0"/>
          <w:numId w:val="46"/>
        </w:numPr>
        <w:contextualSpacing/>
        <w:jc w:val="both"/>
        <w:rPr>
          <w:rFonts w:eastAsia="Calibri"/>
          <w:lang w:val="en-US" w:eastAsia="en-US"/>
        </w:rPr>
      </w:pPr>
      <w:r w:rsidRPr="0061141F">
        <w:rPr>
          <w:rFonts w:eastAsia="Calibri"/>
          <w:b/>
          <w:bCs/>
          <w:lang w:val="en-US" w:eastAsia="en-US"/>
        </w:rPr>
        <w:t>XYZ Analysis:</w:t>
      </w:r>
      <w:r w:rsidRPr="00F949B3">
        <w:rPr>
          <w:rFonts w:eastAsia="Calibri"/>
          <w:lang w:val="en-US" w:eastAsia="en-US"/>
        </w:rPr>
        <w:t xml:space="preserve"> Segmentation based on demand variability, capturing stable (X), moderate (Y), and highly variable (Z) demand patterns.</w:t>
      </w:r>
    </w:p>
    <w:p w14:paraId="062B7931" w14:textId="4C94F923" w:rsidR="00AB28B1" w:rsidRDefault="00F949B3" w:rsidP="008C68AE">
      <w:pPr>
        <w:pStyle w:val="ListParagraph"/>
        <w:numPr>
          <w:ilvl w:val="0"/>
          <w:numId w:val="46"/>
        </w:numPr>
        <w:contextualSpacing/>
        <w:jc w:val="both"/>
        <w:rPr>
          <w:rFonts w:eastAsia="Calibri"/>
          <w:lang w:val="en-US" w:eastAsia="en-US"/>
        </w:rPr>
      </w:pPr>
      <w:r w:rsidRPr="0061141F">
        <w:rPr>
          <w:rFonts w:eastAsia="Calibri"/>
          <w:b/>
          <w:bCs/>
          <w:lang w:val="en-US" w:eastAsia="en-US"/>
        </w:rPr>
        <w:t>FSN Classification:</w:t>
      </w:r>
      <w:r w:rsidRPr="00F949B3">
        <w:rPr>
          <w:rFonts w:eastAsia="Calibri"/>
          <w:lang w:val="en-US" w:eastAsia="en-US"/>
        </w:rPr>
        <w:t xml:space="preserve"> Parts were additionally classified as Fast, Slow, or Non-moving, based on their rate of consumption.</w:t>
      </w:r>
    </w:p>
    <w:p w14:paraId="7EC7C6EC" w14:textId="77777777" w:rsidR="0039159C" w:rsidRPr="0039159C" w:rsidRDefault="0039159C" w:rsidP="008C68AE">
      <w:pPr>
        <w:contextualSpacing/>
        <w:jc w:val="both"/>
        <w:rPr>
          <w:rFonts w:eastAsia="Calibri"/>
          <w:lang w:val="en-US" w:eastAsia="en-US"/>
        </w:rPr>
      </w:pPr>
    </w:p>
    <w:p w14:paraId="0217D85E" w14:textId="5C377E0E" w:rsidR="008C68AE" w:rsidRPr="008C68AE" w:rsidRDefault="008C68AE" w:rsidP="008C68AE">
      <w:pPr>
        <w:contextualSpacing/>
        <w:jc w:val="both"/>
        <w:rPr>
          <w:rFonts w:eastAsia="Calibri"/>
          <w:lang w:val="en-US" w:eastAsia="en-US"/>
        </w:rPr>
      </w:pPr>
      <w:r w:rsidRPr="00135560">
        <w:rPr>
          <w:rFonts w:eastAsia="Calibri"/>
          <w:b/>
          <w:bCs/>
          <w:lang w:val="en-US" w:eastAsia="en-US"/>
        </w:rPr>
        <w:t>Final Segmentation:</w:t>
      </w:r>
      <w:r w:rsidRPr="008C68AE">
        <w:rPr>
          <w:rFonts w:eastAsia="Calibri"/>
          <w:lang w:val="en-US" w:eastAsia="en-US"/>
        </w:rPr>
        <w:t xml:space="preserve"> Combining the above, four composite groups were created for modeling</w:t>
      </w:r>
      <w:r w:rsidR="00135560">
        <w:rPr>
          <w:rFonts w:eastAsia="Calibri"/>
          <w:lang w:val="en-US" w:eastAsia="en-US"/>
        </w:rPr>
        <w:t>,</w:t>
      </w:r>
    </w:p>
    <w:p w14:paraId="52D86077" w14:textId="45E60FB2" w:rsidR="008C68AE" w:rsidRPr="008C68AE" w:rsidRDefault="008C68AE" w:rsidP="008C68AE">
      <w:pPr>
        <w:contextualSpacing/>
        <w:jc w:val="both"/>
        <w:rPr>
          <w:rFonts w:eastAsia="Calibri"/>
          <w:lang w:val="en-US" w:eastAsia="en-US"/>
        </w:rPr>
      </w:pPr>
      <w:r w:rsidRPr="008C68AE">
        <w:rPr>
          <w:rFonts w:eastAsia="Calibri"/>
          <w:lang w:val="en-US" w:eastAsia="en-US"/>
        </w:rPr>
        <w:t>AFX: 61 parts</w:t>
      </w:r>
      <w:r w:rsidR="00135560">
        <w:rPr>
          <w:rFonts w:eastAsia="Calibri"/>
          <w:lang w:val="en-US" w:eastAsia="en-US"/>
        </w:rPr>
        <w:t xml:space="preserve"> - </w:t>
      </w:r>
      <w:r w:rsidRPr="008C68AE">
        <w:rPr>
          <w:rFonts w:eastAsia="Calibri"/>
          <w:lang w:val="en-US" w:eastAsia="en-US"/>
        </w:rPr>
        <w:t>high value, stable demand, fast-moving</w:t>
      </w:r>
    </w:p>
    <w:p w14:paraId="6F5CA6EA" w14:textId="0001E8C8" w:rsidR="008C68AE" w:rsidRPr="008C68AE" w:rsidRDefault="008C68AE" w:rsidP="008C68AE">
      <w:pPr>
        <w:contextualSpacing/>
        <w:jc w:val="both"/>
        <w:rPr>
          <w:rFonts w:eastAsia="Calibri"/>
          <w:lang w:val="en-US" w:eastAsia="en-US"/>
        </w:rPr>
      </w:pPr>
      <w:r w:rsidRPr="008C68AE">
        <w:rPr>
          <w:rFonts w:eastAsia="Calibri"/>
          <w:lang w:val="en-US" w:eastAsia="en-US"/>
        </w:rPr>
        <w:t>AFY: 144 parts</w:t>
      </w:r>
      <w:r w:rsidR="00135560">
        <w:rPr>
          <w:rFonts w:eastAsia="Calibri"/>
          <w:lang w:val="en-US" w:eastAsia="en-US"/>
        </w:rPr>
        <w:t xml:space="preserve"> - </w:t>
      </w:r>
      <w:r w:rsidRPr="008C68AE">
        <w:rPr>
          <w:rFonts w:eastAsia="Calibri"/>
          <w:lang w:val="en-US" w:eastAsia="en-US"/>
        </w:rPr>
        <w:t>high/moderate value, moderate demand variability</w:t>
      </w:r>
    </w:p>
    <w:p w14:paraId="4B389093" w14:textId="077BC8FD" w:rsidR="008C68AE" w:rsidRPr="008C68AE" w:rsidRDefault="008C68AE" w:rsidP="008C68AE">
      <w:pPr>
        <w:contextualSpacing/>
        <w:jc w:val="both"/>
        <w:rPr>
          <w:rFonts w:eastAsia="Calibri"/>
          <w:lang w:val="en-US" w:eastAsia="en-US"/>
        </w:rPr>
      </w:pPr>
      <w:r w:rsidRPr="008C68AE">
        <w:rPr>
          <w:rFonts w:eastAsia="Calibri"/>
          <w:lang w:val="en-US" w:eastAsia="en-US"/>
        </w:rPr>
        <w:t>AFZ: 132 parts</w:t>
      </w:r>
      <w:r w:rsidR="00135560">
        <w:rPr>
          <w:rFonts w:eastAsia="Calibri"/>
          <w:lang w:val="en-US" w:eastAsia="en-US"/>
        </w:rPr>
        <w:t xml:space="preserve"> - </w:t>
      </w:r>
      <w:r w:rsidRPr="008C68AE">
        <w:rPr>
          <w:rFonts w:eastAsia="Calibri"/>
          <w:lang w:val="en-US" w:eastAsia="en-US"/>
        </w:rPr>
        <w:t>high/moderate value, high demand variability</w:t>
      </w:r>
    </w:p>
    <w:p w14:paraId="64DDC76F" w14:textId="0E43CC96" w:rsidR="00797D76" w:rsidRDefault="008C68AE" w:rsidP="008C68AE">
      <w:pPr>
        <w:contextualSpacing/>
        <w:jc w:val="both"/>
        <w:rPr>
          <w:rFonts w:eastAsia="Calibri"/>
          <w:lang w:val="en-US" w:eastAsia="en-US"/>
        </w:rPr>
      </w:pPr>
      <w:r w:rsidRPr="008C68AE">
        <w:rPr>
          <w:rFonts w:eastAsia="Calibri"/>
          <w:lang w:val="en-US" w:eastAsia="en-US"/>
        </w:rPr>
        <w:t>BFX: 10 parts</w:t>
      </w:r>
      <w:r w:rsidR="00135560">
        <w:rPr>
          <w:rFonts w:eastAsia="Calibri"/>
          <w:lang w:val="en-US" w:eastAsia="en-US"/>
        </w:rPr>
        <w:t xml:space="preserve"> - </w:t>
      </w:r>
      <w:r w:rsidRPr="008C68AE">
        <w:rPr>
          <w:rFonts w:eastAsia="Calibri"/>
          <w:lang w:val="en-US" w:eastAsia="en-US"/>
        </w:rPr>
        <w:t>moderate value, stable and fast-moving</w:t>
      </w:r>
    </w:p>
    <w:p w14:paraId="2B38DA7F" w14:textId="77777777" w:rsidR="00797D76" w:rsidRDefault="00797D76" w:rsidP="00797D76">
      <w:pPr>
        <w:spacing w:line="276" w:lineRule="auto"/>
        <w:contextualSpacing/>
        <w:jc w:val="both"/>
        <w:rPr>
          <w:rFonts w:eastAsia="Calibri"/>
          <w:lang w:val="en-US" w:eastAsia="en-US"/>
        </w:rPr>
      </w:pPr>
    </w:p>
    <w:p w14:paraId="3F230690" w14:textId="39BD2AD1" w:rsidR="00797D76" w:rsidRDefault="001F2E35" w:rsidP="008F5363">
      <w:pPr>
        <w:contextualSpacing/>
        <w:jc w:val="both"/>
        <w:rPr>
          <w:rFonts w:eastAsia="Calibri"/>
          <w:lang w:val="en-US" w:eastAsia="en-US"/>
        </w:rPr>
      </w:pPr>
      <w:r w:rsidRPr="001F2E35">
        <w:rPr>
          <w:rFonts w:eastAsia="Calibri"/>
          <w:lang w:val="en-US" w:eastAsia="en-US"/>
        </w:rPr>
        <w:t>From the full list of 3,785 parts, 347 were selected for focused forecasting based on these classifications.</w:t>
      </w:r>
    </w:p>
    <w:p w14:paraId="376F7BFB" w14:textId="0E4F5C6D" w:rsidR="00F57666" w:rsidRDefault="008F5363" w:rsidP="008F5363">
      <w:pPr>
        <w:contextualSpacing/>
        <w:jc w:val="both"/>
        <w:rPr>
          <w:rFonts w:eastAsia="Calibri"/>
          <w:lang w:val="en-US" w:eastAsia="en-US"/>
        </w:rPr>
      </w:pPr>
      <w:r w:rsidRPr="008F5363">
        <w:rPr>
          <w:rFonts w:eastAsia="Calibri"/>
          <w:lang w:val="en-US" w:eastAsia="en-US"/>
        </w:rPr>
        <w:t xml:space="preserve">After segmentation, three forecasting algorithms were benchmarked for </w:t>
      </w:r>
      <w:r w:rsidRPr="008F5363">
        <w:rPr>
          <w:rFonts w:eastAsia="Calibri"/>
          <w:lang w:val="en-US" w:eastAsia="en-US"/>
        </w:rPr>
        <w:t>each</w:t>
      </w:r>
      <w:r>
        <w:rPr>
          <w:rFonts w:eastAsia="Calibri"/>
          <w:lang w:val="en-US" w:eastAsia="en-US"/>
        </w:rPr>
        <w:t xml:space="preserve"> </w:t>
      </w:r>
      <w:r w:rsidRPr="008F5363">
        <w:rPr>
          <w:rFonts w:eastAsia="Calibri"/>
          <w:lang w:val="en-US" w:eastAsia="en-US"/>
        </w:rPr>
        <w:t>group using a three-month rolling forecast, assessing performance with RMSE, MAE, and R-squared</w:t>
      </w:r>
      <w:r w:rsidR="007A586A">
        <w:rPr>
          <w:rFonts w:eastAsia="Calibri"/>
          <w:lang w:val="en-US" w:eastAsia="en-US"/>
        </w:rPr>
        <w:t>.</w:t>
      </w:r>
    </w:p>
    <w:p w14:paraId="401EB7A3" w14:textId="77777777" w:rsidR="00B17BF2" w:rsidRDefault="00B17BF2" w:rsidP="008F5363">
      <w:pPr>
        <w:contextualSpacing/>
        <w:jc w:val="both"/>
        <w:rPr>
          <w:rFonts w:eastAsia="Calibri"/>
          <w:lang w:val="en-US" w:eastAsia="en-US"/>
        </w:rPr>
      </w:pPr>
    </w:p>
    <w:p w14:paraId="336F1478" w14:textId="77777777" w:rsidR="00B17BF2" w:rsidRPr="00B17BF2" w:rsidRDefault="00B17BF2" w:rsidP="00B17BF2">
      <w:pPr>
        <w:contextualSpacing/>
        <w:jc w:val="both"/>
        <w:rPr>
          <w:rFonts w:eastAsia="Calibri"/>
          <w:b/>
          <w:bCs/>
          <w:lang w:val="en-US" w:eastAsia="en-US"/>
        </w:rPr>
      </w:pPr>
      <w:r w:rsidRPr="00B17BF2">
        <w:rPr>
          <w:rFonts w:eastAsia="Calibri"/>
          <w:b/>
          <w:bCs/>
          <w:lang w:val="en-US" w:eastAsia="en-US"/>
        </w:rPr>
        <w:t>Key Takeaways</w:t>
      </w:r>
    </w:p>
    <w:p w14:paraId="5759FAF9" w14:textId="0BC49C48" w:rsidR="00B17BF2" w:rsidRDefault="00B17BF2" w:rsidP="00F458DE">
      <w:pPr>
        <w:contextualSpacing/>
        <w:jc w:val="both"/>
        <w:rPr>
          <w:rFonts w:eastAsia="Calibri"/>
          <w:lang w:val="en-US" w:eastAsia="en-US"/>
        </w:rPr>
      </w:pPr>
      <w:r w:rsidRPr="00B17BF2">
        <w:rPr>
          <w:rFonts w:eastAsia="Calibri"/>
          <w:lang w:val="en-US" w:eastAsia="en-US"/>
        </w:rPr>
        <w:t>The segmentation logic (AFX, AFY, AFZ, BFX) ensures that part-level forecasting is tailored to specific inventory and demand patterns, enabling smarter reordering and stock optimization.</w:t>
      </w:r>
    </w:p>
    <w:p w14:paraId="040040DA" w14:textId="77777777" w:rsidR="00C24DB0" w:rsidRPr="00B17BF2" w:rsidRDefault="00C24DB0" w:rsidP="00F458DE">
      <w:pPr>
        <w:contextualSpacing/>
        <w:jc w:val="both"/>
        <w:rPr>
          <w:rFonts w:eastAsia="Calibri"/>
          <w:lang w:val="en-US" w:eastAsia="en-US"/>
        </w:rPr>
      </w:pPr>
    </w:p>
    <w:p w14:paraId="774EE695" w14:textId="10AC248A" w:rsidR="00B17BF2" w:rsidRDefault="00B17BF2" w:rsidP="00F458DE">
      <w:pPr>
        <w:contextualSpacing/>
        <w:jc w:val="both"/>
        <w:rPr>
          <w:rFonts w:eastAsia="Calibri"/>
          <w:lang w:val="en-US" w:eastAsia="en-US"/>
        </w:rPr>
      </w:pPr>
      <w:r w:rsidRPr="00B17BF2">
        <w:rPr>
          <w:rFonts w:eastAsia="Calibri"/>
          <w:lang w:val="en-US" w:eastAsia="en-US"/>
        </w:rPr>
        <w:t>SARIMA is the preferred model for this use case, recommended for automated deployment across the classified segments due to its accuracy and stability.</w:t>
      </w:r>
    </w:p>
    <w:p w14:paraId="38B18754" w14:textId="77777777" w:rsidR="00F458DE" w:rsidRPr="00B17BF2" w:rsidRDefault="00F458DE" w:rsidP="00F458DE">
      <w:pPr>
        <w:contextualSpacing/>
        <w:jc w:val="both"/>
        <w:rPr>
          <w:rFonts w:eastAsia="Calibri"/>
          <w:lang w:val="en-US" w:eastAsia="en-US"/>
        </w:rPr>
      </w:pPr>
    </w:p>
    <w:p w14:paraId="38A9B0C6" w14:textId="29C3B2C9" w:rsidR="00B17BF2" w:rsidRPr="00B17BF2" w:rsidRDefault="00B17BF2" w:rsidP="00F458DE">
      <w:pPr>
        <w:contextualSpacing/>
        <w:jc w:val="both"/>
        <w:rPr>
          <w:rFonts w:eastAsia="Calibri"/>
          <w:lang w:val="en-US" w:eastAsia="en-US"/>
        </w:rPr>
      </w:pPr>
      <w:r w:rsidRPr="00B17BF2">
        <w:rPr>
          <w:rFonts w:eastAsia="Calibri"/>
          <w:lang w:val="en-US" w:eastAsia="en-US"/>
        </w:rPr>
        <w:t>XGBoost should be considered when new parts or market conditions introduce more complex or irregular sales behaviors.</w:t>
      </w:r>
    </w:p>
    <w:p w14:paraId="60EF5E9D" w14:textId="32514DFA" w:rsidR="00B17BF2" w:rsidRPr="00B17BF2" w:rsidRDefault="00B17BF2" w:rsidP="00F458DE">
      <w:pPr>
        <w:contextualSpacing/>
        <w:jc w:val="both"/>
        <w:rPr>
          <w:rFonts w:eastAsia="Calibri"/>
          <w:lang w:val="en-US" w:eastAsia="en-US"/>
        </w:rPr>
      </w:pPr>
      <w:r w:rsidRPr="00B17BF2">
        <w:rPr>
          <w:rFonts w:eastAsia="Calibri"/>
          <w:lang w:val="en-US" w:eastAsia="en-US"/>
        </w:rPr>
        <w:lastRenderedPageBreak/>
        <w:t xml:space="preserve">Holt-Winters remains a strong option for classically seasonal </w:t>
      </w:r>
      <w:r w:rsidR="00F458DE" w:rsidRPr="00B17BF2">
        <w:rPr>
          <w:rFonts w:eastAsia="Calibri"/>
          <w:lang w:val="en-US" w:eastAsia="en-US"/>
        </w:rPr>
        <w:t xml:space="preserve">parts, </w:t>
      </w:r>
      <w:r w:rsidRPr="00B17BF2">
        <w:rPr>
          <w:rFonts w:eastAsia="Calibri"/>
          <w:lang w:val="en-US" w:eastAsia="en-US"/>
        </w:rPr>
        <w:t>most notably those in the AFX group—where simple patterns dominate.</w:t>
      </w:r>
    </w:p>
    <w:p w14:paraId="5A0DA033" w14:textId="77777777" w:rsidR="00B17BF2" w:rsidRPr="00B17BF2" w:rsidRDefault="00B17BF2" w:rsidP="00F458DE">
      <w:pPr>
        <w:contextualSpacing/>
        <w:jc w:val="both"/>
        <w:rPr>
          <w:rFonts w:eastAsia="Calibri"/>
          <w:lang w:val="en-US" w:eastAsia="en-US"/>
        </w:rPr>
      </w:pPr>
    </w:p>
    <w:p w14:paraId="0FA6F5E3" w14:textId="57C7A555" w:rsidR="00B17BF2" w:rsidRDefault="00B17BF2" w:rsidP="00F458DE">
      <w:pPr>
        <w:contextualSpacing/>
        <w:jc w:val="both"/>
        <w:rPr>
          <w:rFonts w:eastAsia="Calibri"/>
          <w:lang w:val="en-US" w:eastAsia="en-US"/>
        </w:rPr>
      </w:pPr>
      <w:r w:rsidRPr="00B17BF2">
        <w:rPr>
          <w:rFonts w:eastAsia="Calibri"/>
          <w:lang w:val="en-US" w:eastAsia="en-US"/>
        </w:rPr>
        <w:t>This approach enables actionable, data-driven decisions for inventory management and operational efficiency at dealership level, reducing stockouts and overstock, and optimizing customer satisfaction.</w:t>
      </w:r>
    </w:p>
    <w:p w14:paraId="3DBFA6A4" w14:textId="77777777" w:rsidR="00797D76" w:rsidRDefault="00797D76" w:rsidP="00797D76">
      <w:pPr>
        <w:spacing w:line="276" w:lineRule="auto"/>
        <w:contextualSpacing/>
        <w:jc w:val="both"/>
        <w:rPr>
          <w:rFonts w:eastAsia="Calibri"/>
          <w:lang w:val="en-US" w:eastAsia="en-US"/>
        </w:rPr>
      </w:pPr>
    </w:p>
    <w:p w14:paraId="7C68C3BB" w14:textId="77777777" w:rsidR="00797D76" w:rsidRDefault="00797D76" w:rsidP="00797D76">
      <w:pPr>
        <w:spacing w:line="276" w:lineRule="auto"/>
        <w:contextualSpacing/>
        <w:jc w:val="both"/>
        <w:rPr>
          <w:rFonts w:eastAsia="Calibri"/>
          <w:lang w:val="en-US" w:eastAsia="en-US"/>
        </w:rPr>
      </w:pPr>
    </w:p>
    <w:p w14:paraId="5A29DB30" w14:textId="77777777" w:rsidR="00797D76" w:rsidRDefault="00797D76" w:rsidP="00797D76">
      <w:pPr>
        <w:spacing w:line="276" w:lineRule="auto"/>
        <w:contextualSpacing/>
        <w:jc w:val="both"/>
        <w:rPr>
          <w:rFonts w:eastAsia="Calibri"/>
          <w:lang w:val="en-US" w:eastAsia="en-US"/>
        </w:rPr>
      </w:pPr>
    </w:p>
    <w:p w14:paraId="12CA9CD4" w14:textId="77777777" w:rsidR="00797D76" w:rsidRDefault="00797D76" w:rsidP="00797D76">
      <w:pPr>
        <w:spacing w:line="276" w:lineRule="auto"/>
        <w:contextualSpacing/>
        <w:jc w:val="both"/>
        <w:rPr>
          <w:rFonts w:eastAsia="Calibri"/>
          <w:lang w:val="en-US" w:eastAsia="en-US"/>
        </w:rPr>
      </w:pPr>
    </w:p>
    <w:p w14:paraId="0C32AE6C" w14:textId="77777777" w:rsidR="00985F5B" w:rsidRDefault="00985F5B" w:rsidP="00797D76">
      <w:pPr>
        <w:spacing w:line="276" w:lineRule="auto"/>
        <w:contextualSpacing/>
        <w:jc w:val="both"/>
        <w:rPr>
          <w:rFonts w:eastAsia="Calibri"/>
          <w:lang w:val="en-US" w:eastAsia="en-US"/>
        </w:rPr>
      </w:pPr>
    </w:p>
    <w:p w14:paraId="1124B0C1" w14:textId="77777777" w:rsidR="00985F5B" w:rsidRDefault="00985F5B" w:rsidP="00797D76">
      <w:pPr>
        <w:spacing w:line="276" w:lineRule="auto"/>
        <w:contextualSpacing/>
        <w:jc w:val="both"/>
        <w:rPr>
          <w:rFonts w:eastAsia="Calibri"/>
          <w:lang w:val="en-US" w:eastAsia="en-US"/>
        </w:rPr>
      </w:pPr>
    </w:p>
    <w:p w14:paraId="03CB17D3" w14:textId="77777777" w:rsidR="00985F5B" w:rsidRDefault="00985F5B" w:rsidP="00797D76">
      <w:pPr>
        <w:spacing w:line="276" w:lineRule="auto"/>
        <w:contextualSpacing/>
        <w:jc w:val="both"/>
        <w:rPr>
          <w:rFonts w:eastAsia="Calibri"/>
          <w:lang w:val="en-US" w:eastAsia="en-US"/>
        </w:rPr>
      </w:pPr>
    </w:p>
    <w:p w14:paraId="1F7D370B" w14:textId="77777777" w:rsidR="00985F5B" w:rsidRDefault="00985F5B" w:rsidP="00797D76">
      <w:pPr>
        <w:spacing w:line="276" w:lineRule="auto"/>
        <w:contextualSpacing/>
        <w:jc w:val="both"/>
        <w:rPr>
          <w:rFonts w:eastAsia="Calibri"/>
          <w:lang w:val="en-US" w:eastAsia="en-US"/>
        </w:rPr>
      </w:pPr>
    </w:p>
    <w:p w14:paraId="49A67BE1" w14:textId="77777777" w:rsidR="00985F5B" w:rsidRDefault="00985F5B" w:rsidP="00797D76">
      <w:pPr>
        <w:spacing w:line="276" w:lineRule="auto"/>
        <w:contextualSpacing/>
        <w:jc w:val="both"/>
        <w:rPr>
          <w:rFonts w:eastAsia="Calibri"/>
          <w:lang w:val="en-US" w:eastAsia="en-US"/>
        </w:rPr>
      </w:pPr>
    </w:p>
    <w:p w14:paraId="682A27A4" w14:textId="77777777" w:rsidR="00985F5B" w:rsidRDefault="00985F5B" w:rsidP="00797D76">
      <w:pPr>
        <w:spacing w:line="276" w:lineRule="auto"/>
        <w:contextualSpacing/>
        <w:jc w:val="both"/>
        <w:rPr>
          <w:rFonts w:eastAsia="Calibri"/>
          <w:lang w:val="en-US" w:eastAsia="en-US"/>
        </w:rPr>
      </w:pPr>
    </w:p>
    <w:p w14:paraId="080EC3CE" w14:textId="77777777" w:rsidR="00985F5B" w:rsidRDefault="00985F5B" w:rsidP="00797D76">
      <w:pPr>
        <w:spacing w:line="276" w:lineRule="auto"/>
        <w:contextualSpacing/>
        <w:jc w:val="both"/>
        <w:rPr>
          <w:rFonts w:eastAsia="Calibri"/>
          <w:lang w:val="en-US" w:eastAsia="en-US"/>
        </w:rPr>
      </w:pPr>
    </w:p>
    <w:p w14:paraId="26AB84CF" w14:textId="77777777" w:rsidR="00985F5B" w:rsidRDefault="00985F5B" w:rsidP="00797D76">
      <w:pPr>
        <w:spacing w:line="276" w:lineRule="auto"/>
        <w:contextualSpacing/>
        <w:jc w:val="both"/>
        <w:rPr>
          <w:rFonts w:eastAsia="Calibri"/>
          <w:lang w:val="en-US" w:eastAsia="en-US"/>
        </w:rPr>
      </w:pPr>
    </w:p>
    <w:p w14:paraId="716E6F65" w14:textId="77777777" w:rsidR="00985F5B" w:rsidRDefault="00985F5B" w:rsidP="00797D76">
      <w:pPr>
        <w:spacing w:line="276" w:lineRule="auto"/>
        <w:contextualSpacing/>
        <w:jc w:val="both"/>
        <w:rPr>
          <w:rFonts w:eastAsia="Calibri"/>
          <w:lang w:val="en-US" w:eastAsia="en-US"/>
        </w:rPr>
      </w:pPr>
    </w:p>
    <w:p w14:paraId="08ABB47F" w14:textId="77777777" w:rsidR="00985F5B" w:rsidRDefault="00985F5B" w:rsidP="00797D76">
      <w:pPr>
        <w:spacing w:line="276" w:lineRule="auto"/>
        <w:contextualSpacing/>
        <w:jc w:val="both"/>
        <w:rPr>
          <w:rFonts w:eastAsia="Calibri"/>
          <w:lang w:val="en-US" w:eastAsia="en-US"/>
        </w:rPr>
      </w:pPr>
    </w:p>
    <w:p w14:paraId="09ABC103" w14:textId="77777777" w:rsidR="00985F5B" w:rsidRDefault="00985F5B" w:rsidP="00797D76">
      <w:pPr>
        <w:spacing w:line="276" w:lineRule="auto"/>
        <w:contextualSpacing/>
        <w:jc w:val="both"/>
        <w:rPr>
          <w:rFonts w:eastAsia="Calibri"/>
          <w:lang w:val="en-US" w:eastAsia="en-US"/>
        </w:rPr>
      </w:pPr>
    </w:p>
    <w:p w14:paraId="4926A95A" w14:textId="77777777" w:rsidR="00985F5B" w:rsidRDefault="00985F5B" w:rsidP="00797D76">
      <w:pPr>
        <w:spacing w:line="276" w:lineRule="auto"/>
        <w:contextualSpacing/>
        <w:jc w:val="both"/>
        <w:rPr>
          <w:rFonts w:eastAsia="Calibri"/>
          <w:lang w:val="en-US" w:eastAsia="en-US"/>
        </w:rPr>
      </w:pPr>
    </w:p>
    <w:p w14:paraId="6FDDCE30" w14:textId="77777777" w:rsidR="00985F5B" w:rsidRDefault="00985F5B" w:rsidP="00797D76">
      <w:pPr>
        <w:spacing w:line="276" w:lineRule="auto"/>
        <w:contextualSpacing/>
        <w:jc w:val="both"/>
        <w:rPr>
          <w:rFonts w:eastAsia="Calibri"/>
          <w:lang w:val="en-US" w:eastAsia="en-US"/>
        </w:rPr>
      </w:pPr>
    </w:p>
    <w:p w14:paraId="344C6662" w14:textId="77777777" w:rsidR="00985F5B" w:rsidRDefault="00985F5B" w:rsidP="00797D76">
      <w:pPr>
        <w:spacing w:line="276" w:lineRule="auto"/>
        <w:contextualSpacing/>
        <w:jc w:val="both"/>
        <w:rPr>
          <w:rFonts w:eastAsia="Calibri"/>
          <w:lang w:val="en-US" w:eastAsia="en-US"/>
        </w:rPr>
      </w:pPr>
    </w:p>
    <w:p w14:paraId="1C28F6F1" w14:textId="77777777" w:rsidR="00985F5B" w:rsidRDefault="00985F5B" w:rsidP="00797D76">
      <w:pPr>
        <w:spacing w:line="276" w:lineRule="auto"/>
        <w:contextualSpacing/>
        <w:jc w:val="both"/>
        <w:rPr>
          <w:rFonts w:eastAsia="Calibri"/>
          <w:lang w:val="en-US" w:eastAsia="en-US"/>
        </w:rPr>
      </w:pPr>
    </w:p>
    <w:p w14:paraId="1EADF02F" w14:textId="77777777" w:rsidR="00985F5B" w:rsidRDefault="00985F5B" w:rsidP="00797D76">
      <w:pPr>
        <w:spacing w:line="276" w:lineRule="auto"/>
        <w:contextualSpacing/>
        <w:jc w:val="both"/>
        <w:rPr>
          <w:rFonts w:eastAsia="Calibri"/>
          <w:lang w:val="en-US" w:eastAsia="en-US"/>
        </w:rPr>
      </w:pPr>
    </w:p>
    <w:p w14:paraId="7101205B" w14:textId="77777777" w:rsidR="00985F5B" w:rsidRDefault="00985F5B" w:rsidP="00797D76">
      <w:pPr>
        <w:spacing w:line="276" w:lineRule="auto"/>
        <w:contextualSpacing/>
        <w:jc w:val="both"/>
        <w:rPr>
          <w:rFonts w:eastAsia="Calibri"/>
          <w:lang w:val="en-US" w:eastAsia="en-US"/>
        </w:rPr>
      </w:pPr>
    </w:p>
    <w:p w14:paraId="55E2B9CF" w14:textId="77777777" w:rsidR="00985F5B" w:rsidRDefault="00985F5B" w:rsidP="00797D76">
      <w:pPr>
        <w:spacing w:line="276" w:lineRule="auto"/>
        <w:contextualSpacing/>
        <w:jc w:val="both"/>
        <w:rPr>
          <w:rFonts w:eastAsia="Calibri"/>
          <w:lang w:val="en-US" w:eastAsia="en-US"/>
        </w:rPr>
      </w:pPr>
    </w:p>
    <w:p w14:paraId="5A090341" w14:textId="77777777" w:rsidR="00985F5B" w:rsidRDefault="00985F5B" w:rsidP="00797D76">
      <w:pPr>
        <w:spacing w:line="276" w:lineRule="auto"/>
        <w:contextualSpacing/>
        <w:jc w:val="both"/>
        <w:rPr>
          <w:rFonts w:eastAsia="Calibri"/>
          <w:lang w:val="en-US" w:eastAsia="en-US"/>
        </w:rPr>
      </w:pPr>
    </w:p>
    <w:p w14:paraId="646E8E23" w14:textId="77777777" w:rsidR="00985F5B" w:rsidRDefault="00985F5B" w:rsidP="00797D76">
      <w:pPr>
        <w:spacing w:line="276" w:lineRule="auto"/>
        <w:contextualSpacing/>
        <w:jc w:val="both"/>
        <w:rPr>
          <w:rFonts w:eastAsia="Calibri"/>
          <w:lang w:val="en-US" w:eastAsia="en-US"/>
        </w:rPr>
      </w:pPr>
    </w:p>
    <w:p w14:paraId="0BE84F43" w14:textId="77777777" w:rsidR="00985F5B" w:rsidRDefault="00985F5B" w:rsidP="00797D76">
      <w:pPr>
        <w:spacing w:line="276" w:lineRule="auto"/>
        <w:contextualSpacing/>
        <w:jc w:val="both"/>
        <w:rPr>
          <w:rFonts w:eastAsia="Calibri"/>
          <w:lang w:val="en-US" w:eastAsia="en-US"/>
        </w:rPr>
      </w:pPr>
    </w:p>
    <w:p w14:paraId="01EF2312" w14:textId="77777777" w:rsidR="00797D76" w:rsidRDefault="00797D76" w:rsidP="00797D76">
      <w:pPr>
        <w:spacing w:line="276" w:lineRule="auto"/>
        <w:contextualSpacing/>
        <w:jc w:val="both"/>
        <w:rPr>
          <w:rFonts w:eastAsia="Calibri"/>
          <w:lang w:val="en-US" w:eastAsia="en-US"/>
        </w:rPr>
      </w:pPr>
    </w:p>
    <w:p w14:paraId="19A19F73" w14:textId="77777777" w:rsidR="005F27ED" w:rsidRDefault="005F27ED" w:rsidP="00797D76">
      <w:pPr>
        <w:spacing w:line="276" w:lineRule="auto"/>
        <w:contextualSpacing/>
        <w:jc w:val="both"/>
        <w:rPr>
          <w:rFonts w:eastAsia="Calibri"/>
          <w:lang w:val="en-US" w:eastAsia="en-US"/>
        </w:rPr>
      </w:pPr>
    </w:p>
    <w:p w14:paraId="7CC7161B" w14:textId="77777777" w:rsidR="005F27ED" w:rsidRDefault="005F27ED" w:rsidP="00797D76">
      <w:pPr>
        <w:spacing w:line="276" w:lineRule="auto"/>
        <w:contextualSpacing/>
        <w:jc w:val="both"/>
        <w:rPr>
          <w:rFonts w:eastAsia="Calibri"/>
          <w:lang w:val="en-US" w:eastAsia="en-US"/>
        </w:rPr>
      </w:pPr>
    </w:p>
    <w:p w14:paraId="5441B619" w14:textId="77777777" w:rsidR="005F27ED" w:rsidRDefault="005F27ED" w:rsidP="00797D76">
      <w:pPr>
        <w:spacing w:line="276" w:lineRule="auto"/>
        <w:contextualSpacing/>
        <w:jc w:val="both"/>
        <w:rPr>
          <w:rFonts w:eastAsia="Calibri"/>
          <w:lang w:val="en-US" w:eastAsia="en-US"/>
        </w:rPr>
      </w:pPr>
    </w:p>
    <w:p w14:paraId="5ADD177E" w14:textId="77777777" w:rsidR="005F27ED" w:rsidRDefault="005F27ED" w:rsidP="00797D76">
      <w:pPr>
        <w:spacing w:line="276" w:lineRule="auto"/>
        <w:contextualSpacing/>
        <w:jc w:val="both"/>
        <w:rPr>
          <w:rFonts w:eastAsia="Calibri"/>
          <w:lang w:val="en-US" w:eastAsia="en-US"/>
        </w:rPr>
      </w:pPr>
    </w:p>
    <w:p w14:paraId="4E2129E7" w14:textId="77777777" w:rsidR="00797D76" w:rsidRDefault="00797D76" w:rsidP="00797D76">
      <w:pPr>
        <w:spacing w:line="276" w:lineRule="auto"/>
        <w:contextualSpacing/>
        <w:jc w:val="both"/>
        <w:rPr>
          <w:rFonts w:eastAsia="Calibri"/>
          <w:lang w:val="en-US" w:eastAsia="en-US"/>
        </w:rPr>
      </w:pPr>
    </w:p>
    <w:p w14:paraId="69515DE2" w14:textId="77777777" w:rsidR="00797D76" w:rsidRDefault="00797D76" w:rsidP="00797D76">
      <w:pPr>
        <w:spacing w:line="276" w:lineRule="auto"/>
        <w:contextualSpacing/>
        <w:jc w:val="both"/>
        <w:rPr>
          <w:rFonts w:eastAsia="Calibri"/>
          <w:lang w:val="en-US" w:eastAsia="en-US"/>
        </w:rPr>
      </w:pPr>
    </w:p>
    <w:p w14:paraId="718B8535" w14:textId="77777777" w:rsidR="00797D76" w:rsidRDefault="00797D76" w:rsidP="00797D76">
      <w:pPr>
        <w:spacing w:line="276" w:lineRule="auto"/>
        <w:contextualSpacing/>
        <w:jc w:val="both"/>
        <w:rPr>
          <w:rFonts w:eastAsia="Calibri"/>
          <w:lang w:val="en-US" w:eastAsia="en-US"/>
        </w:rPr>
      </w:pPr>
    </w:p>
    <w:p w14:paraId="0ACFE887" w14:textId="35CC0373" w:rsidR="00797D76" w:rsidRDefault="00484B47" w:rsidP="00793688">
      <w:pPr>
        <w:pStyle w:val="Heading1"/>
        <w:ind w:hanging="547"/>
        <w:jc w:val="center"/>
        <w:rPr>
          <w:rFonts w:eastAsia="Calibri"/>
          <w:lang w:eastAsia="en-US"/>
        </w:rPr>
      </w:pPr>
      <w:bookmarkStart w:id="32" w:name="_Toc165713963"/>
      <w:r>
        <w:rPr>
          <w:rFonts w:eastAsia="Calibri"/>
          <w:lang w:eastAsia="en-US"/>
        </w:rPr>
        <w:lastRenderedPageBreak/>
        <w:t>Chapter 1</w:t>
      </w:r>
      <w:r w:rsidR="00636D58">
        <w:rPr>
          <w:rFonts w:eastAsia="Calibri"/>
          <w:lang w:eastAsia="en-US"/>
        </w:rPr>
        <w:t>2</w:t>
      </w:r>
      <w:r w:rsidR="00797D76" w:rsidRPr="00182B74">
        <w:rPr>
          <w:rFonts w:eastAsia="Calibri"/>
          <w:lang w:eastAsia="en-US"/>
        </w:rPr>
        <w:t xml:space="preserve">: </w:t>
      </w:r>
      <w:r w:rsidR="00797D76">
        <w:rPr>
          <w:rFonts w:eastAsia="Calibri"/>
          <w:lang w:eastAsia="en-US"/>
        </w:rPr>
        <w:t>Deployment</w:t>
      </w:r>
      <w:bookmarkEnd w:id="32"/>
    </w:p>
    <w:p w14:paraId="4E28841B" w14:textId="4D8152BC" w:rsidR="00A744FE" w:rsidRDefault="00A744FE" w:rsidP="00505912">
      <w:pPr>
        <w:rPr>
          <w:rFonts w:eastAsia="Calibri"/>
          <w:lang w:eastAsia="en-US"/>
        </w:rPr>
      </w:pPr>
    </w:p>
    <w:p w14:paraId="116DD63D" w14:textId="7E57CAE3" w:rsidR="00505912" w:rsidRDefault="001B6135" w:rsidP="00470EEE">
      <w:pPr>
        <w:jc w:val="both"/>
        <w:rPr>
          <w:rFonts w:eastAsia="Calibri"/>
          <w:lang w:eastAsia="en-US"/>
        </w:rPr>
      </w:pPr>
      <w:r w:rsidRPr="001B6135">
        <w:rPr>
          <w:rFonts w:eastAsia="Calibri"/>
          <w:lang w:eastAsia="en-US"/>
        </w:rPr>
        <w:t>The end-to-end deployment, as depicted in the architecture, follows a robust batch inference process for monthly inventory forecasting and segmentation at the dealership level.</w:t>
      </w:r>
    </w:p>
    <w:p w14:paraId="2F191D7D" w14:textId="4C5E75C0" w:rsidR="001B6135" w:rsidRDefault="001B6135" w:rsidP="00470EEE">
      <w:pPr>
        <w:pStyle w:val="ListParagraph"/>
        <w:numPr>
          <w:ilvl w:val="0"/>
          <w:numId w:val="47"/>
        </w:numPr>
        <w:jc w:val="both"/>
        <w:rPr>
          <w:rFonts w:eastAsia="Calibri"/>
          <w:lang w:eastAsia="en-US"/>
        </w:rPr>
      </w:pPr>
      <w:r w:rsidRPr="001B6135">
        <w:rPr>
          <w:rFonts w:eastAsia="Calibri"/>
          <w:lang w:eastAsia="en-US"/>
        </w:rPr>
        <w:t>Data Ingestion and Warehousing</w:t>
      </w:r>
    </w:p>
    <w:p w14:paraId="274131AE" w14:textId="1DD95AB4" w:rsidR="001B6135" w:rsidRDefault="001B6135" w:rsidP="00470EEE">
      <w:pPr>
        <w:pStyle w:val="ListParagraph"/>
        <w:numPr>
          <w:ilvl w:val="1"/>
          <w:numId w:val="47"/>
        </w:numPr>
        <w:jc w:val="both"/>
        <w:rPr>
          <w:rFonts w:eastAsia="Calibri"/>
          <w:lang w:eastAsia="en-US"/>
        </w:rPr>
      </w:pPr>
      <w:r w:rsidRPr="001B6135">
        <w:rPr>
          <w:rFonts w:eastAsia="Calibri"/>
          <w:lang w:eastAsia="en-US"/>
        </w:rPr>
        <w:t>Storage: Raw inventory transactional files (like CSV/XLSX) are uploaded by business users into a cloud storage location.</w:t>
      </w:r>
    </w:p>
    <w:p w14:paraId="6A728E39" w14:textId="5BD1C729" w:rsidR="001B6135" w:rsidRDefault="001B6135" w:rsidP="00470EEE">
      <w:pPr>
        <w:pStyle w:val="ListParagraph"/>
        <w:numPr>
          <w:ilvl w:val="1"/>
          <w:numId w:val="47"/>
        </w:numPr>
        <w:jc w:val="both"/>
        <w:rPr>
          <w:rFonts w:eastAsia="Calibri"/>
          <w:lang w:eastAsia="en-US"/>
        </w:rPr>
      </w:pPr>
      <w:r w:rsidRPr="001B6135">
        <w:rPr>
          <w:rFonts w:eastAsia="Calibri"/>
          <w:lang w:eastAsia="en-US"/>
        </w:rPr>
        <w:t>ADF (Azure Data Factory): Orchestrates the ETL process. It picks up these files on a scheduled basis, typically once per month.</w:t>
      </w:r>
    </w:p>
    <w:p w14:paraId="33ED7CC3" w14:textId="445586E5" w:rsidR="001B6135" w:rsidRDefault="001B6135" w:rsidP="00470EEE">
      <w:pPr>
        <w:pStyle w:val="ListParagraph"/>
        <w:numPr>
          <w:ilvl w:val="1"/>
          <w:numId w:val="47"/>
        </w:numPr>
        <w:jc w:val="both"/>
        <w:rPr>
          <w:rFonts w:eastAsia="Calibri"/>
          <w:lang w:eastAsia="en-US"/>
        </w:rPr>
      </w:pPr>
      <w:r w:rsidRPr="001B6135">
        <w:rPr>
          <w:rFonts w:eastAsia="Calibri"/>
          <w:lang w:eastAsia="en-US"/>
        </w:rPr>
        <w:t>Snowflake: Data passes through multiple layers - Landing Layer, Cleansed Layer, History Layer for historical tracking and core layer for dimensional modeling and reporting.</w:t>
      </w:r>
    </w:p>
    <w:p w14:paraId="3FD50305" w14:textId="36DB095A" w:rsidR="001B6135" w:rsidRDefault="001B6135" w:rsidP="00470EEE">
      <w:pPr>
        <w:pStyle w:val="ListParagraph"/>
        <w:numPr>
          <w:ilvl w:val="0"/>
          <w:numId w:val="47"/>
        </w:numPr>
        <w:jc w:val="both"/>
        <w:rPr>
          <w:rFonts w:eastAsia="Calibri"/>
          <w:lang w:eastAsia="en-US"/>
        </w:rPr>
      </w:pPr>
      <w:r>
        <w:rPr>
          <w:rFonts w:eastAsia="Calibri"/>
          <w:lang w:eastAsia="en-US"/>
        </w:rPr>
        <w:t>Segmentation and Forecasting</w:t>
      </w:r>
    </w:p>
    <w:p w14:paraId="5A4C717E" w14:textId="53A5CA99" w:rsidR="001B6135" w:rsidRDefault="001B6135" w:rsidP="00470EEE">
      <w:pPr>
        <w:pStyle w:val="ListParagraph"/>
        <w:numPr>
          <w:ilvl w:val="1"/>
          <w:numId w:val="47"/>
        </w:numPr>
        <w:jc w:val="both"/>
        <w:rPr>
          <w:rFonts w:eastAsia="Calibri"/>
          <w:lang w:eastAsia="en-US"/>
        </w:rPr>
      </w:pPr>
      <w:r w:rsidRPr="001B6135">
        <w:rPr>
          <w:rFonts w:eastAsia="Calibri"/>
          <w:lang w:eastAsia="en-US"/>
        </w:rPr>
        <w:t>Parts Segmentation: Using predefined business logic (ABC-by-revenue, XYZ-by-demand variability, FSN-by-consumption), parts are classified and grouped into AFX, AFY, AFZ, and BFX segments.</w:t>
      </w:r>
      <w:r>
        <w:rPr>
          <w:rFonts w:eastAsia="Calibri"/>
          <w:lang w:eastAsia="en-US"/>
        </w:rPr>
        <w:t xml:space="preserve"> </w:t>
      </w:r>
      <w:r w:rsidRPr="001B6135">
        <w:rPr>
          <w:rFonts w:eastAsia="Calibri"/>
          <w:lang w:eastAsia="en-US"/>
        </w:rPr>
        <w:t>The segmented, processed data is sent to the Machine Learning storage layer for monthly inference.</w:t>
      </w:r>
    </w:p>
    <w:p w14:paraId="48F3FDD0" w14:textId="59B53F88" w:rsidR="001B6135" w:rsidRDefault="001B6135" w:rsidP="00470EEE">
      <w:pPr>
        <w:pStyle w:val="ListParagraph"/>
        <w:numPr>
          <w:ilvl w:val="1"/>
          <w:numId w:val="47"/>
        </w:numPr>
        <w:jc w:val="both"/>
        <w:rPr>
          <w:rFonts w:eastAsia="Calibri"/>
          <w:lang w:eastAsia="en-US"/>
        </w:rPr>
      </w:pPr>
      <w:r w:rsidRPr="001B6135">
        <w:rPr>
          <w:rFonts w:eastAsia="Calibri"/>
          <w:lang w:eastAsia="en-US"/>
        </w:rPr>
        <w:t>ML Forecasting Models: For each segment group (AFX, AFY, AFZ, BFX), batch time series models (SARIMA, XGBoost, Holt-Winters, etc.) are triggered to train (if necessary) and generate forecasts for the next 2-3 months.</w:t>
      </w:r>
    </w:p>
    <w:p w14:paraId="25A21E37" w14:textId="074C21D9" w:rsidR="001B6135" w:rsidRDefault="001B6135" w:rsidP="00470EEE">
      <w:pPr>
        <w:pStyle w:val="ListParagraph"/>
        <w:numPr>
          <w:ilvl w:val="1"/>
          <w:numId w:val="47"/>
        </w:numPr>
        <w:jc w:val="both"/>
        <w:rPr>
          <w:rFonts w:eastAsia="Calibri"/>
          <w:lang w:eastAsia="en-US"/>
        </w:rPr>
      </w:pPr>
      <w:r w:rsidRPr="001B6135">
        <w:rPr>
          <w:rFonts w:eastAsia="Calibri"/>
          <w:lang w:eastAsia="en-US"/>
        </w:rPr>
        <w:t>Batch Process: This entire pipeline is orchestrated to run once a month, ensuring all new transactional data since the last run is included along with the rolling data of past 32 months</w:t>
      </w:r>
      <w:r>
        <w:rPr>
          <w:rFonts w:eastAsia="Calibri"/>
          <w:lang w:eastAsia="en-US"/>
        </w:rPr>
        <w:t>.</w:t>
      </w:r>
    </w:p>
    <w:p w14:paraId="259AAFF3" w14:textId="77777777" w:rsidR="003A72FD" w:rsidRPr="003A72FD" w:rsidRDefault="003A72FD" w:rsidP="00470EEE">
      <w:pPr>
        <w:jc w:val="both"/>
        <w:rPr>
          <w:rFonts w:eastAsia="Calibri"/>
          <w:lang w:eastAsia="en-US"/>
        </w:rPr>
      </w:pPr>
    </w:p>
    <w:p w14:paraId="1A03F714" w14:textId="2622D400" w:rsidR="003A72FD" w:rsidRDefault="003A72FD" w:rsidP="00470EEE">
      <w:pPr>
        <w:jc w:val="both"/>
        <w:rPr>
          <w:rFonts w:eastAsia="Calibri"/>
          <w:lang w:eastAsia="en-US"/>
        </w:rPr>
      </w:pPr>
      <w:r w:rsidRPr="003A72FD">
        <w:rPr>
          <w:rFonts w:eastAsia="Calibri"/>
          <w:lang w:eastAsia="en-US"/>
        </w:rPr>
        <w:t>Results are written back to presentation or ML storage layers for business-facing dashboards, enabling decision-makers to review stock recommendations.</w:t>
      </w:r>
    </w:p>
    <w:p w14:paraId="211A875A" w14:textId="77777777" w:rsidR="0036317C" w:rsidRDefault="0036317C" w:rsidP="003A72FD">
      <w:pPr>
        <w:rPr>
          <w:rFonts w:eastAsia="Calibri"/>
          <w:lang w:eastAsia="en-US"/>
        </w:rPr>
      </w:pPr>
    </w:p>
    <w:p w14:paraId="257D5E68" w14:textId="1667063C" w:rsidR="0036317C" w:rsidRDefault="00667170" w:rsidP="003A72FD">
      <w:pPr>
        <w:rPr>
          <w:rFonts w:eastAsia="Calibri"/>
          <w:lang w:eastAsia="en-US"/>
        </w:rPr>
      </w:pPr>
      <w:r w:rsidRPr="00667170">
        <w:rPr>
          <w:rFonts w:eastAsia="Calibri"/>
          <w:lang w:eastAsia="en-US"/>
        </w:rPr>
        <w:lastRenderedPageBreak/>
        <w:t>Summary Table: Monthly Batch Inference Flow</w:t>
      </w:r>
    </w:p>
    <w:p w14:paraId="0C3B3598" w14:textId="77777777" w:rsidR="00D313D9" w:rsidRDefault="00D313D9" w:rsidP="003A72FD">
      <w:pPr>
        <w:rPr>
          <w:rFonts w:eastAsia="Calibri"/>
          <w:lang w:eastAsia="en-US"/>
        </w:rPr>
      </w:pPr>
    </w:p>
    <w:p w14:paraId="3D0EE0BC" w14:textId="7F46602D" w:rsidR="00B97723" w:rsidRPr="00B97723" w:rsidRDefault="00B97723" w:rsidP="00B97723">
      <w:pPr>
        <w:jc w:val="center"/>
      </w:pPr>
      <w:r w:rsidRPr="00B618CB">
        <w:t xml:space="preserve">Table </w:t>
      </w:r>
      <w:r>
        <w:t>1</w:t>
      </w:r>
      <w:r>
        <w:t>2</w:t>
      </w:r>
      <w:r w:rsidRPr="00B618CB">
        <w:t>.</w:t>
      </w:r>
      <w:r>
        <w:t xml:space="preserve">1: </w:t>
      </w:r>
      <w:r>
        <w:rPr>
          <w:rFonts w:eastAsia="Calibri"/>
          <w:lang w:val="en-US" w:eastAsia="en-US"/>
        </w:rPr>
        <w:t>Summary</w:t>
      </w:r>
      <w:r w:rsidRPr="000A2038">
        <w:rPr>
          <w:rFonts w:eastAsia="Calibri"/>
          <w:lang w:val="en-US" w:eastAsia="en-US"/>
        </w:rPr>
        <w:t xml:space="preserve"> Table</w:t>
      </w:r>
    </w:p>
    <w:tbl>
      <w:tblPr>
        <w:tblW w:w="929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08"/>
        <w:gridCol w:w="2954"/>
        <w:gridCol w:w="246"/>
        <w:gridCol w:w="4189"/>
      </w:tblGrid>
      <w:tr w:rsidR="003E4028" w:rsidRPr="00D313D9" w14:paraId="6ACD46CF" w14:textId="77777777" w:rsidTr="00A62B41">
        <w:trPr>
          <w:trHeight w:val="417"/>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3BDD2EF" w14:textId="77777777" w:rsidR="00D313D9" w:rsidRPr="00D313D9" w:rsidRDefault="00D313D9" w:rsidP="00D313D9">
            <w:pPr>
              <w:rPr>
                <w:rFonts w:eastAsia="Calibri"/>
                <w:b/>
                <w:bCs/>
                <w:lang w:val="en-US" w:eastAsia="en-US"/>
              </w:rPr>
            </w:pPr>
            <w:r w:rsidRPr="00D313D9">
              <w:rPr>
                <w:rFonts w:eastAsia="Calibri"/>
                <w:b/>
                <w:bCs/>
                <w:lang w:val="en-US" w:eastAsia="en-US"/>
              </w:rPr>
              <w:t>Step</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545201ED" w14:textId="77777777" w:rsidR="00D313D9" w:rsidRPr="00D313D9" w:rsidRDefault="00D313D9" w:rsidP="00D313D9">
            <w:pPr>
              <w:rPr>
                <w:rFonts w:eastAsia="Calibri"/>
                <w:b/>
                <w:bCs/>
                <w:lang w:val="en-US" w:eastAsia="en-US"/>
              </w:rPr>
            </w:pPr>
            <w:r w:rsidRPr="00D313D9">
              <w:rPr>
                <w:rFonts w:eastAsia="Calibri"/>
                <w:b/>
                <w:bCs/>
                <w:lang w:val="en-US" w:eastAsia="en-US"/>
              </w:rPr>
              <w:t>Tool/Layer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tcPr>
          <w:p w14:paraId="6920B889" w14:textId="10F0EF0F" w:rsidR="00D313D9" w:rsidRPr="00D313D9" w:rsidRDefault="00D313D9" w:rsidP="00D313D9">
            <w:pPr>
              <w:rPr>
                <w:rFonts w:eastAsia="Calibri"/>
                <w:b/>
                <w:bCs/>
                <w:lang w:val="en-US" w:eastAsia="en-US"/>
              </w:rPr>
            </w:pP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27545F00" w14:textId="77777777" w:rsidR="00D313D9" w:rsidRPr="00D313D9" w:rsidRDefault="00D313D9" w:rsidP="00D313D9">
            <w:pPr>
              <w:rPr>
                <w:rFonts w:eastAsia="Calibri"/>
                <w:b/>
                <w:bCs/>
                <w:lang w:val="en-US" w:eastAsia="en-US"/>
              </w:rPr>
            </w:pPr>
            <w:r w:rsidRPr="00D313D9">
              <w:rPr>
                <w:rFonts w:eastAsia="Calibri"/>
                <w:b/>
                <w:bCs/>
                <w:lang w:val="en-US" w:eastAsia="en-US"/>
              </w:rPr>
              <w:t>Function</w:t>
            </w:r>
          </w:p>
        </w:tc>
      </w:tr>
      <w:tr w:rsidR="003E4028" w:rsidRPr="00D313D9" w14:paraId="1959F58F" w14:textId="77777777" w:rsidTr="00A62B41">
        <w:trPr>
          <w:trHeight w:val="405"/>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0225BCC" w14:textId="77777777" w:rsidR="00D313D9" w:rsidRPr="00D313D9" w:rsidRDefault="00D313D9" w:rsidP="00D313D9">
            <w:pPr>
              <w:rPr>
                <w:rFonts w:eastAsia="Calibri"/>
                <w:lang w:val="en-US" w:eastAsia="en-US"/>
              </w:rPr>
            </w:pPr>
            <w:r w:rsidRPr="00D313D9">
              <w:rPr>
                <w:rFonts w:eastAsia="Calibri"/>
                <w:lang w:val="en-US" w:eastAsia="en-US"/>
              </w:rPr>
              <w:t>Data Upload</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12890D4" w14:textId="77777777" w:rsidR="00D313D9" w:rsidRPr="00D313D9" w:rsidRDefault="00D313D9" w:rsidP="00D313D9">
            <w:pPr>
              <w:rPr>
                <w:rFonts w:eastAsia="Calibri"/>
                <w:lang w:val="en-US" w:eastAsia="en-US"/>
              </w:rPr>
            </w:pPr>
            <w:r w:rsidRPr="00D313D9">
              <w:rPr>
                <w:rFonts w:eastAsia="Calibri"/>
                <w:lang w:val="en-US" w:eastAsia="en-US"/>
              </w:rPr>
              <w:t>Cloud Storage</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tcPr>
          <w:p w14:paraId="2C48E830" w14:textId="060FCFBF" w:rsidR="00D313D9" w:rsidRPr="00D313D9" w:rsidRDefault="00D313D9" w:rsidP="00D313D9">
            <w:pPr>
              <w:rPr>
                <w:rFonts w:eastAsia="Calibri"/>
                <w:lang w:val="en-US" w:eastAsia="en-US"/>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40044BF" w14:textId="77777777" w:rsidR="00D313D9" w:rsidRPr="00D313D9" w:rsidRDefault="00D313D9" w:rsidP="00D313D9">
            <w:pPr>
              <w:rPr>
                <w:rFonts w:eastAsia="Calibri"/>
                <w:lang w:val="en-US" w:eastAsia="en-US"/>
              </w:rPr>
            </w:pPr>
            <w:r w:rsidRPr="00D313D9">
              <w:rPr>
                <w:rFonts w:eastAsia="Calibri"/>
                <w:lang w:val="en-US" w:eastAsia="en-US"/>
              </w:rPr>
              <w:t>Raw file ingestion</w:t>
            </w:r>
          </w:p>
        </w:tc>
      </w:tr>
      <w:tr w:rsidR="003E4028" w:rsidRPr="00D313D9" w14:paraId="65AE3C36" w14:textId="77777777" w:rsidTr="00A62B41">
        <w:trPr>
          <w:trHeight w:val="417"/>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B2E1BD5" w14:textId="77777777" w:rsidR="00D313D9" w:rsidRPr="00D313D9" w:rsidRDefault="00D313D9" w:rsidP="00D313D9">
            <w:pPr>
              <w:rPr>
                <w:rFonts w:eastAsia="Calibri"/>
                <w:lang w:val="en-US" w:eastAsia="en-US"/>
              </w:rPr>
            </w:pPr>
            <w:r w:rsidRPr="00D313D9">
              <w:rPr>
                <w:rFonts w:eastAsia="Calibri"/>
                <w:lang w:val="en-US" w:eastAsia="en-US"/>
              </w:rPr>
              <w:t>ETL</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2EE8CA7" w14:textId="77777777" w:rsidR="00D313D9" w:rsidRPr="00D313D9" w:rsidRDefault="00D313D9" w:rsidP="00D313D9">
            <w:pPr>
              <w:rPr>
                <w:rFonts w:eastAsia="Calibri"/>
                <w:lang w:val="en-US" w:eastAsia="en-US"/>
              </w:rPr>
            </w:pPr>
            <w:r w:rsidRPr="00D313D9">
              <w:rPr>
                <w:rFonts w:eastAsia="Calibri"/>
                <w:lang w:val="en-US" w:eastAsia="en-US"/>
              </w:rPr>
              <w:t>Azure Data Factory</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tcPr>
          <w:p w14:paraId="3496A714" w14:textId="27A175D4" w:rsidR="00D313D9" w:rsidRPr="00D313D9" w:rsidRDefault="00D313D9" w:rsidP="00D313D9">
            <w:pPr>
              <w:rPr>
                <w:rFonts w:eastAsia="Calibri"/>
                <w:lang w:val="en-US" w:eastAsia="en-US"/>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2947DE4" w14:textId="77777777" w:rsidR="00D313D9" w:rsidRPr="00D313D9" w:rsidRDefault="00D313D9" w:rsidP="00D313D9">
            <w:pPr>
              <w:rPr>
                <w:rFonts w:eastAsia="Calibri"/>
                <w:lang w:val="en-US" w:eastAsia="en-US"/>
              </w:rPr>
            </w:pPr>
            <w:r w:rsidRPr="00D313D9">
              <w:rPr>
                <w:rFonts w:eastAsia="Calibri"/>
                <w:lang w:val="en-US" w:eastAsia="en-US"/>
              </w:rPr>
              <w:t>Cleansing, loading to Snowflake DW</w:t>
            </w:r>
          </w:p>
        </w:tc>
      </w:tr>
      <w:tr w:rsidR="003E4028" w:rsidRPr="00D313D9" w14:paraId="65F69223" w14:textId="77777777" w:rsidTr="00A62B41">
        <w:trPr>
          <w:trHeight w:val="822"/>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848E025" w14:textId="77777777" w:rsidR="00D313D9" w:rsidRPr="00D313D9" w:rsidRDefault="00D313D9" w:rsidP="00D313D9">
            <w:pPr>
              <w:rPr>
                <w:rFonts w:eastAsia="Calibri"/>
                <w:lang w:val="en-US" w:eastAsia="en-US"/>
              </w:rPr>
            </w:pPr>
            <w:r w:rsidRPr="00D313D9">
              <w:rPr>
                <w:rFonts w:eastAsia="Calibri"/>
                <w:lang w:val="en-US" w:eastAsia="en-US"/>
              </w:rPr>
              <w:t>Segmentation</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ECBE74C" w14:textId="11452909" w:rsidR="00D313D9" w:rsidRPr="00D313D9" w:rsidRDefault="00D313D9" w:rsidP="00D313D9">
            <w:pPr>
              <w:rPr>
                <w:rFonts w:eastAsia="Calibri"/>
                <w:lang w:val="en-US" w:eastAsia="en-US"/>
              </w:rPr>
            </w:pPr>
            <w:r w:rsidRPr="00D313D9">
              <w:rPr>
                <w:rFonts w:eastAsia="Calibri"/>
                <w:lang w:val="en-US" w:eastAsia="en-US"/>
              </w:rPr>
              <w:t>Processing Scripts</w:t>
            </w:r>
            <w:r w:rsidR="003E4028">
              <w:rPr>
                <w:rFonts w:eastAsia="Calibri"/>
                <w:lang w:val="en-US" w:eastAsia="en-US"/>
              </w:rPr>
              <w:t xml:space="preserve"> in Databricks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tcPr>
          <w:p w14:paraId="7F75321C" w14:textId="78321CA1" w:rsidR="00D313D9" w:rsidRPr="00D313D9" w:rsidRDefault="00D313D9" w:rsidP="00D313D9">
            <w:pPr>
              <w:rPr>
                <w:rFonts w:eastAsia="Calibri"/>
                <w:lang w:val="en-US" w:eastAsia="en-US"/>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E1064C4" w14:textId="77777777" w:rsidR="00D313D9" w:rsidRPr="00D313D9" w:rsidRDefault="00D313D9" w:rsidP="00D313D9">
            <w:pPr>
              <w:rPr>
                <w:rFonts w:eastAsia="Calibri"/>
                <w:lang w:val="en-US" w:eastAsia="en-US"/>
              </w:rPr>
            </w:pPr>
            <w:r w:rsidRPr="00D313D9">
              <w:rPr>
                <w:rFonts w:eastAsia="Calibri"/>
                <w:lang w:val="en-US" w:eastAsia="en-US"/>
              </w:rPr>
              <w:t>ABC/XYZ/FSN, creation of AFX/AFY/AFZ/BFX segments</w:t>
            </w:r>
          </w:p>
        </w:tc>
      </w:tr>
      <w:tr w:rsidR="003E4028" w:rsidRPr="00D313D9" w14:paraId="35D461D4" w14:textId="77777777" w:rsidTr="00A62B41">
        <w:trPr>
          <w:trHeight w:val="822"/>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F5127E0" w14:textId="77777777" w:rsidR="00D313D9" w:rsidRPr="00D313D9" w:rsidRDefault="00D313D9" w:rsidP="00D313D9">
            <w:pPr>
              <w:rPr>
                <w:rFonts w:eastAsia="Calibri"/>
                <w:lang w:val="en-US" w:eastAsia="en-US"/>
              </w:rPr>
            </w:pPr>
            <w:r w:rsidRPr="00D313D9">
              <w:rPr>
                <w:rFonts w:eastAsia="Calibri"/>
                <w:lang w:val="en-US" w:eastAsia="en-US"/>
              </w:rPr>
              <w:t>Batch ML Inference</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7738A14" w14:textId="77777777" w:rsidR="00D313D9" w:rsidRPr="00D313D9" w:rsidRDefault="00D313D9" w:rsidP="00D313D9">
            <w:pPr>
              <w:rPr>
                <w:rFonts w:eastAsia="Calibri"/>
                <w:lang w:val="en-US" w:eastAsia="en-US"/>
              </w:rPr>
            </w:pPr>
            <w:r w:rsidRPr="00D313D9">
              <w:rPr>
                <w:rFonts w:eastAsia="Calibri"/>
                <w:lang w:val="en-US" w:eastAsia="en-US"/>
              </w:rPr>
              <w:t>SARIMA/XGBoost/etc.</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tcPr>
          <w:p w14:paraId="1684E29B" w14:textId="35814BCB" w:rsidR="00D313D9" w:rsidRPr="00D313D9" w:rsidRDefault="00D313D9" w:rsidP="00D313D9">
            <w:pPr>
              <w:rPr>
                <w:rFonts w:eastAsia="Calibri"/>
                <w:lang w:val="en-US" w:eastAsia="en-US"/>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2F616C6" w14:textId="77777777" w:rsidR="00D313D9" w:rsidRPr="00D313D9" w:rsidRDefault="00D313D9" w:rsidP="00D313D9">
            <w:pPr>
              <w:rPr>
                <w:rFonts w:eastAsia="Calibri"/>
                <w:lang w:val="en-US" w:eastAsia="en-US"/>
              </w:rPr>
            </w:pPr>
            <w:r w:rsidRPr="00D313D9">
              <w:rPr>
                <w:rFonts w:eastAsia="Calibri"/>
                <w:lang w:val="en-US" w:eastAsia="en-US"/>
              </w:rPr>
              <w:t>Forecasting demand 2-3 months ahead</w:t>
            </w:r>
          </w:p>
        </w:tc>
      </w:tr>
      <w:tr w:rsidR="003E4028" w:rsidRPr="00D313D9" w14:paraId="30546817" w14:textId="77777777" w:rsidTr="00A62B41">
        <w:trPr>
          <w:trHeight w:val="81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FB9C8D4" w14:textId="77777777" w:rsidR="00D313D9" w:rsidRPr="00D313D9" w:rsidRDefault="00D313D9" w:rsidP="00D313D9">
            <w:pPr>
              <w:rPr>
                <w:rFonts w:eastAsia="Calibri"/>
                <w:lang w:val="en-US" w:eastAsia="en-US"/>
              </w:rPr>
            </w:pPr>
            <w:r w:rsidRPr="00D313D9">
              <w:rPr>
                <w:rFonts w:eastAsia="Calibri"/>
                <w:lang w:val="en-US" w:eastAsia="en-US"/>
              </w:rPr>
              <w:t>Evaluation &amp; Output</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55A2A16" w14:textId="77777777" w:rsidR="00D313D9" w:rsidRPr="00D313D9" w:rsidRDefault="00D313D9" w:rsidP="00D313D9">
            <w:pPr>
              <w:rPr>
                <w:rFonts w:eastAsia="Calibri"/>
                <w:lang w:val="en-US" w:eastAsia="en-US"/>
              </w:rPr>
            </w:pPr>
            <w:r w:rsidRPr="00D313D9">
              <w:rPr>
                <w:rFonts w:eastAsia="Calibri"/>
                <w:lang w:val="en-US" w:eastAsia="en-US"/>
              </w:rPr>
              <w:t>DW + Dashboards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tcPr>
          <w:p w14:paraId="6F0D42E4" w14:textId="3C45759A" w:rsidR="00D313D9" w:rsidRPr="00D313D9" w:rsidRDefault="00D313D9" w:rsidP="00D313D9">
            <w:pPr>
              <w:rPr>
                <w:rFonts w:eastAsia="Calibri"/>
                <w:lang w:val="en-US" w:eastAsia="en-US"/>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ACC07CE" w14:textId="77777777" w:rsidR="00D313D9" w:rsidRPr="00D313D9" w:rsidRDefault="00D313D9" w:rsidP="00D313D9">
            <w:pPr>
              <w:rPr>
                <w:rFonts w:eastAsia="Calibri"/>
                <w:lang w:val="en-US" w:eastAsia="en-US"/>
              </w:rPr>
            </w:pPr>
            <w:r w:rsidRPr="00D313D9">
              <w:rPr>
                <w:rFonts w:eastAsia="Calibri"/>
                <w:lang w:val="en-US" w:eastAsia="en-US"/>
              </w:rPr>
              <w:t>Model ranking, report generation</w:t>
            </w:r>
          </w:p>
        </w:tc>
      </w:tr>
    </w:tbl>
    <w:p w14:paraId="62465579" w14:textId="77777777" w:rsidR="00D313D9" w:rsidRDefault="00D313D9" w:rsidP="003A72FD">
      <w:pPr>
        <w:rPr>
          <w:rFonts w:eastAsia="Calibri"/>
          <w:lang w:eastAsia="en-US"/>
        </w:rPr>
      </w:pPr>
    </w:p>
    <w:p w14:paraId="0DE8BBAE" w14:textId="6ED356AC" w:rsidR="00E74B55" w:rsidRPr="003A72FD" w:rsidRDefault="00E74B55" w:rsidP="00470EEE">
      <w:pPr>
        <w:jc w:val="both"/>
        <w:rPr>
          <w:rFonts w:eastAsia="Calibri"/>
          <w:lang w:eastAsia="en-US"/>
        </w:rPr>
      </w:pPr>
      <w:r w:rsidRPr="00E74B55">
        <w:rPr>
          <w:rFonts w:eastAsia="Calibri"/>
          <w:lang w:eastAsia="en-US"/>
        </w:rPr>
        <w:t>This architecture enables repeatable, scalable, and auditable deployment of inventory forecasting</w:t>
      </w:r>
      <w:r>
        <w:rPr>
          <w:rFonts w:eastAsia="Calibri"/>
          <w:lang w:eastAsia="en-US"/>
        </w:rPr>
        <w:t xml:space="preserve"> </w:t>
      </w:r>
      <w:r w:rsidRPr="00E74B55">
        <w:rPr>
          <w:rFonts w:eastAsia="Calibri"/>
          <w:lang w:eastAsia="en-US"/>
        </w:rPr>
        <w:t>optimizing inventory for each segment monthly, with results pushed to business dashboards for actionable insights.</w:t>
      </w:r>
    </w:p>
    <w:p w14:paraId="0360CD5D" w14:textId="77777777" w:rsidR="00A744FE" w:rsidRDefault="00A744FE" w:rsidP="00A744FE">
      <w:pPr>
        <w:spacing w:line="276" w:lineRule="auto"/>
        <w:contextualSpacing/>
        <w:jc w:val="both"/>
        <w:rPr>
          <w:rFonts w:eastAsia="Calibri"/>
          <w:lang w:val="en-US" w:eastAsia="en-US"/>
        </w:rPr>
      </w:pPr>
    </w:p>
    <w:p w14:paraId="33B31C30" w14:textId="77777777" w:rsidR="00A744FE" w:rsidRDefault="00A744FE" w:rsidP="00A744FE">
      <w:pPr>
        <w:spacing w:line="276" w:lineRule="auto"/>
        <w:contextualSpacing/>
        <w:jc w:val="both"/>
        <w:rPr>
          <w:rFonts w:eastAsia="Calibri"/>
          <w:lang w:val="en-US" w:eastAsia="en-US"/>
        </w:rPr>
      </w:pPr>
    </w:p>
    <w:p w14:paraId="794D2823" w14:textId="77777777" w:rsidR="00A744FE" w:rsidRDefault="00A744FE" w:rsidP="00A744FE">
      <w:pPr>
        <w:spacing w:line="276" w:lineRule="auto"/>
        <w:contextualSpacing/>
        <w:jc w:val="both"/>
        <w:rPr>
          <w:rFonts w:eastAsia="Calibri"/>
          <w:lang w:val="en-US" w:eastAsia="en-US"/>
        </w:rPr>
      </w:pPr>
    </w:p>
    <w:p w14:paraId="2009CA97" w14:textId="77777777" w:rsidR="00A744FE" w:rsidRDefault="00A744FE" w:rsidP="00A744FE">
      <w:pPr>
        <w:spacing w:line="276" w:lineRule="auto"/>
        <w:contextualSpacing/>
        <w:jc w:val="both"/>
        <w:rPr>
          <w:rFonts w:eastAsia="Calibri"/>
          <w:lang w:val="en-US" w:eastAsia="en-US"/>
        </w:rPr>
      </w:pPr>
    </w:p>
    <w:p w14:paraId="32ADD0B5" w14:textId="77777777" w:rsidR="00A744FE" w:rsidRDefault="00A744FE" w:rsidP="00A744FE">
      <w:pPr>
        <w:spacing w:line="276" w:lineRule="auto"/>
        <w:contextualSpacing/>
        <w:jc w:val="both"/>
        <w:rPr>
          <w:rFonts w:eastAsia="Calibri"/>
          <w:lang w:val="en-US" w:eastAsia="en-US"/>
        </w:rPr>
      </w:pPr>
    </w:p>
    <w:p w14:paraId="512C7F07" w14:textId="77777777" w:rsidR="00A744FE" w:rsidRDefault="00A744FE" w:rsidP="00A744FE">
      <w:pPr>
        <w:spacing w:line="276" w:lineRule="auto"/>
        <w:contextualSpacing/>
        <w:jc w:val="both"/>
        <w:rPr>
          <w:rFonts w:eastAsia="Calibri"/>
          <w:lang w:val="en-US" w:eastAsia="en-US"/>
        </w:rPr>
      </w:pPr>
    </w:p>
    <w:p w14:paraId="33121020" w14:textId="77777777" w:rsidR="00A744FE" w:rsidRDefault="00A744FE" w:rsidP="00A744FE">
      <w:pPr>
        <w:spacing w:line="276" w:lineRule="auto"/>
        <w:contextualSpacing/>
        <w:jc w:val="both"/>
        <w:rPr>
          <w:rFonts w:eastAsia="Calibri"/>
          <w:lang w:val="en-US" w:eastAsia="en-US"/>
        </w:rPr>
      </w:pPr>
    </w:p>
    <w:p w14:paraId="57017AA2" w14:textId="77777777" w:rsidR="00A744FE" w:rsidRDefault="00A744FE" w:rsidP="00A744FE">
      <w:pPr>
        <w:spacing w:line="276" w:lineRule="auto"/>
        <w:contextualSpacing/>
        <w:jc w:val="both"/>
        <w:rPr>
          <w:rFonts w:eastAsia="Calibri"/>
          <w:lang w:val="en-US" w:eastAsia="en-US"/>
        </w:rPr>
      </w:pPr>
    </w:p>
    <w:p w14:paraId="6ECA7EFA" w14:textId="77777777" w:rsidR="00A744FE" w:rsidRDefault="00A744FE" w:rsidP="00A744FE">
      <w:pPr>
        <w:spacing w:line="276" w:lineRule="auto"/>
        <w:contextualSpacing/>
        <w:jc w:val="both"/>
        <w:rPr>
          <w:rFonts w:eastAsia="Calibri"/>
          <w:lang w:val="en-US" w:eastAsia="en-US"/>
        </w:rPr>
      </w:pPr>
    </w:p>
    <w:p w14:paraId="69762CC3" w14:textId="77777777" w:rsidR="00A744FE" w:rsidRDefault="00A744FE" w:rsidP="00A744FE">
      <w:pPr>
        <w:spacing w:line="276" w:lineRule="auto"/>
        <w:contextualSpacing/>
        <w:jc w:val="both"/>
        <w:rPr>
          <w:rFonts w:eastAsia="Calibri"/>
          <w:lang w:val="en-US" w:eastAsia="en-US"/>
        </w:rPr>
      </w:pPr>
    </w:p>
    <w:p w14:paraId="75A01D10" w14:textId="77777777" w:rsidR="00A744FE" w:rsidRDefault="00A744FE" w:rsidP="00A744FE">
      <w:pPr>
        <w:spacing w:line="276" w:lineRule="auto"/>
        <w:contextualSpacing/>
        <w:jc w:val="both"/>
        <w:rPr>
          <w:rFonts w:eastAsia="Calibri"/>
          <w:lang w:val="en-US" w:eastAsia="en-US"/>
        </w:rPr>
      </w:pPr>
    </w:p>
    <w:p w14:paraId="1A87E20E" w14:textId="77777777" w:rsidR="00A744FE" w:rsidRDefault="00A744FE" w:rsidP="00A744FE">
      <w:pPr>
        <w:spacing w:line="276" w:lineRule="auto"/>
        <w:contextualSpacing/>
        <w:jc w:val="both"/>
        <w:rPr>
          <w:rFonts w:eastAsia="Calibri"/>
          <w:lang w:val="en-US" w:eastAsia="en-US"/>
        </w:rPr>
      </w:pPr>
    </w:p>
    <w:p w14:paraId="69F7F4A5" w14:textId="77777777" w:rsidR="00A744FE" w:rsidRDefault="00A744FE" w:rsidP="00A744FE">
      <w:pPr>
        <w:spacing w:line="276" w:lineRule="auto"/>
        <w:contextualSpacing/>
        <w:jc w:val="both"/>
        <w:rPr>
          <w:rFonts w:eastAsia="Calibri"/>
          <w:lang w:val="en-US" w:eastAsia="en-US"/>
        </w:rPr>
      </w:pPr>
    </w:p>
    <w:p w14:paraId="68715BAB" w14:textId="77777777" w:rsidR="00A744FE" w:rsidRDefault="00A744FE" w:rsidP="00A744FE">
      <w:pPr>
        <w:spacing w:line="276" w:lineRule="auto"/>
        <w:contextualSpacing/>
        <w:jc w:val="both"/>
        <w:rPr>
          <w:rFonts w:eastAsia="Calibri"/>
          <w:lang w:val="en-US" w:eastAsia="en-US"/>
        </w:rPr>
      </w:pPr>
    </w:p>
    <w:p w14:paraId="4746C898" w14:textId="77777777" w:rsidR="00A744FE" w:rsidRDefault="00A744FE" w:rsidP="000D7AB3">
      <w:pPr>
        <w:contextualSpacing/>
        <w:jc w:val="both"/>
        <w:rPr>
          <w:rFonts w:eastAsia="Calibri"/>
          <w:lang w:val="en-US" w:eastAsia="en-US"/>
        </w:rPr>
      </w:pPr>
    </w:p>
    <w:p w14:paraId="7140E15B" w14:textId="77777777" w:rsidR="00A744FE" w:rsidRDefault="00A744FE" w:rsidP="00A744FE">
      <w:pPr>
        <w:spacing w:line="276" w:lineRule="auto"/>
        <w:contextualSpacing/>
        <w:jc w:val="both"/>
        <w:rPr>
          <w:rFonts w:eastAsia="Calibri"/>
          <w:lang w:val="en-US" w:eastAsia="en-US"/>
        </w:rPr>
      </w:pPr>
    </w:p>
    <w:p w14:paraId="199EF51B" w14:textId="2AC4C9B2" w:rsidR="00A744FE" w:rsidRDefault="00797D76" w:rsidP="00793688">
      <w:pPr>
        <w:pStyle w:val="Heading1"/>
        <w:ind w:left="0"/>
        <w:jc w:val="center"/>
        <w:rPr>
          <w:rFonts w:eastAsia="Calibri"/>
          <w:lang w:eastAsia="en-US"/>
        </w:rPr>
      </w:pPr>
      <w:bookmarkStart w:id="33" w:name="_Toc165713965"/>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3"/>
    </w:p>
    <w:p w14:paraId="46C3993D" w14:textId="77777777" w:rsidR="00D66335" w:rsidRDefault="00D66335" w:rsidP="00D66335">
      <w:pPr>
        <w:rPr>
          <w:rFonts w:eastAsia="Calibri"/>
          <w:lang w:val="en-US" w:eastAsia="en-US"/>
        </w:rPr>
      </w:pPr>
    </w:p>
    <w:p w14:paraId="62AC2DD4" w14:textId="4600878B" w:rsidR="00D66335" w:rsidRPr="004A1C87" w:rsidRDefault="00F40A98" w:rsidP="004A1C87">
      <w:pPr>
        <w:pStyle w:val="ListParagraph"/>
        <w:numPr>
          <w:ilvl w:val="1"/>
          <w:numId w:val="49"/>
        </w:numPr>
        <w:spacing w:before="100" w:beforeAutospacing="1" w:after="100" w:afterAutospacing="1"/>
        <w:rPr>
          <w:rFonts w:eastAsiaTheme="majorEastAsia"/>
          <w:b/>
          <w:bCs/>
        </w:rPr>
      </w:pPr>
      <w:r w:rsidRPr="004A1C87">
        <w:rPr>
          <w:rFonts w:eastAsiaTheme="majorEastAsia"/>
          <w:b/>
          <w:bCs/>
        </w:rPr>
        <w:t xml:space="preserve"> Conclusion</w:t>
      </w:r>
    </w:p>
    <w:p w14:paraId="42DF040E" w14:textId="391085E4" w:rsidR="00FB528E" w:rsidRDefault="00470EEE" w:rsidP="00470EEE">
      <w:pPr>
        <w:jc w:val="both"/>
        <w:rPr>
          <w:rFonts w:eastAsia="Calibri"/>
          <w:lang w:val="en-US" w:eastAsia="en-US"/>
        </w:rPr>
      </w:pPr>
      <w:r w:rsidRPr="00470EEE">
        <w:rPr>
          <w:rFonts w:eastAsia="Calibri"/>
          <w:lang w:val="en-US" w:eastAsia="en-US"/>
        </w:rPr>
        <w:t>The project aimed at understanding the inventory forecasting and analytics challenge for a Tata Motors dealership by leveraging advanced data segmentation, robust machine learning, and time series modeling techniques. The study involved grouping parts into ABC (value-based), XYZ (demand variability), and FSN (consumption rate) segmentations, enabling targeted forecasting and stock strategies. The deployment of XGBoost, SARIMA, and Holt-Winters models provided a comprehensive comparative analysis. Among these, SARIMA delivered the highest accuracy (RMSE ≈87.6, MAE ≈8.3, R² ≈0.96), outperforming both XGBoost and Holt-Winters in real dealership demand prediction tasks.</w:t>
      </w:r>
    </w:p>
    <w:p w14:paraId="3052BA6D" w14:textId="77777777" w:rsidR="00DF1EC8" w:rsidRDefault="00DF1EC8" w:rsidP="00470EEE">
      <w:pPr>
        <w:jc w:val="both"/>
        <w:rPr>
          <w:rFonts w:eastAsia="Calibri"/>
          <w:lang w:val="en-US" w:eastAsia="en-US"/>
        </w:rPr>
      </w:pPr>
    </w:p>
    <w:p w14:paraId="1873735D" w14:textId="6D6DAEB6" w:rsidR="00DF1EC8" w:rsidRDefault="00DF1EC8" w:rsidP="00470EEE">
      <w:pPr>
        <w:jc w:val="both"/>
        <w:rPr>
          <w:rFonts w:eastAsia="Calibri"/>
          <w:lang w:val="en-US" w:eastAsia="en-US"/>
        </w:rPr>
      </w:pPr>
      <w:r w:rsidRPr="00DF1EC8">
        <w:rPr>
          <w:rFonts w:eastAsia="Calibri"/>
          <w:lang w:val="en-US" w:eastAsia="en-US"/>
        </w:rPr>
        <w:t>By automating data flows using Azure-based ETL pipelines and designing dashboards for actionable insights, the solution not only optimized stock levels</w:t>
      </w:r>
      <w:r>
        <w:rPr>
          <w:rFonts w:eastAsia="Calibri"/>
          <w:lang w:val="en-US" w:eastAsia="en-US"/>
        </w:rPr>
        <w:t xml:space="preserve"> </w:t>
      </w:r>
      <w:r w:rsidRPr="00DF1EC8">
        <w:rPr>
          <w:rFonts w:eastAsia="Calibri"/>
          <w:lang w:val="en-US" w:eastAsia="en-US"/>
        </w:rPr>
        <w:t xml:space="preserve">minimizing both excess and stockouts—but also reduced carrying costs and improved the overall operational efficiency of the dealership. </w:t>
      </w:r>
      <w:r w:rsidR="00D66335" w:rsidRPr="00DF1EC8">
        <w:rPr>
          <w:rFonts w:eastAsia="Calibri"/>
          <w:lang w:val="en-US" w:eastAsia="en-US"/>
        </w:rPr>
        <w:t>This</w:t>
      </w:r>
      <w:r w:rsidRPr="00DF1EC8">
        <w:rPr>
          <w:rFonts w:eastAsia="Calibri"/>
          <w:lang w:val="en-US" w:eastAsia="en-US"/>
        </w:rPr>
        <w:t xml:space="preserve"> approach ensures timely availability of parts, directly enhancing customer satisfaction and service turnaround.</w:t>
      </w:r>
    </w:p>
    <w:p w14:paraId="29E5E536" w14:textId="77777777" w:rsidR="00D66335" w:rsidRDefault="00D66335" w:rsidP="00470EEE">
      <w:pPr>
        <w:jc w:val="both"/>
        <w:rPr>
          <w:rFonts w:eastAsia="Calibri"/>
          <w:lang w:val="en-US" w:eastAsia="en-US"/>
        </w:rPr>
      </w:pPr>
    </w:p>
    <w:p w14:paraId="10AC7928" w14:textId="552F61F0" w:rsidR="004A1C87" w:rsidRPr="004A1C87" w:rsidRDefault="004A1C87" w:rsidP="004A1C87">
      <w:pPr>
        <w:pStyle w:val="ListParagraph"/>
        <w:numPr>
          <w:ilvl w:val="1"/>
          <w:numId w:val="49"/>
        </w:numPr>
        <w:spacing w:before="100" w:beforeAutospacing="1" w:after="100" w:afterAutospacing="1"/>
        <w:rPr>
          <w:rFonts w:eastAsiaTheme="majorEastAsia"/>
          <w:b/>
          <w:bCs/>
        </w:rPr>
      </w:pPr>
      <w:r>
        <w:rPr>
          <w:rFonts w:eastAsiaTheme="majorEastAsia"/>
          <w:b/>
          <w:bCs/>
        </w:rPr>
        <w:t xml:space="preserve"> </w:t>
      </w:r>
      <w:r w:rsidR="00CB1466">
        <w:rPr>
          <w:rFonts w:eastAsiaTheme="majorEastAsia"/>
          <w:b/>
          <w:bCs/>
        </w:rPr>
        <w:t>Future Scope</w:t>
      </w:r>
    </w:p>
    <w:p w14:paraId="1B62A1FA" w14:textId="71E20FD3" w:rsidR="002A7EF1" w:rsidRPr="002A7EF1" w:rsidRDefault="002A7EF1" w:rsidP="002A7EF1">
      <w:pPr>
        <w:jc w:val="both"/>
        <w:rPr>
          <w:rFonts w:eastAsia="Calibri"/>
          <w:lang w:val="en-US" w:eastAsia="en-US"/>
        </w:rPr>
      </w:pPr>
      <w:r w:rsidRPr="002A7EF1">
        <w:rPr>
          <w:rFonts w:eastAsia="Calibri"/>
          <w:lang w:val="en-US" w:eastAsia="en-US"/>
        </w:rPr>
        <w:t>Explore the potential of training and testing machine learning (ML) and artificial intelligence (AI) models to enhance overall performance, leading to greater cost savings.</w:t>
      </w:r>
    </w:p>
    <w:p w14:paraId="31ECBBD4" w14:textId="77777777" w:rsidR="002A7EF1" w:rsidRPr="002A7EF1" w:rsidRDefault="002A7EF1" w:rsidP="002A7EF1">
      <w:pPr>
        <w:jc w:val="both"/>
        <w:rPr>
          <w:rFonts w:eastAsia="Calibri"/>
          <w:lang w:val="en-US" w:eastAsia="en-US"/>
        </w:rPr>
      </w:pPr>
      <w:r w:rsidRPr="002A7EF1">
        <w:rPr>
          <w:rFonts w:eastAsia="Calibri"/>
          <w:lang w:val="en-US" w:eastAsia="en-US"/>
        </w:rPr>
        <w:t>Integrate real-time data feeds from multiple dealerships to support proactive, system-wide inventory optimization and replenishment.</w:t>
      </w:r>
    </w:p>
    <w:p w14:paraId="61EE7CD8" w14:textId="77777777" w:rsidR="002A7EF1" w:rsidRPr="002A7EF1" w:rsidRDefault="002A7EF1" w:rsidP="002A7EF1">
      <w:pPr>
        <w:jc w:val="both"/>
        <w:rPr>
          <w:rFonts w:eastAsia="Calibri"/>
          <w:lang w:val="en-US" w:eastAsia="en-US"/>
        </w:rPr>
      </w:pPr>
      <w:r w:rsidRPr="002A7EF1">
        <w:rPr>
          <w:rFonts w:eastAsia="Calibri"/>
          <w:lang w:val="en-US" w:eastAsia="en-US"/>
        </w:rPr>
        <w:t>Incorporate additional predictive variables (promotions, macroeconomic factors, vehicle sales data) to further refine demand forecasts.</w:t>
      </w:r>
    </w:p>
    <w:p w14:paraId="6D36E71A" w14:textId="15385997" w:rsidR="00D66335" w:rsidRDefault="002A7EF1" w:rsidP="002A7EF1">
      <w:pPr>
        <w:jc w:val="both"/>
        <w:rPr>
          <w:rFonts w:eastAsia="Calibri"/>
          <w:lang w:val="en-US" w:eastAsia="en-US"/>
        </w:rPr>
      </w:pPr>
      <w:r w:rsidRPr="002A7EF1">
        <w:rPr>
          <w:rFonts w:eastAsia="Calibri"/>
          <w:lang w:val="en-US" w:eastAsia="en-US"/>
        </w:rPr>
        <w:t>Enhance the ETL process for better streamlining and Auditing.</w:t>
      </w:r>
    </w:p>
    <w:p w14:paraId="3BAC3F6B" w14:textId="77777777" w:rsidR="000F5CEF" w:rsidRDefault="000F5CEF" w:rsidP="002A7EF1">
      <w:pPr>
        <w:jc w:val="both"/>
        <w:rPr>
          <w:rFonts w:eastAsia="Calibri"/>
          <w:lang w:val="en-US" w:eastAsia="en-US"/>
        </w:rPr>
      </w:pPr>
    </w:p>
    <w:p w14:paraId="21CFC696" w14:textId="77777777" w:rsidR="000F5CEF" w:rsidRDefault="000F5CEF" w:rsidP="002A7EF1">
      <w:pPr>
        <w:jc w:val="both"/>
        <w:rPr>
          <w:rFonts w:eastAsia="Calibri"/>
          <w:lang w:val="en-US" w:eastAsia="en-US"/>
        </w:rPr>
      </w:pPr>
    </w:p>
    <w:p w14:paraId="610D047D" w14:textId="77777777" w:rsidR="000F5CEF" w:rsidRDefault="000F5CEF" w:rsidP="002A7EF1">
      <w:pPr>
        <w:jc w:val="both"/>
        <w:rPr>
          <w:rFonts w:eastAsia="Calibri"/>
          <w:lang w:val="en-US" w:eastAsia="en-US"/>
        </w:rPr>
      </w:pPr>
    </w:p>
    <w:p w14:paraId="51530CF9" w14:textId="77777777" w:rsidR="000F5CEF" w:rsidRDefault="000F5CEF" w:rsidP="002A7EF1">
      <w:pPr>
        <w:jc w:val="both"/>
        <w:rPr>
          <w:rFonts w:eastAsia="Calibri"/>
          <w:lang w:val="en-US" w:eastAsia="en-US"/>
        </w:rPr>
      </w:pPr>
    </w:p>
    <w:p w14:paraId="2A04D63A" w14:textId="77777777" w:rsidR="000F5CEF" w:rsidRPr="00FB528E" w:rsidRDefault="000F5CEF" w:rsidP="002A7EF1">
      <w:pPr>
        <w:jc w:val="both"/>
        <w:rPr>
          <w:rFonts w:eastAsia="Calibri"/>
          <w:lang w:val="en-US" w:eastAsia="en-US"/>
        </w:rPr>
      </w:pPr>
    </w:p>
    <w:bookmarkStart w:id="34" w:name="_Toc165713966" w:displacedByCustomXml="next"/>
    <w:sdt>
      <w:sdtPr>
        <w:rPr>
          <w:b w:val="0"/>
          <w:bCs w:val="0"/>
          <w:sz w:val="24"/>
          <w:szCs w:val="24"/>
          <w:lang w:val="en-IN"/>
        </w:rPr>
        <w:id w:val="1758094010"/>
        <w:docPartObj>
          <w:docPartGallery w:val="Bibliographies"/>
          <w:docPartUnique/>
        </w:docPartObj>
      </w:sdtPr>
      <w:sdtContent>
        <w:p w14:paraId="20299888" w14:textId="77777777" w:rsidR="00CE2EFC" w:rsidRDefault="00CE2EFC" w:rsidP="00CE2EFC">
          <w:pPr>
            <w:pStyle w:val="Heading1"/>
            <w:ind w:hanging="547"/>
          </w:pPr>
          <w:r>
            <w:t>Bibliography</w:t>
          </w:r>
          <w:bookmarkEnd w:id="34"/>
        </w:p>
        <w:sdt>
          <w:sdtPr>
            <w:id w:val="111145805"/>
            <w:bibliography/>
          </w:sdtPr>
          <w:sdtContent>
            <w:p w14:paraId="76CD5259" w14:textId="330D1962" w:rsidR="002459BF" w:rsidRDefault="002459BF" w:rsidP="002459BF">
              <w:pPr>
                <w:widowControl w:val="0"/>
                <w:autoSpaceDE w:val="0"/>
                <w:autoSpaceDN w:val="0"/>
                <w:adjustRightInd w:val="0"/>
                <w:ind w:left="480" w:hanging="480"/>
              </w:pPr>
            </w:p>
            <w:p w14:paraId="704F3C72" w14:textId="73B2F32A" w:rsidR="002459BF" w:rsidRDefault="002459BF" w:rsidP="002459BF">
              <w:pPr>
                <w:widowControl w:val="0"/>
                <w:autoSpaceDE w:val="0"/>
                <w:autoSpaceDN w:val="0"/>
                <w:adjustRightInd w:val="0"/>
                <w:ind w:left="480" w:hanging="480"/>
                <w:jc w:val="both"/>
              </w:pPr>
              <w:r>
                <w:t xml:space="preserve">[1]   </w:t>
              </w:r>
              <w:r w:rsidR="00BD1564">
                <w:tab/>
              </w:r>
              <w:r w:rsidRPr="002459BF">
                <w:t xml:space="preserve">Goltsos, T. E., Syntetos, A. A., Glock, C. H., &amp; Ioannou, G. (2022). Inventory–forecasting: Mind the gap. European Journal of Operational Research, 299(2), 397–419. </w:t>
              </w:r>
              <w:hyperlink r:id="rId30" w:history="1">
                <w:r w:rsidRPr="00D41669">
                  <w:rPr>
                    <w:rStyle w:val="Hyperlink"/>
                  </w:rPr>
                  <w:t>https://doi.org/10.1016/j.ejor.2021.07.040</w:t>
                </w:r>
              </w:hyperlink>
            </w:p>
            <w:p w14:paraId="470544DD" w14:textId="1C3CE0EA" w:rsidR="002459BF" w:rsidRDefault="002459BF" w:rsidP="002459BF">
              <w:pPr>
                <w:widowControl w:val="0"/>
                <w:autoSpaceDE w:val="0"/>
                <w:autoSpaceDN w:val="0"/>
                <w:adjustRightInd w:val="0"/>
                <w:ind w:left="480" w:hanging="480"/>
                <w:jc w:val="both"/>
              </w:pPr>
              <w:r>
                <w:t>[2]</w:t>
              </w:r>
              <w:r w:rsidR="00BD1564">
                <w:t xml:space="preserve">  </w:t>
              </w:r>
              <w:r w:rsidR="00BD1564">
                <w:tab/>
              </w:r>
              <w:r w:rsidR="00F60545" w:rsidRPr="00F60545">
                <w:t xml:space="preserve">Sharma, A. K., </w:t>
              </w:r>
              <w:proofErr w:type="spellStart"/>
              <w:r w:rsidR="00F60545" w:rsidRPr="00F60545">
                <w:t>ManjuKiran</w:t>
              </w:r>
              <w:proofErr w:type="spellEnd"/>
              <w:r w:rsidR="00F60545" w:rsidRPr="00F60545">
                <w:t>, P. S. J., Maheshwari, P., &amp; Divakar, V. (2021). Demand forecasting using coupling of machine learning and time series models for the automotive aftermarket sector. 2021 5th International Conference on Electrical, Electronics, Communication, Computer Technologies and Optimization Techniques (ICEECCOT). IEEE. DOI: 10.1109/ICEECCOT52851.2021.9708010</w:t>
              </w:r>
            </w:p>
            <w:p w14:paraId="528EFA42" w14:textId="5CF85156" w:rsidR="00F60545" w:rsidRDefault="0032606F" w:rsidP="002459BF">
              <w:pPr>
                <w:widowControl w:val="0"/>
                <w:autoSpaceDE w:val="0"/>
                <w:autoSpaceDN w:val="0"/>
                <w:adjustRightInd w:val="0"/>
                <w:ind w:left="480" w:hanging="480"/>
                <w:jc w:val="both"/>
              </w:pPr>
              <w:r>
                <w:t>[3]</w:t>
              </w:r>
              <w:r>
                <w:tab/>
              </w:r>
              <w:r w:rsidR="00666C76" w:rsidRPr="00666C76">
                <w:t xml:space="preserve">Rushton, R., Lorraine, O., Tiong, J., Karim, M., Dixon, R., Greenshields, W., Marotti, R., &amp; Bretaña, N. A. (2023). Forecasting inventory for the state-wide pharmaceutical service of South Australia. Procedia Computer Science, 219, 1257–1264. </w:t>
              </w:r>
              <w:hyperlink r:id="rId31" w:history="1">
                <w:r w:rsidR="00442CCF" w:rsidRPr="00D41669">
                  <w:rPr>
                    <w:rStyle w:val="Hyperlink"/>
                  </w:rPr>
                  <w:t>https://doi.org/10.1016/j.procs.2023.01.409</w:t>
                </w:r>
              </w:hyperlink>
            </w:p>
            <w:p w14:paraId="57567EB7" w14:textId="5C277FAF" w:rsidR="00442CCF" w:rsidRDefault="00442CCF" w:rsidP="002459BF">
              <w:pPr>
                <w:widowControl w:val="0"/>
                <w:autoSpaceDE w:val="0"/>
                <w:autoSpaceDN w:val="0"/>
                <w:adjustRightInd w:val="0"/>
                <w:ind w:left="480" w:hanging="480"/>
                <w:jc w:val="both"/>
              </w:pPr>
              <w:r>
                <w:t>[4]</w:t>
              </w:r>
              <w:r>
                <w:tab/>
              </w:r>
              <w:r w:rsidR="00D01061" w:rsidRPr="00D01061">
                <w:t xml:space="preserve">Graves, S. C. (2022). Inventory Planning with Forecast Updates in a Multi-Echelon Supply Chain. MIT </w:t>
              </w:r>
              <w:proofErr w:type="spellStart"/>
              <w:r w:rsidR="00D01061" w:rsidRPr="00D01061">
                <w:t>Center</w:t>
              </w:r>
              <w:proofErr w:type="spellEnd"/>
              <w:r w:rsidR="00D01061" w:rsidRPr="00D01061">
                <w:t xml:space="preserve"> for Transportation &amp; Logistics Working Paper. https://ctl.mit.edu (Note: official DOI not available as it's a working paper, not a peer-reviewed journal article.)</w:t>
              </w:r>
            </w:p>
            <w:p w14:paraId="5DD69966" w14:textId="02C5B53A" w:rsidR="00B51257" w:rsidRDefault="00B51257" w:rsidP="002459BF">
              <w:pPr>
                <w:widowControl w:val="0"/>
                <w:autoSpaceDE w:val="0"/>
                <w:autoSpaceDN w:val="0"/>
                <w:adjustRightInd w:val="0"/>
                <w:ind w:left="480" w:hanging="480"/>
                <w:jc w:val="both"/>
              </w:pPr>
              <w:r>
                <w:t>[5]</w:t>
              </w:r>
              <w:r>
                <w:tab/>
              </w:r>
              <w:r w:rsidR="00FB48C6" w:rsidRPr="00FB48C6">
                <w:t xml:space="preserve">Manavalan, E., &amp; Jayakrishna, K. (2020). Development of inventory forecasting model for spare parts in the automotive industry. Procedia Manufacturing, 43, 223–230. </w:t>
              </w:r>
              <w:hyperlink r:id="rId32" w:history="1">
                <w:r w:rsidR="00A37780" w:rsidRPr="00D41669">
                  <w:rPr>
                    <w:rStyle w:val="Hyperlink"/>
                  </w:rPr>
                  <w:t>https://doi.org/10.1016/j.promfg.2020.02.150</w:t>
                </w:r>
              </w:hyperlink>
            </w:p>
            <w:p w14:paraId="3B33A2E9" w14:textId="455E86A0" w:rsidR="00A37780" w:rsidRDefault="00A37780" w:rsidP="002459BF">
              <w:pPr>
                <w:widowControl w:val="0"/>
                <w:autoSpaceDE w:val="0"/>
                <w:autoSpaceDN w:val="0"/>
                <w:adjustRightInd w:val="0"/>
                <w:ind w:left="480" w:hanging="480"/>
                <w:jc w:val="both"/>
              </w:pPr>
              <w:r>
                <w:t>[6]</w:t>
              </w:r>
              <w:r>
                <w:tab/>
              </w:r>
              <w:r w:rsidR="00811102" w:rsidRPr="00811102">
                <w:t xml:space="preserve">Ramaa, A., Subramanya, K. N., &amp; Rangaswamy, T. M. (2014). Inventory Management Models: A Case Study of Retail Sector in India. Procedia Engineering, 97, 1784–1791. </w:t>
              </w:r>
              <w:hyperlink r:id="rId33" w:history="1">
                <w:r w:rsidR="00811102" w:rsidRPr="00D41669">
                  <w:rPr>
                    <w:rStyle w:val="Hyperlink"/>
                  </w:rPr>
                  <w:t>https://doi.org/10.1016/j.proeng.2014.12.333</w:t>
                </w:r>
              </w:hyperlink>
            </w:p>
            <w:p w14:paraId="25C64702" w14:textId="4D39BF5F" w:rsidR="00811102" w:rsidRDefault="00811102" w:rsidP="002459BF">
              <w:pPr>
                <w:widowControl w:val="0"/>
                <w:autoSpaceDE w:val="0"/>
                <w:autoSpaceDN w:val="0"/>
                <w:adjustRightInd w:val="0"/>
                <w:ind w:left="480" w:hanging="480"/>
                <w:jc w:val="both"/>
              </w:pPr>
              <w:r>
                <w:t>[7]</w:t>
              </w:r>
              <w:r>
                <w:tab/>
              </w:r>
              <w:r w:rsidR="003940A0" w:rsidRPr="003940A0">
                <w:t xml:space="preserve">Armbrust, M., Ghodsi, A., Xin, R., &amp; Zaharia, M. (2021). Lakehouse: A New Generation of Open Platforms that Unify Data Warehousing and Advanced Analytics. 11th Conference on Innovative Data Systems Research (CIDR ’21). </w:t>
              </w:r>
              <w:hyperlink r:id="rId34" w:history="1">
                <w:r w:rsidR="003940A0" w:rsidRPr="00D41669">
                  <w:rPr>
                    <w:rStyle w:val="Hyperlink"/>
                  </w:rPr>
                  <w:t>https://www.cidrdb.org/cidr2021/papers/cidr2021_paper17.pdf</w:t>
                </w:r>
              </w:hyperlink>
            </w:p>
            <w:p w14:paraId="5FA03E1B" w14:textId="6D69A119" w:rsidR="003940A0" w:rsidRDefault="003940A0" w:rsidP="002459BF">
              <w:pPr>
                <w:widowControl w:val="0"/>
                <w:autoSpaceDE w:val="0"/>
                <w:autoSpaceDN w:val="0"/>
                <w:adjustRightInd w:val="0"/>
                <w:ind w:left="480" w:hanging="480"/>
                <w:jc w:val="both"/>
              </w:pPr>
              <w:r>
                <w:t>[8]</w:t>
              </w:r>
              <w:r>
                <w:tab/>
              </w:r>
              <w:r w:rsidR="00027D20" w:rsidRPr="00027D20">
                <w:t>Databricks. (2023). What Is the Medallion Architecture? (Industry Whitepaper). While not a peer-reviewed conference paper, this is the canonical source for the architecture.</w:t>
              </w:r>
            </w:p>
            <w:p w14:paraId="2F483A4C" w14:textId="77777777" w:rsidR="00D80C8E" w:rsidRDefault="00D80C8E" w:rsidP="002459BF">
              <w:pPr>
                <w:widowControl w:val="0"/>
                <w:autoSpaceDE w:val="0"/>
                <w:autoSpaceDN w:val="0"/>
                <w:adjustRightInd w:val="0"/>
                <w:ind w:left="480" w:hanging="480"/>
                <w:jc w:val="both"/>
              </w:pPr>
            </w:p>
            <w:p w14:paraId="41B600A7" w14:textId="77777777" w:rsidR="00D80C8E" w:rsidRDefault="00D80C8E" w:rsidP="002459BF">
              <w:pPr>
                <w:widowControl w:val="0"/>
                <w:autoSpaceDE w:val="0"/>
                <w:autoSpaceDN w:val="0"/>
                <w:adjustRightInd w:val="0"/>
                <w:ind w:left="480" w:hanging="480"/>
                <w:jc w:val="both"/>
              </w:pPr>
            </w:p>
            <w:p w14:paraId="22E32C0A" w14:textId="77777777" w:rsidR="00D80C8E" w:rsidRDefault="00D80C8E" w:rsidP="002459BF">
              <w:pPr>
                <w:widowControl w:val="0"/>
                <w:autoSpaceDE w:val="0"/>
                <w:autoSpaceDN w:val="0"/>
                <w:adjustRightInd w:val="0"/>
                <w:ind w:left="480" w:hanging="480"/>
                <w:jc w:val="both"/>
              </w:pPr>
            </w:p>
            <w:p w14:paraId="4D66C98D" w14:textId="4525C7A6" w:rsidR="00641D9F" w:rsidRDefault="00641D9F" w:rsidP="002459BF">
              <w:pPr>
                <w:widowControl w:val="0"/>
                <w:autoSpaceDE w:val="0"/>
                <w:autoSpaceDN w:val="0"/>
                <w:adjustRightInd w:val="0"/>
                <w:ind w:left="480" w:hanging="480"/>
                <w:jc w:val="both"/>
              </w:pPr>
              <w:r>
                <w:lastRenderedPageBreak/>
                <w:t>[9]</w:t>
              </w:r>
              <w:r>
                <w:tab/>
              </w:r>
              <w:proofErr w:type="spellStart"/>
              <w:r w:rsidR="00D80C8E" w:rsidRPr="00D80C8E">
                <w:t>Dageville</w:t>
              </w:r>
              <w:proofErr w:type="spellEnd"/>
              <w:r w:rsidR="00D80C8E" w:rsidRPr="00D80C8E">
                <w:t xml:space="preserve">, B., </w:t>
              </w:r>
              <w:proofErr w:type="spellStart"/>
              <w:r w:rsidR="00D80C8E" w:rsidRPr="00D80C8E">
                <w:t>Cruanes</w:t>
              </w:r>
              <w:proofErr w:type="spellEnd"/>
              <w:r w:rsidR="00D80C8E" w:rsidRPr="00D80C8E">
                <w:t xml:space="preserve">, T., Zukowski, M., Antonov, V., </w:t>
              </w:r>
              <w:proofErr w:type="spellStart"/>
              <w:r w:rsidR="00D80C8E" w:rsidRPr="00D80C8E">
                <w:t>Avanes</w:t>
              </w:r>
              <w:proofErr w:type="spellEnd"/>
              <w:r w:rsidR="00D80C8E" w:rsidRPr="00D80C8E">
                <w:t xml:space="preserve">, A., Bock, A., … &amp; Sundaram, R. (2016). The Snowflake Elastic Data Warehouse. Proceedings of the 2016 International Conference on Management of Data (SIGMOD ’16), 215–226. ACM. </w:t>
              </w:r>
              <w:hyperlink r:id="rId35" w:history="1">
                <w:r w:rsidR="009501D8" w:rsidRPr="00D41669">
                  <w:rPr>
                    <w:rStyle w:val="Hyperlink"/>
                  </w:rPr>
                  <w:t>https://doi.org/10.1145/2882903.2903741</w:t>
                </w:r>
              </w:hyperlink>
            </w:p>
            <w:p w14:paraId="5CB87353" w14:textId="17EB8110" w:rsidR="009501D8" w:rsidRDefault="004E5CAA" w:rsidP="002459BF">
              <w:pPr>
                <w:widowControl w:val="0"/>
                <w:autoSpaceDE w:val="0"/>
                <w:autoSpaceDN w:val="0"/>
                <w:adjustRightInd w:val="0"/>
                <w:ind w:left="480" w:hanging="480"/>
                <w:jc w:val="both"/>
              </w:pPr>
              <w:r>
                <w:t>[10]</w:t>
              </w:r>
              <w:r>
                <w:tab/>
              </w:r>
              <w:r w:rsidR="00ED5CA9" w:rsidRPr="00ED5CA9">
                <w:t>Chen, L., Li, J., &amp; Wang, S. (2020). A Cloud-Based Platform for Large-Scale Demand Forecasting in E-commerce. In Proceedings of the IEEE International Conference on Big Data (Big Data), pp. 4513-4522.</w:t>
              </w:r>
            </w:p>
            <w:p w14:paraId="7C09E512" w14:textId="77777777" w:rsidR="002459BF" w:rsidRDefault="002459BF" w:rsidP="002459BF">
              <w:pPr>
                <w:widowControl w:val="0"/>
                <w:autoSpaceDE w:val="0"/>
                <w:autoSpaceDN w:val="0"/>
                <w:adjustRightInd w:val="0"/>
                <w:ind w:left="480" w:hanging="480"/>
              </w:pPr>
            </w:p>
            <w:p w14:paraId="677AF669" w14:textId="47681271" w:rsidR="00A56B47" w:rsidRDefault="00A56B47" w:rsidP="00A56B47">
              <w:pPr>
                <w:pStyle w:val="Bibliography"/>
                <w:ind w:left="720" w:hanging="720"/>
              </w:pPr>
            </w:p>
            <w:p w14:paraId="734C0AAF" w14:textId="77777777" w:rsidR="00CE2EFC" w:rsidRDefault="00000000" w:rsidP="00CE2EFC"/>
          </w:sdtContent>
        </w:sdt>
      </w:sdtContent>
    </w:sdt>
    <w:p w14:paraId="4742D508" w14:textId="77777777" w:rsidR="00A744FE" w:rsidRDefault="00A744FE" w:rsidP="00A744FE">
      <w:pPr>
        <w:rPr>
          <w:rFonts w:eastAsia="Calibri"/>
          <w:lang w:eastAsia="en-US"/>
        </w:rPr>
      </w:pPr>
    </w:p>
    <w:p w14:paraId="69F37EAD" w14:textId="77777777" w:rsidR="003C1DB7" w:rsidRDefault="003C1DB7"/>
    <w:p w14:paraId="3D4FACD5" w14:textId="77777777" w:rsidR="00CE628A" w:rsidRDefault="00CE628A"/>
    <w:p w14:paraId="34A63621" w14:textId="77777777" w:rsidR="00CE628A" w:rsidRDefault="00CE628A"/>
    <w:p w14:paraId="67776627" w14:textId="77777777" w:rsidR="00CE628A" w:rsidRDefault="00CE628A"/>
    <w:p w14:paraId="6A96E206" w14:textId="77777777" w:rsidR="00CE628A" w:rsidRDefault="00CE628A"/>
    <w:p w14:paraId="3969E3AF" w14:textId="77777777" w:rsidR="00CE628A" w:rsidRDefault="00CE628A"/>
    <w:p w14:paraId="2E5092CE" w14:textId="77777777" w:rsidR="00CE628A" w:rsidRDefault="00CE628A"/>
    <w:p w14:paraId="641CC7B1" w14:textId="77777777" w:rsidR="00CE628A" w:rsidRDefault="00CE628A"/>
    <w:p w14:paraId="3F25CFDB" w14:textId="77777777" w:rsidR="00CE628A" w:rsidRDefault="00CE628A"/>
    <w:p w14:paraId="28A3D662" w14:textId="77777777" w:rsidR="00CE628A" w:rsidRDefault="00CE628A"/>
    <w:p w14:paraId="30642E91" w14:textId="77777777" w:rsidR="00CE628A" w:rsidRDefault="00CE628A"/>
    <w:p w14:paraId="0E5B36AA" w14:textId="77777777" w:rsidR="00CE628A" w:rsidRDefault="00CE628A"/>
    <w:p w14:paraId="5C4CBDE5" w14:textId="77777777" w:rsidR="00CE628A" w:rsidRDefault="00CE628A"/>
    <w:p w14:paraId="071DE57E" w14:textId="77777777" w:rsidR="00CE628A" w:rsidRDefault="00CE628A"/>
    <w:p w14:paraId="20F9CA73" w14:textId="77777777" w:rsidR="00CE628A" w:rsidRDefault="00CE628A"/>
    <w:p w14:paraId="29D84FAE" w14:textId="77777777" w:rsidR="00CE628A" w:rsidRDefault="00CE628A"/>
    <w:p w14:paraId="6A759F00" w14:textId="77777777" w:rsidR="00CE628A" w:rsidRDefault="00CE628A"/>
    <w:p w14:paraId="3D61A635" w14:textId="77777777" w:rsidR="00CE628A" w:rsidRDefault="00CE628A"/>
    <w:p w14:paraId="6632059C" w14:textId="77777777" w:rsidR="00CE628A" w:rsidRDefault="00CE628A"/>
    <w:p w14:paraId="280E2104" w14:textId="77777777" w:rsidR="00CE628A" w:rsidRDefault="00CE628A"/>
    <w:p w14:paraId="41156D25" w14:textId="77777777" w:rsidR="00CE628A" w:rsidRDefault="00CE628A"/>
    <w:p w14:paraId="6E090459" w14:textId="7AC8B309" w:rsidR="00CE628A" w:rsidRDefault="00CE628A"/>
    <w:p w14:paraId="00895CE1" w14:textId="2BED11A0" w:rsidR="00D30B1A" w:rsidRDefault="00D30B1A"/>
    <w:p w14:paraId="40C9EB29" w14:textId="0AB60D6C" w:rsidR="00D30B1A" w:rsidRDefault="00D30B1A"/>
    <w:p w14:paraId="052DA8FA" w14:textId="387CEA0C" w:rsidR="00D30B1A" w:rsidRDefault="00D30B1A"/>
    <w:p w14:paraId="2B2B9099" w14:textId="4091ACBA" w:rsidR="00D30B1A" w:rsidRDefault="00D30B1A"/>
    <w:p w14:paraId="2F9C241A" w14:textId="45A2EFD0" w:rsidR="00D30B1A" w:rsidRDefault="00D30B1A"/>
    <w:p w14:paraId="16D6D243" w14:textId="43E33CFC" w:rsidR="00D30B1A" w:rsidRDefault="00D30B1A"/>
    <w:p w14:paraId="7FA76F87" w14:textId="2DD25329" w:rsidR="00D30B1A" w:rsidRDefault="00D30B1A"/>
    <w:p w14:paraId="78CD29C7" w14:textId="13B6C34D" w:rsidR="00D30B1A" w:rsidRDefault="00D30B1A"/>
    <w:p w14:paraId="656F0EFA" w14:textId="67589B0B" w:rsidR="00D30B1A" w:rsidRDefault="00D30B1A"/>
    <w:p w14:paraId="4D40DBA6" w14:textId="30640874" w:rsidR="00D30B1A" w:rsidRDefault="00D30B1A"/>
    <w:p w14:paraId="08A52196" w14:textId="07DA0105" w:rsidR="00D30B1A" w:rsidRDefault="00D30B1A"/>
    <w:p w14:paraId="5165BFCF" w14:textId="735806BC" w:rsidR="00D30B1A" w:rsidRDefault="00D30B1A"/>
    <w:p w14:paraId="130755EE" w14:textId="1EE3B784" w:rsidR="00D30B1A" w:rsidRDefault="00D30B1A"/>
    <w:p w14:paraId="2104002C" w14:textId="0531B61D" w:rsidR="00D30B1A" w:rsidRDefault="00D30B1A"/>
    <w:p w14:paraId="5F241E78" w14:textId="3B45266F" w:rsidR="00D30B1A" w:rsidRDefault="00D30B1A"/>
    <w:p w14:paraId="66E04152" w14:textId="25F0867F" w:rsidR="00D30B1A" w:rsidRDefault="00D30B1A"/>
    <w:p w14:paraId="7A024EE5" w14:textId="77777777" w:rsidR="00D30B1A" w:rsidRPr="007768CE" w:rsidRDefault="00D30B1A" w:rsidP="00D30B1A">
      <w:pPr>
        <w:pStyle w:val="Heading1"/>
        <w:ind w:left="0"/>
        <w:jc w:val="center"/>
        <w:rPr>
          <w:rFonts w:eastAsia="Calibri"/>
          <w:sz w:val="56"/>
          <w:szCs w:val="56"/>
          <w:lang w:eastAsia="en-US"/>
        </w:rPr>
      </w:pPr>
      <w:bookmarkStart w:id="35" w:name="_Toc165713967"/>
      <w:bookmarkStart w:id="36" w:name="_Hlk120282630"/>
      <w:r w:rsidRPr="007768CE">
        <w:rPr>
          <w:rFonts w:eastAsia="Calibri"/>
          <w:sz w:val="56"/>
          <w:szCs w:val="56"/>
          <w:lang w:eastAsia="en-US"/>
        </w:rPr>
        <w:t>Appendix</w:t>
      </w:r>
      <w:bookmarkEnd w:id="35"/>
    </w:p>
    <w:p w14:paraId="17647B73" w14:textId="36FF83ED" w:rsidR="00D30B1A" w:rsidRDefault="00D30B1A"/>
    <w:p w14:paraId="0374ECB3" w14:textId="7DD70DFB" w:rsidR="00D30B1A" w:rsidRDefault="00D30B1A"/>
    <w:p w14:paraId="3E404C32" w14:textId="564111D9" w:rsidR="00D30B1A" w:rsidRDefault="00D30B1A"/>
    <w:p w14:paraId="1956908B" w14:textId="7720B323" w:rsidR="00D30B1A" w:rsidRDefault="00D30B1A"/>
    <w:p w14:paraId="3C85391B" w14:textId="141E9E85" w:rsidR="00D30B1A" w:rsidRDefault="00D30B1A"/>
    <w:p w14:paraId="75B41474" w14:textId="667CCCB3" w:rsidR="00D30B1A" w:rsidRDefault="00D30B1A"/>
    <w:p w14:paraId="5CC5EFAE" w14:textId="4E5BE0F8" w:rsidR="00D30B1A" w:rsidRDefault="00D30B1A"/>
    <w:p w14:paraId="35D26715" w14:textId="5DDE0FC8" w:rsidR="00D30B1A" w:rsidRDefault="00D30B1A"/>
    <w:p w14:paraId="2B106351" w14:textId="401B7FC8" w:rsidR="00D30B1A" w:rsidRDefault="00D30B1A"/>
    <w:p w14:paraId="7A01F963" w14:textId="3735495E" w:rsidR="00D30B1A" w:rsidRDefault="00D30B1A"/>
    <w:p w14:paraId="124C675B" w14:textId="5D5727A3" w:rsidR="00D30B1A" w:rsidRDefault="00D30B1A"/>
    <w:p w14:paraId="73987F3D" w14:textId="1F49494E" w:rsidR="00D30B1A" w:rsidRDefault="00D30B1A"/>
    <w:p w14:paraId="598DF2DA" w14:textId="513742D5" w:rsidR="00D30B1A" w:rsidRDefault="00D30B1A"/>
    <w:p w14:paraId="500BCBF5" w14:textId="4E5E07FC" w:rsidR="00D30B1A" w:rsidRDefault="00D30B1A"/>
    <w:p w14:paraId="08651FFF" w14:textId="2A893E1F" w:rsidR="007768CE" w:rsidRDefault="007768CE"/>
    <w:p w14:paraId="4DABE332" w14:textId="1FCBA4DA" w:rsidR="007768CE" w:rsidRDefault="007768CE" w:rsidP="007768CE">
      <w:pPr>
        <w:pStyle w:val="Heading2"/>
        <w:ind w:left="0"/>
        <w:rPr>
          <w:rFonts w:eastAsia="Calibri"/>
          <w:lang w:eastAsia="en-US"/>
        </w:rPr>
      </w:pPr>
      <w:bookmarkStart w:id="37" w:name="_Toc117157526"/>
      <w:bookmarkStart w:id="38" w:name="_Toc165713968"/>
      <w:r>
        <w:rPr>
          <w:rFonts w:eastAsia="Calibri"/>
          <w:lang w:eastAsia="en-US"/>
        </w:rPr>
        <w:t>Plagiarism Report</w:t>
      </w:r>
      <w:r w:rsidRPr="00AF080F">
        <w:rPr>
          <w:rStyle w:val="FootnoteReference"/>
          <w:rFonts w:eastAsia="Calibri"/>
        </w:rPr>
        <w:footnoteReference w:id="1"/>
      </w:r>
      <w:bookmarkEnd w:id="37"/>
      <w:bookmarkEnd w:id="38"/>
    </w:p>
    <w:p w14:paraId="16A36E77" w14:textId="77777777" w:rsidR="00EA3F9D" w:rsidRPr="00EA3F9D" w:rsidRDefault="00EA3F9D" w:rsidP="00EA3F9D">
      <w:pPr>
        <w:widowControl w:val="0"/>
        <w:tabs>
          <w:tab w:val="left" w:pos="1541"/>
        </w:tabs>
        <w:autoSpaceDE w:val="0"/>
        <w:autoSpaceDN w:val="0"/>
        <w:spacing w:line="336" w:lineRule="auto"/>
        <w:ind w:right="115"/>
        <w:jc w:val="both"/>
        <w:rPr>
          <w:sz w:val="22"/>
          <w:szCs w:val="22"/>
          <w:lang w:eastAsia="en-US"/>
        </w:rPr>
      </w:pPr>
      <w:r w:rsidRPr="00EA3F9D">
        <w:rPr>
          <w:b/>
        </w:rPr>
        <w:t xml:space="preserve">Plagiarism Report </w:t>
      </w:r>
      <w:r>
        <w:t xml:space="preserve">with below 15% Similarly index to be attached in the annexure. The title page and last pages with the similarity index report are </w:t>
      </w:r>
      <w:r w:rsidRPr="00EA3F9D">
        <w:rPr>
          <w:spacing w:val="-2"/>
        </w:rPr>
        <w:t>attached.</w:t>
      </w:r>
    </w:p>
    <w:p w14:paraId="627FF524" w14:textId="77777777" w:rsidR="00EA3F9D" w:rsidRPr="00EA3F9D" w:rsidRDefault="00EA3F9D" w:rsidP="00EA3F9D">
      <w:pPr>
        <w:rPr>
          <w:rFonts w:eastAsia="Calibri"/>
          <w:lang w:val="en-US" w:eastAsia="en-US"/>
        </w:rPr>
      </w:pPr>
    </w:p>
    <w:p w14:paraId="34DF589E" w14:textId="245FDC75" w:rsidR="007768CE" w:rsidRPr="002F07DE" w:rsidRDefault="007768CE" w:rsidP="007768CE">
      <w:pPr>
        <w:rPr>
          <w:rFonts w:eastAsia="Calibri"/>
          <w:lang w:val="en-US" w:eastAsia="en-US"/>
        </w:rPr>
      </w:pPr>
    </w:p>
    <w:p w14:paraId="77576323" w14:textId="0C992C1B" w:rsidR="007768CE" w:rsidRDefault="007768CE" w:rsidP="007768CE">
      <w:pPr>
        <w:rPr>
          <w:rFonts w:eastAsia="Calibri"/>
          <w:lang w:val="en-US" w:eastAsia="en-US"/>
        </w:rPr>
      </w:pPr>
    </w:p>
    <w:p w14:paraId="6E832954" w14:textId="6B3DB2BD" w:rsidR="007768CE" w:rsidRDefault="007768CE" w:rsidP="007768CE">
      <w:pPr>
        <w:rPr>
          <w:rFonts w:eastAsia="Calibri"/>
          <w:lang w:val="en-US" w:eastAsia="en-US"/>
        </w:rPr>
      </w:pPr>
    </w:p>
    <w:p w14:paraId="38D55FD8" w14:textId="77777777" w:rsidR="007768CE" w:rsidRDefault="007768CE" w:rsidP="007768CE">
      <w:pPr>
        <w:rPr>
          <w:rFonts w:eastAsia="Calibri"/>
          <w:lang w:val="en-US" w:eastAsia="en-US"/>
        </w:rPr>
      </w:pPr>
    </w:p>
    <w:p w14:paraId="6CCAC3B3" w14:textId="77777777" w:rsidR="007768CE" w:rsidRDefault="007768CE" w:rsidP="007768CE">
      <w:pPr>
        <w:rPr>
          <w:rFonts w:eastAsia="Calibri"/>
          <w:lang w:val="en-US" w:eastAsia="en-US"/>
        </w:rPr>
      </w:pPr>
    </w:p>
    <w:p w14:paraId="39C288E3" w14:textId="77777777" w:rsidR="007768CE" w:rsidRDefault="007768CE" w:rsidP="007768CE">
      <w:pPr>
        <w:rPr>
          <w:rFonts w:eastAsia="Calibri"/>
          <w:lang w:val="en-US" w:eastAsia="en-US"/>
        </w:rPr>
      </w:pPr>
    </w:p>
    <w:p w14:paraId="770A44CD" w14:textId="77777777" w:rsidR="007768CE" w:rsidRDefault="007768CE" w:rsidP="007768CE">
      <w:pPr>
        <w:rPr>
          <w:rFonts w:eastAsia="Calibri"/>
          <w:lang w:val="en-US" w:eastAsia="en-US"/>
        </w:rPr>
      </w:pPr>
    </w:p>
    <w:p w14:paraId="5FFE7298" w14:textId="77777777" w:rsidR="007768CE" w:rsidRDefault="007768CE" w:rsidP="007768CE">
      <w:pPr>
        <w:rPr>
          <w:rFonts w:eastAsia="Calibri"/>
          <w:lang w:val="en-US" w:eastAsia="en-US"/>
        </w:rPr>
      </w:pPr>
    </w:p>
    <w:p w14:paraId="3F7F1074" w14:textId="77777777" w:rsidR="007768CE" w:rsidRDefault="007768CE" w:rsidP="007768CE">
      <w:pPr>
        <w:rPr>
          <w:rFonts w:eastAsia="Calibri"/>
          <w:lang w:val="en-US" w:eastAsia="en-US"/>
        </w:rPr>
      </w:pPr>
    </w:p>
    <w:p w14:paraId="08A706D0" w14:textId="77777777" w:rsidR="007768CE" w:rsidRDefault="007768CE" w:rsidP="007768CE">
      <w:pPr>
        <w:rPr>
          <w:rFonts w:eastAsia="Calibri"/>
          <w:lang w:val="en-US" w:eastAsia="en-US"/>
        </w:rPr>
      </w:pPr>
    </w:p>
    <w:p w14:paraId="0ABD16C8" w14:textId="77777777" w:rsidR="007768CE" w:rsidRDefault="007768CE" w:rsidP="007768CE">
      <w:pPr>
        <w:rPr>
          <w:rFonts w:eastAsia="Calibri"/>
          <w:lang w:val="en-US" w:eastAsia="en-US"/>
        </w:rPr>
      </w:pPr>
    </w:p>
    <w:p w14:paraId="131FB97F" w14:textId="77777777" w:rsidR="007768CE" w:rsidRDefault="007768CE" w:rsidP="007768CE">
      <w:pPr>
        <w:rPr>
          <w:rFonts w:eastAsia="Calibri"/>
          <w:lang w:val="en-US" w:eastAsia="en-US"/>
        </w:rPr>
      </w:pPr>
    </w:p>
    <w:p w14:paraId="431BF183" w14:textId="77777777" w:rsidR="007768CE" w:rsidRDefault="007768CE" w:rsidP="007768CE">
      <w:pPr>
        <w:rPr>
          <w:rFonts w:eastAsia="Calibri"/>
          <w:lang w:val="en-US" w:eastAsia="en-US"/>
        </w:rPr>
      </w:pPr>
    </w:p>
    <w:p w14:paraId="220D0728" w14:textId="77777777" w:rsidR="007768CE" w:rsidRDefault="007768CE" w:rsidP="007768CE">
      <w:pPr>
        <w:rPr>
          <w:rFonts w:eastAsia="Calibri"/>
          <w:lang w:val="en-US" w:eastAsia="en-US"/>
        </w:rPr>
      </w:pPr>
    </w:p>
    <w:p w14:paraId="68D857D4" w14:textId="77777777" w:rsidR="007768CE" w:rsidRPr="00B35E25" w:rsidRDefault="007768CE" w:rsidP="007768CE">
      <w:pPr>
        <w:rPr>
          <w:rFonts w:eastAsia="Calibri"/>
          <w:lang w:val="en-US" w:eastAsia="en-US"/>
        </w:rPr>
      </w:pPr>
    </w:p>
    <w:p w14:paraId="3ECDE402" w14:textId="77777777" w:rsidR="007768CE" w:rsidRDefault="007768CE" w:rsidP="007768CE">
      <w:pPr>
        <w:jc w:val="center"/>
        <w:rPr>
          <w:noProof/>
        </w:rPr>
      </w:pPr>
    </w:p>
    <w:p w14:paraId="57F2D435" w14:textId="77777777" w:rsidR="007768CE" w:rsidRDefault="007768CE" w:rsidP="007768CE">
      <w:pPr>
        <w:pStyle w:val="Heading2"/>
        <w:ind w:left="0"/>
        <w:rPr>
          <w:rFonts w:eastAsia="Calibri"/>
          <w:lang w:eastAsia="en-US"/>
        </w:rPr>
      </w:pPr>
      <w:bookmarkStart w:id="39" w:name="_Toc117157529"/>
      <w:bookmarkStart w:id="40" w:name="_Toc165713971"/>
      <w:proofErr w:type="spellStart"/>
      <w:r w:rsidRPr="00E13140">
        <w:rPr>
          <w:rFonts w:eastAsia="Calibri"/>
          <w:lang w:eastAsia="en-US"/>
        </w:rPr>
        <w:t>Github</w:t>
      </w:r>
      <w:proofErr w:type="spellEnd"/>
      <w:r w:rsidRPr="00E13140">
        <w:rPr>
          <w:rFonts w:eastAsia="Calibri"/>
          <w:lang w:eastAsia="en-US"/>
        </w:rPr>
        <w:t xml:space="preserve"> Link</w:t>
      </w:r>
      <w:bookmarkEnd w:id="39"/>
      <w:bookmarkEnd w:id="40"/>
    </w:p>
    <w:p w14:paraId="19C3C8A7" w14:textId="77777777" w:rsidR="007768CE" w:rsidRDefault="007768CE" w:rsidP="007768CE"/>
    <w:p w14:paraId="6E2105D9" w14:textId="77777777" w:rsidR="007768CE" w:rsidRDefault="007768CE"/>
    <w:p w14:paraId="48284E21" w14:textId="3B3FF07C" w:rsidR="00CE628A" w:rsidRPr="001F5621" w:rsidRDefault="00CE628A" w:rsidP="001F5621">
      <w:pPr>
        <w:rPr>
          <w:rFonts w:eastAsia="Calibri"/>
        </w:rPr>
      </w:pPr>
      <w:r>
        <w:rPr>
          <w:rFonts w:eastAsia="Calibri"/>
          <w:lang w:eastAsia="en-US"/>
        </w:rPr>
        <w:t xml:space="preserve"> </w:t>
      </w:r>
    </w:p>
    <w:p w14:paraId="1EF99E24" w14:textId="69347D6E" w:rsidR="00F6562F" w:rsidRDefault="00F6562F" w:rsidP="00F6562F">
      <w:pPr>
        <w:rPr>
          <w:rFonts w:eastAsia="Calibri"/>
          <w:lang w:val="en-US" w:eastAsia="en-US"/>
        </w:rPr>
      </w:pPr>
    </w:p>
    <w:p w14:paraId="1DBCC133" w14:textId="6D4C8C01" w:rsidR="00F6562F" w:rsidRDefault="00F6562F" w:rsidP="00F6562F">
      <w:pPr>
        <w:rPr>
          <w:rFonts w:eastAsia="Calibri"/>
          <w:lang w:val="en-US" w:eastAsia="en-US"/>
        </w:rPr>
      </w:pPr>
    </w:p>
    <w:p w14:paraId="2CA3F155" w14:textId="286E242B" w:rsidR="00F6562F" w:rsidRDefault="00F6562F" w:rsidP="00F6562F">
      <w:pPr>
        <w:rPr>
          <w:rFonts w:eastAsia="Calibri"/>
          <w:lang w:val="en-US" w:eastAsia="en-US"/>
        </w:rPr>
      </w:pPr>
    </w:p>
    <w:p w14:paraId="246E5ABE" w14:textId="389BEBB0" w:rsidR="00F6562F" w:rsidRDefault="00F6562F" w:rsidP="00F6562F">
      <w:pPr>
        <w:rPr>
          <w:rFonts w:eastAsia="Calibri"/>
          <w:lang w:val="en-US" w:eastAsia="en-US"/>
        </w:rPr>
      </w:pPr>
    </w:p>
    <w:p w14:paraId="50AD8F69" w14:textId="2D638C22" w:rsidR="00F6562F" w:rsidRDefault="00F6562F" w:rsidP="00F6562F">
      <w:pPr>
        <w:rPr>
          <w:rFonts w:eastAsia="Calibri"/>
          <w:lang w:val="en-US" w:eastAsia="en-US"/>
        </w:rPr>
      </w:pPr>
    </w:p>
    <w:p w14:paraId="5F03B7C9" w14:textId="2CAE8624" w:rsidR="00F6562F" w:rsidRDefault="00F6562F" w:rsidP="00F6562F">
      <w:pPr>
        <w:rPr>
          <w:rFonts w:eastAsia="Calibri"/>
          <w:lang w:val="en-US" w:eastAsia="en-US"/>
        </w:rPr>
      </w:pPr>
    </w:p>
    <w:p w14:paraId="3E5CF10A" w14:textId="0E97DDEF" w:rsidR="00F6562F" w:rsidRDefault="00F6562F" w:rsidP="00F6562F">
      <w:pPr>
        <w:rPr>
          <w:rFonts w:eastAsia="Calibri"/>
          <w:lang w:val="en-US" w:eastAsia="en-US"/>
        </w:rPr>
      </w:pPr>
    </w:p>
    <w:p w14:paraId="7329D05F" w14:textId="262BAF58" w:rsidR="00F6562F" w:rsidRDefault="00F6562F" w:rsidP="00F6562F">
      <w:pPr>
        <w:rPr>
          <w:rFonts w:eastAsia="Calibri"/>
          <w:lang w:val="en-US" w:eastAsia="en-US"/>
        </w:rPr>
      </w:pPr>
    </w:p>
    <w:p w14:paraId="74F28CEC" w14:textId="18151E4A" w:rsidR="00F6562F" w:rsidRDefault="00F6562F" w:rsidP="00F6562F">
      <w:pPr>
        <w:rPr>
          <w:rFonts w:eastAsia="Calibri"/>
          <w:lang w:val="en-US" w:eastAsia="en-US"/>
        </w:rPr>
      </w:pPr>
    </w:p>
    <w:p w14:paraId="7D37CDBA" w14:textId="60DC5865" w:rsidR="00F6562F" w:rsidRDefault="00F6562F" w:rsidP="00F6562F">
      <w:pPr>
        <w:rPr>
          <w:rFonts w:eastAsia="Calibri"/>
          <w:lang w:val="en-US" w:eastAsia="en-US"/>
        </w:rPr>
      </w:pPr>
    </w:p>
    <w:p w14:paraId="00381667" w14:textId="02C01CA0" w:rsidR="00F6562F" w:rsidRDefault="00F6562F" w:rsidP="00F6562F">
      <w:pPr>
        <w:rPr>
          <w:rFonts w:eastAsia="Calibri"/>
          <w:lang w:val="en-US" w:eastAsia="en-US"/>
        </w:rPr>
      </w:pPr>
    </w:p>
    <w:p w14:paraId="1F16EA3D" w14:textId="4D24EC48" w:rsidR="00F6562F" w:rsidRDefault="00F6562F" w:rsidP="00F6562F">
      <w:pPr>
        <w:rPr>
          <w:rFonts w:eastAsia="Calibri"/>
          <w:lang w:val="en-US" w:eastAsia="en-US"/>
        </w:rPr>
      </w:pPr>
    </w:p>
    <w:p w14:paraId="1C8960B6" w14:textId="5D4FDA1E" w:rsidR="00F6562F" w:rsidRDefault="00F6562F" w:rsidP="00F6562F">
      <w:pPr>
        <w:rPr>
          <w:rFonts w:eastAsia="Calibri"/>
          <w:lang w:val="en-US" w:eastAsia="en-US"/>
        </w:rPr>
      </w:pPr>
    </w:p>
    <w:p w14:paraId="5B6F8CFC" w14:textId="61808273" w:rsidR="00F6562F" w:rsidRDefault="00F6562F" w:rsidP="00F6562F">
      <w:pPr>
        <w:rPr>
          <w:rFonts w:eastAsia="Calibri"/>
          <w:lang w:val="en-US" w:eastAsia="en-US"/>
        </w:rPr>
      </w:pPr>
    </w:p>
    <w:p w14:paraId="1A196CFE" w14:textId="5C76FF60" w:rsidR="00F6562F" w:rsidRDefault="00F6562F" w:rsidP="00F6562F">
      <w:pPr>
        <w:rPr>
          <w:rFonts w:eastAsia="Calibri"/>
          <w:lang w:val="en-US" w:eastAsia="en-US"/>
        </w:rPr>
      </w:pPr>
    </w:p>
    <w:p w14:paraId="5C2FDB11" w14:textId="32F4092C" w:rsidR="00F6562F" w:rsidRDefault="00F6562F" w:rsidP="00F6562F">
      <w:pPr>
        <w:rPr>
          <w:rFonts w:eastAsia="Calibri"/>
          <w:lang w:val="en-US" w:eastAsia="en-US"/>
        </w:rPr>
      </w:pPr>
    </w:p>
    <w:p w14:paraId="5710A956" w14:textId="353D259B" w:rsidR="00F6562F" w:rsidRDefault="00F6562F" w:rsidP="00F6562F">
      <w:pPr>
        <w:rPr>
          <w:rFonts w:eastAsia="Calibri"/>
          <w:lang w:val="en-US" w:eastAsia="en-US"/>
        </w:rPr>
      </w:pPr>
    </w:p>
    <w:p w14:paraId="05D86B3A" w14:textId="5A964139" w:rsidR="00F6562F" w:rsidRDefault="00F6562F" w:rsidP="00F6562F">
      <w:pPr>
        <w:rPr>
          <w:rFonts w:eastAsia="Calibri"/>
          <w:lang w:val="en-US" w:eastAsia="en-US"/>
        </w:rPr>
      </w:pPr>
    </w:p>
    <w:p w14:paraId="5151078A" w14:textId="2C9B1F30" w:rsidR="00F6562F" w:rsidRDefault="00F6562F" w:rsidP="00F6562F">
      <w:pPr>
        <w:rPr>
          <w:rFonts w:eastAsia="Calibri"/>
          <w:lang w:val="en-US" w:eastAsia="en-US"/>
        </w:rPr>
      </w:pPr>
    </w:p>
    <w:p w14:paraId="5608370C" w14:textId="1434B38F" w:rsidR="00F6562F" w:rsidRDefault="00F6562F" w:rsidP="00F6562F">
      <w:pPr>
        <w:rPr>
          <w:rFonts w:eastAsia="Calibri"/>
          <w:lang w:val="en-US" w:eastAsia="en-US"/>
        </w:rPr>
      </w:pPr>
    </w:p>
    <w:p w14:paraId="44D93384" w14:textId="5B9A1C21" w:rsidR="00F6562F" w:rsidRDefault="00F6562F" w:rsidP="00F6562F">
      <w:pPr>
        <w:rPr>
          <w:rFonts w:eastAsia="Calibri"/>
          <w:lang w:val="en-US" w:eastAsia="en-US"/>
        </w:rPr>
      </w:pPr>
    </w:p>
    <w:p w14:paraId="4235FB46" w14:textId="2BF58BBD" w:rsidR="00F6562F" w:rsidRDefault="00F6562F" w:rsidP="00F6562F">
      <w:pPr>
        <w:rPr>
          <w:rFonts w:eastAsia="Calibri"/>
          <w:lang w:val="en-US" w:eastAsia="en-US"/>
        </w:rPr>
      </w:pPr>
    </w:p>
    <w:p w14:paraId="05FEAD4D" w14:textId="164B1C12" w:rsidR="00F6562F" w:rsidRDefault="00F6562F" w:rsidP="00F6562F">
      <w:pPr>
        <w:rPr>
          <w:rFonts w:eastAsia="Calibri"/>
          <w:lang w:val="en-US" w:eastAsia="en-US"/>
        </w:rPr>
      </w:pPr>
    </w:p>
    <w:p w14:paraId="5A80A1C0" w14:textId="13CA19F8" w:rsidR="00F6562F" w:rsidRDefault="00F6562F" w:rsidP="00F6562F">
      <w:pPr>
        <w:rPr>
          <w:rFonts w:eastAsia="Calibri"/>
          <w:lang w:val="en-US" w:eastAsia="en-US"/>
        </w:rPr>
      </w:pPr>
    </w:p>
    <w:p w14:paraId="4B53030E" w14:textId="4AA90042" w:rsidR="00F6562F" w:rsidRDefault="00F6562F" w:rsidP="00F6562F">
      <w:pPr>
        <w:rPr>
          <w:rFonts w:eastAsia="Calibri"/>
          <w:lang w:val="en-US" w:eastAsia="en-US"/>
        </w:rPr>
      </w:pPr>
    </w:p>
    <w:p w14:paraId="507BCB74" w14:textId="3838F510" w:rsidR="00F6562F" w:rsidRDefault="00F6562F" w:rsidP="00F6562F">
      <w:pPr>
        <w:rPr>
          <w:rFonts w:eastAsia="Calibri"/>
          <w:lang w:val="en-US" w:eastAsia="en-US"/>
        </w:rPr>
      </w:pPr>
    </w:p>
    <w:p w14:paraId="7C1E2B12" w14:textId="2C673D96" w:rsidR="00F6562F" w:rsidRDefault="00F6562F" w:rsidP="00F6562F">
      <w:pPr>
        <w:rPr>
          <w:rFonts w:eastAsia="Calibri"/>
          <w:lang w:val="en-US" w:eastAsia="en-US"/>
        </w:rPr>
      </w:pPr>
    </w:p>
    <w:p w14:paraId="0FB27AA3" w14:textId="601606CD" w:rsidR="00F6562F" w:rsidRDefault="001F5621" w:rsidP="001F5621">
      <w:pPr>
        <w:tabs>
          <w:tab w:val="left" w:pos="2385"/>
        </w:tabs>
        <w:rPr>
          <w:rFonts w:eastAsia="Calibri"/>
          <w:lang w:val="en-US" w:eastAsia="en-US"/>
        </w:rPr>
      </w:pPr>
      <w:r>
        <w:rPr>
          <w:rFonts w:eastAsia="Calibri"/>
          <w:lang w:val="en-US" w:eastAsia="en-US"/>
        </w:rPr>
        <w:tab/>
      </w:r>
    </w:p>
    <w:p w14:paraId="480FCD47" w14:textId="2142E63A" w:rsidR="001F5621" w:rsidRDefault="001F5621" w:rsidP="001F5621">
      <w:pPr>
        <w:tabs>
          <w:tab w:val="left" w:pos="2385"/>
        </w:tabs>
        <w:rPr>
          <w:rFonts w:eastAsia="Calibri"/>
          <w:lang w:val="en-US" w:eastAsia="en-US"/>
        </w:rPr>
      </w:pPr>
    </w:p>
    <w:p w14:paraId="1E86F2D9" w14:textId="61A93398" w:rsidR="001F5621" w:rsidRPr="001F5621" w:rsidRDefault="001F5621" w:rsidP="001F5621">
      <w:pPr>
        <w:tabs>
          <w:tab w:val="left" w:pos="2385"/>
        </w:tabs>
        <w:rPr>
          <w:rFonts w:eastAsia="Calibri"/>
          <w:b/>
          <w:bCs/>
          <w:lang w:val="en-US" w:eastAsia="en-US"/>
        </w:rPr>
      </w:pPr>
      <w:r w:rsidRPr="001F5621">
        <w:rPr>
          <w:rFonts w:eastAsia="Calibri"/>
          <w:b/>
          <w:bCs/>
          <w:lang w:val="en-US" w:eastAsia="en-US"/>
        </w:rPr>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14:paraId="1A091D7E" w14:textId="795F5805" w:rsidR="00F6562F" w:rsidRPr="001F5621" w:rsidRDefault="00F6562F" w:rsidP="00F6562F">
      <w:pPr>
        <w:rPr>
          <w:b/>
          <w:bCs/>
        </w:rPr>
      </w:pPr>
      <w:r w:rsidRPr="001F5621">
        <w:rPr>
          <w:b/>
          <w:bCs/>
        </w:rPr>
        <w:t>Formatting for Printing</w:t>
      </w:r>
      <w:r w:rsidR="00454764" w:rsidRPr="001F5621">
        <w:rPr>
          <w:b/>
          <w:bCs/>
        </w:rPr>
        <w:t>:</w:t>
      </w:r>
    </w:p>
    <w:p w14:paraId="6ABD3BD8"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24" w:hanging="142"/>
        <w:rPr>
          <w:sz w:val="22"/>
          <w:szCs w:val="22"/>
        </w:rPr>
      </w:pPr>
      <w:bookmarkStart w:id="41" w:name="_Hlk119769570"/>
      <w:r w:rsidRPr="001F5621">
        <w:rPr>
          <w:sz w:val="22"/>
          <w:szCs w:val="22"/>
        </w:rPr>
        <w:t>The printing</w:t>
      </w:r>
      <w:r w:rsidRPr="001F5621">
        <w:rPr>
          <w:spacing w:val="24"/>
          <w:sz w:val="22"/>
          <w:szCs w:val="22"/>
        </w:rPr>
        <w:t xml:space="preserve"> of your capstone project </w:t>
      </w:r>
      <w:r w:rsidRPr="001F5621">
        <w:rPr>
          <w:sz w:val="22"/>
          <w:szCs w:val="22"/>
        </w:rPr>
        <w:t>must be done</w:t>
      </w:r>
      <w:r w:rsidRPr="001F5621">
        <w:rPr>
          <w:spacing w:val="24"/>
          <w:sz w:val="22"/>
          <w:szCs w:val="22"/>
        </w:rPr>
        <w:t xml:space="preserve"> </w:t>
      </w:r>
      <w:r w:rsidRPr="001F5621">
        <w:rPr>
          <w:sz w:val="22"/>
          <w:szCs w:val="22"/>
        </w:rPr>
        <w:t>with</w:t>
      </w:r>
      <w:r w:rsidRPr="001F5621">
        <w:rPr>
          <w:spacing w:val="24"/>
          <w:sz w:val="22"/>
          <w:szCs w:val="22"/>
        </w:rPr>
        <w:t xml:space="preserve"> </w:t>
      </w:r>
      <w:r w:rsidRPr="001F5621">
        <w:rPr>
          <w:sz w:val="22"/>
          <w:szCs w:val="22"/>
        </w:rPr>
        <w:t>a</w:t>
      </w:r>
      <w:r w:rsidRPr="001F5621">
        <w:rPr>
          <w:spacing w:val="24"/>
          <w:sz w:val="22"/>
          <w:szCs w:val="22"/>
        </w:rPr>
        <w:t xml:space="preserve"> </w:t>
      </w:r>
      <w:r w:rsidRPr="001F5621">
        <w:rPr>
          <w:sz w:val="22"/>
          <w:szCs w:val="22"/>
        </w:rPr>
        <w:t>RACE-approved</w:t>
      </w:r>
      <w:r w:rsidRPr="001F5621">
        <w:rPr>
          <w:spacing w:val="23"/>
          <w:sz w:val="22"/>
          <w:szCs w:val="22"/>
        </w:rPr>
        <w:t xml:space="preserve"> </w:t>
      </w:r>
      <w:r w:rsidRPr="001F5621">
        <w:rPr>
          <w:sz w:val="22"/>
          <w:szCs w:val="22"/>
        </w:rPr>
        <w:t>printer</w:t>
      </w:r>
      <w:r w:rsidRPr="001F5621">
        <w:rPr>
          <w:spacing w:val="22"/>
          <w:sz w:val="22"/>
          <w:szCs w:val="22"/>
        </w:rPr>
        <w:t xml:space="preserve"> </w:t>
      </w:r>
      <w:r w:rsidRPr="001F5621">
        <w:rPr>
          <w:sz w:val="22"/>
          <w:szCs w:val="22"/>
        </w:rPr>
        <w:t>only.</w:t>
      </w:r>
      <w:r w:rsidRPr="001F5621">
        <w:rPr>
          <w:spacing w:val="25"/>
          <w:sz w:val="22"/>
          <w:szCs w:val="22"/>
        </w:rPr>
        <w:t xml:space="preserve"> </w:t>
      </w:r>
      <w:r w:rsidRPr="001F5621">
        <w:rPr>
          <w:sz w:val="22"/>
          <w:szCs w:val="22"/>
        </w:rPr>
        <w:t>Details will</w:t>
      </w:r>
      <w:r w:rsidRPr="001F5621">
        <w:rPr>
          <w:spacing w:val="23"/>
          <w:sz w:val="22"/>
          <w:szCs w:val="22"/>
        </w:rPr>
        <w:t xml:space="preserve"> </w:t>
      </w:r>
      <w:r w:rsidRPr="001F5621">
        <w:rPr>
          <w:sz w:val="22"/>
          <w:szCs w:val="22"/>
        </w:rPr>
        <w:t xml:space="preserve">be </w:t>
      </w:r>
      <w:r w:rsidRPr="001F5621">
        <w:rPr>
          <w:spacing w:val="-2"/>
          <w:sz w:val="22"/>
          <w:szCs w:val="22"/>
        </w:rPr>
        <w:t>shared.</w:t>
      </w:r>
    </w:p>
    <w:p w14:paraId="78ADBBD6"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7" w:hanging="142"/>
        <w:rPr>
          <w:sz w:val="22"/>
          <w:szCs w:val="22"/>
        </w:rPr>
      </w:pPr>
      <w:r w:rsidRPr="001F5621">
        <w:rPr>
          <w:sz w:val="22"/>
          <w:szCs w:val="22"/>
        </w:rPr>
        <w:t>Cover page shall be in White hardbound (for both 1</w:t>
      </w:r>
      <w:r w:rsidRPr="001F5621">
        <w:rPr>
          <w:sz w:val="22"/>
          <w:szCs w:val="22"/>
          <w:vertAlign w:val="superscript"/>
        </w:rPr>
        <w:t>st</w:t>
      </w:r>
      <w:r w:rsidRPr="001F5621">
        <w:rPr>
          <w:sz w:val="22"/>
          <w:szCs w:val="22"/>
        </w:rPr>
        <w:t xml:space="preserve"> and 2</w:t>
      </w:r>
      <w:r w:rsidRPr="001F5621">
        <w:rPr>
          <w:sz w:val="22"/>
          <w:szCs w:val="22"/>
          <w:vertAlign w:val="superscript"/>
        </w:rPr>
        <w:t>nd</w:t>
      </w:r>
      <w:r w:rsidRPr="001F5621">
        <w:rPr>
          <w:sz w:val="22"/>
          <w:szCs w:val="22"/>
        </w:rPr>
        <w:t xml:space="preserve"> year projects) as per the template shared.</w:t>
      </w:r>
    </w:p>
    <w:p w14:paraId="3C0BEFF0"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rPr>
          <w:sz w:val="22"/>
          <w:szCs w:val="22"/>
        </w:rPr>
      </w:pPr>
      <w:r w:rsidRPr="001F5621">
        <w:rPr>
          <w:sz w:val="22"/>
          <w:szCs w:val="22"/>
        </w:rPr>
        <w:t>The</w:t>
      </w:r>
      <w:r w:rsidRPr="001F5621">
        <w:rPr>
          <w:spacing w:val="-8"/>
          <w:sz w:val="22"/>
          <w:szCs w:val="22"/>
        </w:rPr>
        <w:t xml:space="preserve"> </w:t>
      </w:r>
      <w:r w:rsidRPr="001F5621">
        <w:rPr>
          <w:sz w:val="22"/>
          <w:szCs w:val="22"/>
        </w:rPr>
        <w:t>report</w:t>
      </w:r>
      <w:r w:rsidRPr="001F5621">
        <w:rPr>
          <w:spacing w:val="-5"/>
          <w:sz w:val="22"/>
          <w:szCs w:val="22"/>
        </w:rPr>
        <w:t xml:space="preserve"> </w:t>
      </w:r>
      <w:r w:rsidRPr="001F5621">
        <w:rPr>
          <w:sz w:val="22"/>
          <w:szCs w:val="22"/>
        </w:rPr>
        <w:t>shall</w:t>
      </w:r>
      <w:r w:rsidRPr="001F5621">
        <w:rPr>
          <w:spacing w:val="-3"/>
          <w:sz w:val="22"/>
          <w:szCs w:val="22"/>
        </w:rPr>
        <w:t xml:space="preserve"> </w:t>
      </w:r>
      <w:r w:rsidRPr="001F5621">
        <w:rPr>
          <w:sz w:val="22"/>
          <w:szCs w:val="22"/>
        </w:rPr>
        <w:t>be</w:t>
      </w:r>
      <w:r w:rsidRPr="001F5621">
        <w:rPr>
          <w:spacing w:val="-4"/>
          <w:sz w:val="22"/>
          <w:szCs w:val="22"/>
        </w:rPr>
        <w:t xml:space="preserve"> </w:t>
      </w:r>
      <w:r w:rsidRPr="001F5621">
        <w:rPr>
          <w:sz w:val="22"/>
          <w:szCs w:val="22"/>
        </w:rPr>
        <w:t>printed</w:t>
      </w:r>
      <w:r w:rsidRPr="001F5621">
        <w:rPr>
          <w:spacing w:val="-3"/>
          <w:sz w:val="22"/>
          <w:szCs w:val="22"/>
        </w:rPr>
        <w:t xml:space="preserve"> </w:t>
      </w:r>
      <w:r w:rsidRPr="001F5621">
        <w:rPr>
          <w:sz w:val="22"/>
          <w:szCs w:val="22"/>
        </w:rPr>
        <w:t>on</w:t>
      </w:r>
      <w:r w:rsidRPr="001F5621">
        <w:rPr>
          <w:spacing w:val="-4"/>
          <w:sz w:val="22"/>
          <w:szCs w:val="22"/>
        </w:rPr>
        <w:t xml:space="preserve"> an </w:t>
      </w:r>
      <w:r w:rsidRPr="001F5621">
        <w:rPr>
          <w:sz w:val="22"/>
          <w:szCs w:val="22"/>
        </w:rPr>
        <w:t>A4</w:t>
      </w:r>
      <w:r w:rsidRPr="001F5621">
        <w:rPr>
          <w:spacing w:val="-6"/>
          <w:sz w:val="22"/>
          <w:szCs w:val="22"/>
        </w:rPr>
        <w:t xml:space="preserve"> </w:t>
      </w:r>
      <w:r w:rsidRPr="001F5621">
        <w:rPr>
          <w:sz w:val="22"/>
          <w:szCs w:val="22"/>
        </w:rPr>
        <w:t>size</w:t>
      </w:r>
      <w:r w:rsidRPr="001F5621">
        <w:rPr>
          <w:spacing w:val="-4"/>
          <w:sz w:val="22"/>
          <w:szCs w:val="22"/>
        </w:rPr>
        <w:t xml:space="preserve"> </w:t>
      </w:r>
      <w:r w:rsidRPr="001F5621">
        <w:rPr>
          <w:sz w:val="22"/>
          <w:szCs w:val="22"/>
        </w:rPr>
        <w:t>Executive</w:t>
      </w:r>
      <w:r w:rsidRPr="001F5621">
        <w:rPr>
          <w:spacing w:val="-4"/>
          <w:sz w:val="22"/>
          <w:szCs w:val="22"/>
        </w:rPr>
        <w:t xml:space="preserve"> </w:t>
      </w:r>
      <w:r w:rsidRPr="001F5621">
        <w:rPr>
          <w:sz w:val="22"/>
          <w:szCs w:val="22"/>
        </w:rPr>
        <w:t>Bond</w:t>
      </w:r>
      <w:r w:rsidRPr="001F5621">
        <w:rPr>
          <w:spacing w:val="-3"/>
          <w:sz w:val="22"/>
          <w:szCs w:val="22"/>
        </w:rPr>
        <w:t xml:space="preserve"> </w:t>
      </w:r>
      <w:r w:rsidRPr="001F5621">
        <w:rPr>
          <w:spacing w:val="-2"/>
          <w:sz w:val="22"/>
          <w:szCs w:val="22"/>
        </w:rPr>
        <w:t>sheet.</w:t>
      </w:r>
    </w:p>
    <w:p w14:paraId="310092F2"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 xml:space="preserve">Times New Roman 14 in Bold </w:t>
      </w:r>
      <w:r w:rsidRPr="001F5621">
        <w:rPr>
          <w:sz w:val="22"/>
          <w:szCs w:val="22"/>
        </w:rPr>
        <w:t xml:space="preserve">and for the subheading, use </w:t>
      </w:r>
      <w:r w:rsidRPr="001F5621">
        <w:rPr>
          <w:b/>
          <w:sz w:val="22"/>
          <w:szCs w:val="22"/>
        </w:rPr>
        <w:t>Times New Roman 12 in Bold</w:t>
      </w:r>
      <w:r w:rsidRPr="001F5621">
        <w:rPr>
          <w:sz w:val="22"/>
          <w:szCs w:val="22"/>
        </w:rPr>
        <w:t>.</w:t>
      </w:r>
    </w:p>
    <w:p w14:paraId="7E120FB3"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2" w:hanging="142"/>
        <w:jc w:val="both"/>
        <w:rPr>
          <w:sz w:val="22"/>
          <w:szCs w:val="22"/>
        </w:rPr>
      </w:pPr>
      <w:r w:rsidRPr="001F5621">
        <w:rPr>
          <w:sz w:val="22"/>
          <w:szCs w:val="22"/>
        </w:rPr>
        <w:t>The</w:t>
      </w:r>
      <w:r w:rsidRPr="001F5621">
        <w:rPr>
          <w:spacing w:val="-4"/>
          <w:sz w:val="22"/>
          <w:szCs w:val="22"/>
        </w:rPr>
        <w:t xml:space="preserve"> </w:t>
      </w:r>
      <w:r w:rsidRPr="001F5621">
        <w:rPr>
          <w:sz w:val="22"/>
          <w:szCs w:val="22"/>
        </w:rPr>
        <w:t>top, bottom</w:t>
      </w:r>
      <w:r w:rsidRPr="001F5621">
        <w:rPr>
          <w:spacing w:val="-1"/>
          <w:sz w:val="22"/>
          <w:szCs w:val="22"/>
        </w:rPr>
        <w:t xml:space="preserve">, left </w:t>
      </w:r>
      <w:r w:rsidRPr="001F5621">
        <w:rPr>
          <w:sz w:val="22"/>
          <w:szCs w:val="22"/>
        </w:rPr>
        <w:t>and</w:t>
      </w:r>
      <w:r w:rsidRPr="001F5621">
        <w:rPr>
          <w:spacing w:val="-2"/>
          <w:sz w:val="22"/>
          <w:szCs w:val="22"/>
        </w:rPr>
        <w:t xml:space="preserve"> </w:t>
      </w:r>
      <w:r w:rsidRPr="001F5621">
        <w:rPr>
          <w:sz w:val="22"/>
          <w:szCs w:val="22"/>
        </w:rPr>
        <w:t>right margins shall be</w:t>
      </w:r>
      <w:r w:rsidRPr="001F5621">
        <w:rPr>
          <w:spacing w:val="-2"/>
          <w:sz w:val="22"/>
          <w:szCs w:val="22"/>
        </w:rPr>
        <w:t xml:space="preserve"> </w:t>
      </w:r>
      <w:r w:rsidRPr="001F5621">
        <w:rPr>
          <w:sz w:val="22"/>
          <w:szCs w:val="22"/>
        </w:rPr>
        <w:t>1”</w:t>
      </w:r>
      <w:r w:rsidRPr="001F5621">
        <w:rPr>
          <w:spacing w:val="-1"/>
          <w:sz w:val="22"/>
          <w:szCs w:val="22"/>
        </w:rPr>
        <w:t xml:space="preserve"> </w:t>
      </w:r>
      <w:r w:rsidRPr="001F5621">
        <w:rPr>
          <w:sz w:val="22"/>
          <w:szCs w:val="22"/>
        </w:rPr>
        <w:t>each.</w:t>
      </w:r>
      <w:r w:rsidRPr="001F5621">
        <w:rPr>
          <w:spacing w:val="-3"/>
          <w:sz w:val="22"/>
          <w:szCs w:val="22"/>
        </w:rPr>
        <w:t xml:space="preserve"> </w:t>
      </w:r>
    </w:p>
    <w:p w14:paraId="15F1324D"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rPr>
          <w:sz w:val="22"/>
          <w:szCs w:val="22"/>
        </w:rPr>
      </w:pPr>
      <w:r w:rsidRPr="001F5621">
        <w:rPr>
          <w:sz w:val="22"/>
          <w:szCs w:val="22"/>
        </w:rPr>
        <w:t>The</w:t>
      </w:r>
      <w:r w:rsidRPr="001F5621">
        <w:rPr>
          <w:spacing w:val="-7"/>
          <w:sz w:val="22"/>
          <w:szCs w:val="22"/>
        </w:rPr>
        <w:t xml:space="preserve"> </w:t>
      </w:r>
      <w:r w:rsidRPr="001F5621">
        <w:rPr>
          <w:sz w:val="22"/>
          <w:szCs w:val="22"/>
        </w:rPr>
        <w:t>line</w:t>
      </w:r>
      <w:r w:rsidRPr="001F5621">
        <w:rPr>
          <w:spacing w:val="-2"/>
          <w:sz w:val="22"/>
          <w:szCs w:val="22"/>
        </w:rPr>
        <w:t xml:space="preserve"> </w:t>
      </w:r>
      <w:r w:rsidRPr="001F5621">
        <w:rPr>
          <w:sz w:val="22"/>
          <w:szCs w:val="22"/>
        </w:rPr>
        <w:t>spacing</w:t>
      </w:r>
      <w:r w:rsidRPr="001F5621">
        <w:rPr>
          <w:spacing w:val="-2"/>
          <w:sz w:val="22"/>
          <w:szCs w:val="22"/>
        </w:rPr>
        <w:t xml:space="preserve"> </w:t>
      </w:r>
      <w:r w:rsidRPr="001F5621">
        <w:rPr>
          <w:sz w:val="22"/>
          <w:szCs w:val="22"/>
        </w:rPr>
        <w:t>shall</w:t>
      </w:r>
      <w:r w:rsidRPr="001F5621">
        <w:rPr>
          <w:spacing w:val="-1"/>
          <w:sz w:val="22"/>
          <w:szCs w:val="22"/>
        </w:rPr>
        <w:t xml:space="preserve"> </w:t>
      </w:r>
      <w:r w:rsidRPr="001F5621">
        <w:rPr>
          <w:sz w:val="22"/>
          <w:szCs w:val="22"/>
        </w:rPr>
        <w:t>be</w:t>
      </w:r>
      <w:r w:rsidRPr="001F5621">
        <w:rPr>
          <w:spacing w:val="-7"/>
          <w:sz w:val="22"/>
          <w:szCs w:val="22"/>
        </w:rPr>
        <w:t xml:space="preserve"> </w:t>
      </w:r>
      <w:r w:rsidRPr="001F5621">
        <w:rPr>
          <w:sz w:val="22"/>
          <w:szCs w:val="22"/>
        </w:rPr>
        <w:t>fixed</w:t>
      </w:r>
      <w:r w:rsidRPr="001F5621">
        <w:rPr>
          <w:spacing w:val="-2"/>
          <w:sz w:val="22"/>
          <w:szCs w:val="22"/>
        </w:rPr>
        <w:t xml:space="preserve"> </w:t>
      </w:r>
      <w:r w:rsidRPr="001F5621">
        <w:rPr>
          <w:sz w:val="22"/>
          <w:szCs w:val="22"/>
        </w:rPr>
        <w:t>at</w:t>
      </w:r>
      <w:r w:rsidRPr="001F5621">
        <w:rPr>
          <w:spacing w:val="-3"/>
          <w:sz w:val="22"/>
          <w:szCs w:val="22"/>
        </w:rPr>
        <w:t xml:space="preserve"> </w:t>
      </w:r>
      <w:r w:rsidRPr="001F5621">
        <w:rPr>
          <w:sz w:val="22"/>
          <w:szCs w:val="22"/>
        </w:rPr>
        <w:t>1.5</w:t>
      </w:r>
      <w:r w:rsidRPr="001F5621">
        <w:rPr>
          <w:spacing w:val="-4"/>
          <w:sz w:val="22"/>
          <w:szCs w:val="22"/>
        </w:rPr>
        <w:t xml:space="preserve"> </w:t>
      </w:r>
      <w:r w:rsidRPr="001F5621">
        <w:rPr>
          <w:spacing w:val="-2"/>
          <w:sz w:val="22"/>
          <w:szCs w:val="22"/>
        </w:rPr>
        <w:t>lines.</w:t>
      </w:r>
    </w:p>
    <w:p w14:paraId="61237994"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rPr>
          <w:sz w:val="22"/>
          <w:szCs w:val="22"/>
        </w:rPr>
      </w:pPr>
      <w:r w:rsidRPr="001F5621">
        <w:rPr>
          <w:sz w:val="22"/>
          <w:szCs w:val="22"/>
        </w:rPr>
        <w:t>Table</w:t>
      </w:r>
      <w:r w:rsidRPr="001F5621">
        <w:rPr>
          <w:spacing w:val="-4"/>
          <w:sz w:val="22"/>
          <w:szCs w:val="22"/>
        </w:rPr>
        <w:t xml:space="preserve"> </w:t>
      </w:r>
      <w:r w:rsidRPr="001F5621">
        <w:rPr>
          <w:sz w:val="22"/>
          <w:szCs w:val="22"/>
        </w:rPr>
        <w:t>line</w:t>
      </w:r>
      <w:r w:rsidRPr="001F5621">
        <w:rPr>
          <w:spacing w:val="-4"/>
          <w:sz w:val="22"/>
          <w:szCs w:val="22"/>
        </w:rPr>
        <w:t xml:space="preserve"> </w:t>
      </w:r>
      <w:r w:rsidRPr="001F5621">
        <w:rPr>
          <w:sz w:val="22"/>
          <w:szCs w:val="22"/>
        </w:rPr>
        <w:t>spacing</w:t>
      </w:r>
      <w:r w:rsidRPr="001F5621">
        <w:rPr>
          <w:spacing w:val="-3"/>
          <w:sz w:val="22"/>
          <w:szCs w:val="22"/>
        </w:rPr>
        <w:t xml:space="preserve"> </w:t>
      </w:r>
      <w:r w:rsidRPr="001F5621">
        <w:rPr>
          <w:sz w:val="22"/>
          <w:szCs w:val="22"/>
        </w:rPr>
        <w:t>shall</w:t>
      </w:r>
      <w:r w:rsidRPr="001F5621">
        <w:rPr>
          <w:spacing w:val="-7"/>
          <w:sz w:val="22"/>
          <w:szCs w:val="22"/>
        </w:rPr>
        <w:t xml:space="preserve"> </w:t>
      </w:r>
      <w:r w:rsidRPr="001F5621">
        <w:rPr>
          <w:sz w:val="22"/>
          <w:szCs w:val="22"/>
        </w:rPr>
        <w:t>be</w:t>
      </w:r>
      <w:r w:rsidRPr="001F5621">
        <w:rPr>
          <w:spacing w:val="-3"/>
          <w:sz w:val="22"/>
          <w:szCs w:val="22"/>
        </w:rPr>
        <w:t xml:space="preserve"> </w:t>
      </w:r>
      <w:r w:rsidRPr="001F5621">
        <w:rPr>
          <w:sz w:val="22"/>
          <w:szCs w:val="22"/>
        </w:rPr>
        <w:t>single</w:t>
      </w:r>
      <w:r w:rsidRPr="001F5621">
        <w:rPr>
          <w:spacing w:val="-6"/>
          <w:sz w:val="22"/>
          <w:szCs w:val="22"/>
        </w:rPr>
        <w:t xml:space="preserve"> </w:t>
      </w:r>
      <w:r w:rsidRPr="001F5621">
        <w:rPr>
          <w:sz w:val="22"/>
          <w:szCs w:val="22"/>
        </w:rPr>
        <w:t>line</w:t>
      </w:r>
      <w:r w:rsidRPr="001F5621">
        <w:rPr>
          <w:spacing w:val="-3"/>
          <w:sz w:val="22"/>
          <w:szCs w:val="22"/>
        </w:rPr>
        <w:t xml:space="preserve"> </w:t>
      </w:r>
      <w:r w:rsidRPr="001F5621">
        <w:rPr>
          <w:spacing w:val="-2"/>
          <w:sz w:val="22"/>
          <w:szCs w:val="22"/>
        </w:rPr>
        <w:t>spacing.</w:t>
      </w:r>
    </w:p>
    <w:p w14:paraId="28FC1927"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rPr>
          <w:sz w:val="22"/>
          <w:szCs w:val="22"/>
        </w:rPr>
      </w:pPr>
      <w:r w:rsidRPr="001F5621">
        <w:rPr>
          <w:sz w:val="22"/>
          <w:szCs w:val="22"/>
        </w:rPr>
        <w:lastRenderedPageBreak/>
        <w:t>Page</w:t>
      </w:r>
      <w:r w:rsidRPr="001F5621">
        <w:rPr>
          <w:spacing w:val="-5"/>
          <w:sz w:val="22"/>
          <w:szCs w:val="22"/>
        </w:rPr>
        <w:t xml:space="preserve"> </w:t>
      </w:r>
      <w:r w:rsidRPr="001F5621">
        <w:rPr>
          <w:sz w:val="22"/>
          <w:szCs w:val="22"/>
        </w:rPr>
        <w:t>numbers</w:t>
      </w:r>
      <w:r w:rsidRPr="001F5621">
        <w:rPr>
          <w:spacing w:val="-3"/>
          <w:sz w:val="22"/>
          <w:szCs w:val="22"/>
        </w:rPr>
        <w:t xml:space="preserve"> </w:t>
      </w:r>
      <w:r w:rsidRPr="001F5621">
        <w:rPr>
          <w:sz w:val="22"/>
          <w:szCs w:val="22"/>
        </w:rPr>
        <w:t>shall</w:t>
      </w:r>
      <w:r w:rsidRPr="001F5621">
        <w:rPr>
          <w:spacing w:val="-5"/>
          <w:sz w:val="22"/>
          <w:szCs w:val="22"/>
        </w:rPr>
        <w:t xml:space="preserve"> </w:t>
      </w:r>
      <w:r w:rsidRPr="001F5621">
        <w:rPr>
          <w:sz w:val="22"/>
          <w:szCs w:val="22"/>
        </w:rPr>
        <w:t>be</w:t>
      </w:r>
      <w:r w:rsidRPr="001F5621">
        <w:rPr>
          <w:spacing w:val="-6"/>
          <w:sz w:val="22"/>
          <w:szCs w:val="22"/>
        </w:rPr>
        <w:t xml:space="preserve"> </w:t>
      </w:r>
      <w:r w:rsidRPr="001F5621">
        <w:rPr>
          <w:sz w:val="22"/>
          <w:szCs w:val="22"/>
        </w:rPr>
        <w:t>placed</w:t>
      </w:r>
      <w:r w:rsidRPr="001F5621">
        <w:rPr>
          <w:spacing w:val="-4"/>
          <w:sz w:val="22"/>
          <w:szCs w:val="22"/>
        </w:rPr>
        <w:t xml:space="preserve"> </w:t>
      </w:r>
      <w:r w:rsidRPr="001F5621">
        <w:rPr>
          <w:sz w:val="22"/>
          <w:szCs w:val="22"/>
        </w:rPr>
        <w:t>at</w:t>
      </w:r>
      <w:r w:rsidRPr="001F5621">
        <w:rPr>
          <w:spacing w:val="-3"/>
          <w:sz w:val="22"/>
          <w:szCs w:val="22"/>
        </w:rPr>
        <w:t xml:space="preserve"> the </w:t>
      </w:r>
      <w:r w:rsidRPr="001F5621">
        <w:rPr>
          <w:sz w:val="22"/>
          <w:szCs w:val="22"/>
        </w:rPr>
        <w:t>bottom</w:t>
      </w:r>
      <w:r w:rsidRPr="001F5621">
        <w:rPr>
          <w:spacing w:val="-5"/>
          <w:sz w:val="22"/>
          <w:szCs w:val="22"/>
        </w:rPr>
        <w:t xml:space="preserve"> </w:t>
      </w:r>
      <w:r w:rsidRPr="001F5621">
        <w:rPr>
          <w:sz w:val="22"/>
          <w:szCs w:val="22"/>
        </w:rPr>
        <w:t>right</w:t>
      </w:r>
      <w:r w:rsidRPr="001F5621">
        <w:rPr>
          <w:spacing w:val="-3"/>
          <w:sz w:val="22"/>
          <w:szCs w:val="22"/>
        </w:rPr>
        <w:t xml:space="preserve"> </w:t>
      </w:r>
      <w:r w:rsidRPr="001F5621">
        <w:rPr>
          <w:spacing w:val="-2"/>
          <w:sz w:val="22"/>
          <w:szCs w:val="22"/>
        </w:rPr>
        <w:t>position.</w:t>
      </w:r>
    </w:p>
    <w:p w14:paraId="6A5DC6B4"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14:paraId="2A9CE9EB"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w:t>
      </w:r>
      <w:r w:rsidRPr="001F5621">
        <w:rPr>
          <w:spacing w:val="80"/>
          <w:sz w:val="22"/>
          <w:szCs w:val="22"/>
        </w:rPr>
        <w:t xml:space="preserve"> </w:t>
      </w:r>
      <w:r w:rsidRPr="001F5621">
        <w:rPr>
          <w:sz w:val="22"/>
          <w:szCs w:val="22"/>
        </w:rPr>
        <w:t>pages for second-year projects and a minimum of 30 pages, and a maximum of</w:t>
      </w:r>
      <w:r w:rsidRPr="001F5621">
        <w:rPr>
          <w:spacing w:val="40"/>
          <w:sz w:val="22"/>
          <w:szCs w:val="22"/>
        </w:rPr>
        <w:t xml:space="preserve"> </w:t>
      </w:r>
      <w:r w:rsidRPr="001F5621">
        <w:rPr>
          <w:sz w:val="22"/>
          <w:szCs w:val="22"/>
        </w:rPr>
        <w:t>50 pages for first-year projects.</w:t>
      </w:r>
    </w:p>
    <w:p w14:paraId="60C69FE1"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14:paraId="3EF06DD4"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jc w:val="both"/>
        <w:rPr>
          <w:sz w:val="22"/>
          <w:szCs w:val="22"/>
        </w:rPr>
      </w:pPr>
      <w:r w:rsidRPr="001F5621">
        <w:rPr>
          <w:sz w:val="22"/>
          <w:szCs w:val="22"/>
        </w:rPr>
        <w:t>Title</w:t>
      </w:r>
      <w:r w:rsidRPr="001F5621">
        <w:rPr>
          <w:spacing w:val="-8"/>
          <w:sz w:val="22"/>
          <w:szCs w:val="22"/>
        </w:rPr>
        <w:t xml:space="preserve"> </w:t>
      </w:r>
      <w:r w:rsidRPr="001F5621">
        <w:rPr>
          <w:sz w:val="22"/>
          <w:szCs w:val="22"/>
        </w:rPr>
        <w:t>of</w:t>
      </w:r>
      <w:r w:rsidRPr="001F5621">
        <w:rPr>
          <w:spacing w:val="-6"/>
          <w:sz w:val="22"/>
          <w:szCs w:val="22"/>
        </w:rPr>
        <w:t xml:space="preserve"> </w:t>
      </w:r>
      <w:r w:rsidRPr="001F5621">
        <w:rPr>
          <w:sz w:val="22"/>
          <w:szCs w:val="22"/>
        </w:rPr>
        <w:t>the</w:t>
      </w:r>
      <w:r w:rsidRPr="001F5621">
        <w:rPr>
          <w:spacing w:val="-7"/>
          <w:sz w:val="22"/>
          <w:szCs w:val="22"/>
        </w:rPr>
        <w:t xml:space="preserve"> </w:t>
      </w:r>
      <w:r w:rsidRPr="001F5621">
        <w:rPr>
          <w:sz w:val="22"/>
          <w:szCs w:val="22"/>
        </w:rPr>
        <w:t>study,</w:t>
      </w:r>
      <w:r w:rsidRPr="001F5621">
        <w:rPr>
          <w:spacing w:val="-4"/>
          <w:sz w:val="22"/>
          <w:szCs w:val="22"/>
        </w:rPr>
        <w:t xml:space="preserve"> </w:t>
      </w:r>
      <w:r w:rsidRPr="001F5621">
        <w:rPr>
          <w:sz w:val="22"/>
          <w:szCs w:val="22"/>
        </w:rPr>
        <w:t>objectives,</w:t>
      </w:r>
      <w:r w:rsidRPr="001F5621">
        <w:rPr>
          <w:spacing w:val="-4"/>
          <w:sz w:val="22"/>
          <w:szCs w:val="22"/>
        </w:rPr>
        <w:t xml:space="preserve"> </w:t>
      </w:r>
      <w:r w:rsidRPr="001F5621">
        <w:rPr>
          <w:sz w:val="22"/>
          <w:szCs w:val="22"/>
        </w:rPr>
        <w:t>analysis,</w:t>
      </w:r>
      <w:r w:rsidRPr="001F5621">
        <w:rPr>
          <w:spacing w:val="-6"/>
          <w:sz w:val="22"/>
          <w:szCs w:val="22"/>
        </w:rPr>
        <w:t xml:space="preserve"> </w:t>
      </w:r>
      <w:r w:rsidRPr="001F5621">
        <w:rPr>
          <w:sz w:val="22"/>
          <w:szCs w:val="22"/>
        </w:rPr>
        <w:t>findings,</w:t>
      </w:r>
      <w:r w:rsidRPr="001F5621">
        <w:rPr>
          <w:spacing w:val="-8"/>
          <w:sz w:val="22"/>
          <w:szCs w:val="22"/>
        </w:rPr>
        <w:t xml:space="preserve"> </w:t>
      </w:r>
      <w:r w:rsidRPr="001F5621">
        <w:rPr>
          <w:sz w:val="22"/>
          <w:szCs w:val="22"/>
        </w:rPr>
        <w:t>and</w:t>
      </w:r>
      <w:r w:rsidRPr="001F5621">
        <w:rPr>
          <w:spacing w:val="-5"/>
          <w:sz w:val="22"/>
          <w:szCs w:val="22"/>
        </w:rPr>
        <w:t xml:space="preserve"> </w:t>
      </w:r>
      <w:r w:rsidRPr="001F5621">
        <w:rPr>
          <w:sz w:val="22"/>
          <w:szCs w:val="22"/>
        </w:rPr>
        <w:t>suggestions</w:t>
      </w:r>
      <w:r w:rsidRPr="001F5621">
        <w:rPr>
          <w:spacing w:val="-6"/>
          <w:sz w:val="22"/>
          <w:szCs w:val="22"/>
        </w:rPr>
        <w:t xml:space="preserve"> </w:t>
      </w:r>
      <w:r w:rsidRPr="001F5621">
        <w:rPr>
          <w:sz w:val="22"/>
          <w:szCs w:val="22"/>
        </w:rPr>
        <w:t>must</w:t>
      </w:r>
      <w:r w:rsidRPr="001F5621">
        <w:rPr>
          <w:spacing w:val="-5"/>
          <w:sz w:val="22"/>
          <w:szCs w:val="22"/>
        </w:rPr>
        <w:t xml:space="preserve"> </w:t>
      </w:r>
      <w:r w:rsidRPr="001F5621">
        <w:rPr>
          <w:spacing w:val="-2"/>
          <w:sz w:val="22"/>
          <w:szCs w:val="22"/>
        </w:rPr>
        <w:t>tally.</w:t>
      </w:r>
    </w:p>
    <w:p w14:paraId="58159E3B" w14:textId="659B236B"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jc w:val="both"/>
        <w:rPr>
          <w:sz w:val="22"/>
          <w:szCs w:val="22"/>
        </w:rPr>
      </w:pPr>
      <w:r w:rsidRPr="001F5621">
        <w:rPr>
          <w:sz w:val="22"/>
          <w:szCs w:val="22"/>
        </w:rPr>
        <w:t>Each</w:t>
      </w:r>
      <w:r w:rsidRPr="001F5621">
        <w:rPr>
          <w:spacing w:val="-4"/>
          <w:sz w:val="22"/>
          <w:szCs w:val="22"/>
        </w:rPr>
        <w:t xml:space="preserve"> </w:t>
      </w:r>
      <w:r w:rsidRPr="001F5621">
        <w:rPr>
          <w:sz w:val="22"/>
          <w:szCs w:val="22"/>
        </w:rPr>
        <w:t>chapter</w:t>
      </w:r>
      <w:r w:rsidRPr="001F5621">
        <w:rPr>
          <w:spacing w:val="-5"/>
          <w:sz w:val="22"/>
          <w:szCs w:val="22"/>
        </w:rPr>
        <w:t xml:space="preserve"> </w:t>
      </w:r>
      <w:r w:rsidRPr="001F5621">
        <w:rPr>
          <w:sz w:val="22"/>
          <w:szCs w:val="22"/>
        </w:rPr>
        <w:t>must</w:t>
      </w:r>
      <w:r w:rsidRPr="001F5621">
        <w:rPr>
          <w:spacing w:val="-2"/>
          <w:sz w:val="22"/>
          <w:szCs w:val="22"/>
        </w:rPr>
        <w:t xml:space="preserve"> </w:t>
      </w:r>
      <w:r w:rsidRPr="001F5621">
        <w:rPr>
          <w:sz w:val="22"/>
          <w:szCs w:val="22"/>
        </w:rPr>
        <w:t>start</w:t>
      </w:r>
      <w:r w:rsidRPr="001F5621">
        <w:rPr>
          <w:spacing w:val="-4"/>
          <w:sz w:val="22"/>
          <w:szCs w:val="22"/>
        </w:rPr>
        <w:t xml:space="preserve"> </w:t>
      </w:r>
      <w:r w:rsidRPr="001F5621">
        <w:rPr>
          <w:sz w:val="22"/>
          <w:szCs w:val="22"/>
        </w:rPr>
        <w:t>on</w:t>
      </w:r>
      <w:r w:rsidRPr="001F5621">
        <w:rPr>
          <w:spacing w:val="-6"/>
          <w:sz w:val="22"/>
          <w:szCs w:val="22"/>
        </w:rPr>
        <w:t xml:space="preserve"> a </w:t>
      </w:r>
      <w:r w:rsidRPr="001F5621">
        <w:rPr>
          <w:sz w:val="22"/>
          <w:szCs w:val="22"/>
        </w:rPr>
        <w:t>fresh</w:t>
      </w:r>
      <w:r w:rsidRPr="001F5621">
        <w:rPr>
          <w:spacing w:val="-3"/>
          <w:sz w:val="22"/>
          <w:szCs w:val="22"/>
        </w:rPr>
        <w:t xml:space="preserve"> </w:t>
      </w:r>
      <w:r w:rsidRPr="001F5621">
        <w:rPr>
          <w:spacing w:val="-4"/>
          <w:sz w:val="22"/>
          <w:szCs w:val="22"/>
        </w:rPr>
        <w:t>page.</w:t>
      </w:r>
      <w:bookmarkEnd w:id="41"/>
    </w:p>
    <w:p w14:paraId="0BAAB4B0" w14:textId="77777777" w:rsidR="001F5621" w:rsidRPr="001F5621" w:rsidRDefault="001F5621" w:rsidP="001F5621">
      <w:pPr>
        <w:pStyle w:val="ListParagraph"/>
        <w:widowControl w:val="0"/>
        <w:tabs>
          <w:tab w:val="left" w:pos="284"/>
        </w:tabs>
        <w:autoSpaceDE w:val="0"/>
        <w:autoSpaceDN w:val="0"/>
        <w:spacing w:before="0" w:line="336" w:lineRule="auto"/>
        <w:ind w:left="142" w:firstLine="0"/>
        <w:jc w:val="both"/>
        <w:rPr>
          <w:sz w:val="22"/>
          <w:szCs w:val="22"/>
        </w:rPr>
      </w:pPr>
    </w:p>
    <w:p w14:paraId="2ACC6AE1" w14:textId="2EE27E3C" w:rsidR="00F6562F" w:rsidRPr="001F5621" w:rsidRDefault="00F6562F" w:rsidP="001F5621">
      <w:pPr>
        <w:rPr>
          <w:b/>
          <w:bCs/>
        </w:rPr>
      </w:pPr>
      <w:r w:rsidRPr="001F5621">
        <w:rPr>
          <w:b/>
          <w:bCs/>
        </w:rPr>
        <w:t>Mandatory Inclusions</w:t>
      </w:r>
    </w:p>
    <w:p w14:paraId="7F2D057D" w14:textId="77777777" w:rsidR="00F6562F" w:rsidRPr="001F5621" w:rsidRDefault="00F6562F" w:rsidP="001F5621">
      <w:pPr>
        <w:pStyle w:val="ListParagraph"/>
        <w:widowControl w:val="0"/>
        <w:numPr>
          <w:ilvl w:val="0"/>
          <w:numId w:val="9"/>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Similarly index to be attached in the annexure. The title page and last pages with the similarity index report are </w:t>
      </w:r>
      <w:r w:rsidRPr="001F5621">
        <w:rPr>
          <w:spacing w:val="-2"/>
          <w:sz w:val="22"/>
          <w:szCs w:val="22"/>
        </w:rPr>
        <w:t>attached.</w:t>
      </w:r>
    </w:p>
    <w:p w14:paraId="0D73281E" w14:textId="77777777" w:rsidR="001F5621" w:rsidRPr="001F5621" w:rsidRDefault="00F6562F" w:rsidP="001F5621">
      <w:pPr>
        <w:pStyle w:val="ListParagraph"/>
        <w:widowControl w:val="0"/>
        <w:numPr>
          <w:ilvl w:val="0"/>
          <w:numId w:val="9"/>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14:paraId="7B636CC7" w14:textId="4C164573" w:rsidR="00F6562F" w:rsidRPr="001F5621" w:rsidRDefault="00F6562F" w:rsidP="001F5621">
      <w:pPr>
        <w:pStyle w:val="ListParagraph"/>
        <w:widowControl w:val="0"/>
        <w:numPr>
          <w:ilvl w:val="1"/>
          <w:numId w:val="9"/>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14:paraId="7217FF93" w14:textId="77777777" w:rsidR="001F5621" w:rsidRDefault="00F6562F" w:rsidP="001F5621">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14:paraId="60D88CC6" w14:textId="1DB491BB" w:rsidR="00F6562F" w:rsidRPr="001F5621" w:rsidRDefault="001F5621" w:rsidP="001F5621">
      <w:pPr>
        <w:tabs>
          <w:tab w:val="left" w:pos="284"/>
          <w:tab w:val="left" w:pos="1541"/>
        </w:tabs>
        <w:spacing w:line="336" w:lineRule="auto"/>
        <w:ind w:left="142" w:hanging="142"/>
        <w:rPr>
          <w:sz w:val="22"/>
          <w:szCs w:val="22"/>
        </w:rPr>
      </w:pPr>
      <w:r>
        <w:rPr>
          <w:sz w:val="22"/>
          <w:szCs w:val="22"/>
        </w:rPr>
        <w:tab/>
      </w:r>
      <w:r w:rsidR="00F6562F" w:rsidRPr="001F5621">
        <w:rPr>
          <w:sz w:val="22"/>
          <w:szCs w:val="22"/>
        </w:rPr>
        <w:t xml:space="preserve">For those who have </w:t>
      </w:r>
      <w:r w:rsidR="00F6562F" w:rsidRPr="001F5621">
        <w:rPr>
          <w:b/>
          <w:bCs/>
          <w:sz w:val="22"/>
          <w:szCs w:val="22"/>
        </w:rPr>
        <w:t>not published</w:t>
      </w:r>
      <w:r w:rsidR="00F6562F" w:rsidRPr="001F5621">
        <w:rPr>
          <w:sz w:val="22"/>
          <w:szCs w:val="22"/>
        </w:rPr>
        <w:t xml:space="preserve"> yet may add submission information: (Attach full paper)</w:t>
      </w:r>
    </w:p>
    <w:p w14:paraId="6E9D7D7D" w14:textId="77777777" w:rsidR="00F6562F" w:rsidRPr="001F5621" w:rsidRDefault="00F6562F" w:rsidP="001F5621">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14:paraId="317DCDF3" w14:textId="77777777" w:rsidR="006D3DD9" w:rsidRPr="001F5621" w:rsidRDefault="006D3DD9" w:rsidP="001F5621">
      <w:pPr>
        <w:pStyle w:val="ListParagraph"/>
        <w:widowControl w:val="0"/>
        <w:numPr>
          <w:ilvl w:val="0"/>
          <w:numId w:val="9"/>
        </w:numPr>
        <w:tabs>
          <w:tab w:val="left" w:pos="284"/>
          <w:tab w:val="left" w:pos="1541"/>
        </w:tabs>
        <w:autoSpaceDE w:val="0"/>
        <w:autoSpaceDN w:val="0"/>
        <w:spacing w:before="0" w:line="336" w:lineRule="auto"/>
        <w:ind w:left="142" w:hanging="142"/>
        <w:jc w:val="both"/>
        <w:rPr>
          <w:sz w:val="22"/>
          <w:szCs w:val="22"/>
        </w:rPr>
      </w:pPr>
      <w:proofErr w:type="spellStart"/>
      <w:r w:rsidRPr="001F5621">
        <w:rPr>
          <w:sz w:val="22"/>
          <w:szCs w:val="22"/>
        </w:rPr>
        <w:t>Github</w:t>
      </w:r>
      <w:proofErr w:type="spellEnd"/>
      <w:r w:rsidRPr="001F5621">
        <w:rPr>
          <w:sz w:val="22"/>
          <w:szCs w:val="22"/>
        </w:rPr>
        <w:t xml:space="preserve"> Link</w:t>
      </w:r>
    </w:p>
    <w:p w14:paraId="2AE42464" w14:textId="1D71CACD" w:rsidR="00F6562F" w:rsidRPr="001F5621" w:rsidRDefault="00F6562F" w:rsidP="001F5621">
      <w:pPr>
        <w:pStyle w:val="ListParagraph"/>
        <w:widowControl w:val="0"/>
        <w:numPr>
          <w:ilvl w:val="0"/>
          <w:numId w:val="9"/>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w:t>
      </w:r>
      <w:r w:rsidRPr="001F5621">
        <w:rPr>
          <w:spacing w:val="-8"/>
          <w:sz w:val="22"/>
          <w:szCs w:val="22"/>
        </w:rPr>
        <w:t xml:space="preserve"> </w:t>
      </w:r>
      <w:r w:rsidRPr="001F5621">
        <w:rPr>
          <w:sz w:val="22"/>
          <w:szCs w:val="22"/>
        </w:rPr>
        <w:t>other</w:t>
      </w:r>
      <w:r w:rsidRPr="001F5621">
        <w:rPr>
          <w:spacing w:val="-4"/>
          <w:sz w:val="22"/>
          <w:szCs w:val="22"/>
        </w:rPr>
        <w:t xml:space="preserve"> </w:t>
      </w:r>
      <w:r w:rsidRPr="001F5621">
        <w:rPr>
          <w:sz w:val="22"/>
          <w:szCs w:val="22"/>
        </w:rPr>
        <w:t>annexures</w:t>
      </w:r>
      <w:r w:rsidRPr="001F5621">
        <w:rPr>
          <w:spacing w:val="-7"/>
          <w:sz w:val="22"/>
          <w:szCs w:val="22"/>
        </w:rPr>
        <w:t xml:space="preserve"> </w:t>
      </w:r>
      <w:r w:rsidRPr="001F5621">
        <w:rPr>
          <w:spacing w:val="-2"/>
          <w:sz w:val="22"/>
          <w:szCs w:val="22"/>
        </w:rPr>
        <w:t>(optional).</w:t>
      </w:r>
    </w:p>
    <w:p w14:paraId="0A8D40A4" w14:textId="77777777" w:rsidR="00F6562F" w:rsidRPr="001F5621" w:rsidRDefault="00F6562F" w:rsidP="001F5621">
      <w:pPr>
        <w:tabs>
          <w:tab w:val="left" w:pos="284"/>
        </w:tabs>
        <w:ind w:left="142" w:hanging="142"/>
        <w:rPr>
          <w:rFonts w:eastAsia="Calibri"/>
          <w:sz w:val="22"/>
          <w:szCs w:val="22"/>
          <w:lang w:val="en-US" w:eastAsia="en-US"/>
        </w:rPr>
      </w:pPr>
    </w:p>
    <w:bookmarkEnd w:id="36"/>
    <w:p w14:paraId="52FD023B" w14:textId="77777777" w:rsidR="00F6562F" w:rsidRDefault="00F6562F" w:rsidP="00F6562F">
      <w:pPr>
        <w:rPr>
          <w:rFonts w:eastAsia="Calibri"/>
          <w:lang w:val="en-US" w:eastAsia="en-US"/>
        </w:rPr>
      </w:pPr>
    </w:p>
    <w:sectPr w:rsidR="00F6562F">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1F020" w14:textId="77777777" w:rsidR="005C4E04" w:rsidRDefault="005C4E04" w:rsidP="00A744FE">
      <w:pPr>
        <w:spacing w:line="240" w:lineRule="auto"/>
      </w:pPr>
      <w:r>
        <w:separator/>
      </w:r>
    </w:p>
  </w:endnote>
  <w:endnote w:type="continuationSeparator" w:id="0">
    <w:p w14:paraId="119495DF" w14:textId="77777777" w:rsidR="005C4E04" w:rsidRDefault="005C4E04"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89F8E" w14:textId="4BAFFAA7" w:rsidR="00484B47" w:rsidRDefault="00484B47">
    <w:pPr>
      <w:pStyle w:val="Footer"/>
      <w:jc w:val="right"/>
    </w:pPr>
  </w:p>
  <w:p w14:paraId="086DE388" w14:textId="77777777" w:rsidR="00484B47" w:rsidRDefault="00484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78B34" w14:textId="77777777" w:rsidR="00CE2EFC" w:rsidRPr="00182B74" w:rsidRDefault="00CE2EFC" w:rsidP="00CE2EFC">
    <w:pPr>
      <w:pStyle w:val="Footer"/>
      <w:jc w:val="right"/>
    </w:pPr>
    <w:r w:rsidRPr="00182B74">
      <w:t xml:space="preserve">Page </w:t>
    </w:r>
    <w:r w:rsidRPr="00182B74">
      <w:fldChar w:fldCharType="begin"/>
    </w:r>
    <w:r w:rsidRPr="00182B74">
      <w:instrText xml:space="preserve"> PAGE  \* Arabic  \* MERGEFORMAT </w:instrText>
    </w:r>
    <w:r w:rsidRPr="00182B74">
      <w:fldChar w:fldCharType="separate"/>
    </w:r>
    <w:r w:rsidR="007A7DDC">
      <w:rPr>
        <w:noProof/>
      </w:rPr>
      <w:t>21</w:t>
    </w:r>
    <w:r w:rsidRPr="00182B74">
      <w:fldChar w:fldCharType="end"/>
    </w:r>
    <w:r w:rsidRPr="00182B74">
      <w:t xml:space="preserve"> of </w:t>
    </w:r>
    <w:r w:rsidR="004E1319">
      <w:rPr>
        <w:noProof/>
      </w:rPr>
      <w:fldChar w:fldCharType="begin"/>
    </w:r>
    <w:r w:rsidR="004E1319">
      <w:rPr>
        <w:noProof/>
      </w:rPr>
      <w:instrText xml:space="preserve"> NUMPAGES  \* Arabic  \* MERGEFORMAT </w:instrText>
    </w:r>
    <w:r w:rsidR="004E1319">
      <w:rPr>
        <w:noProof/>
      </w:rPr>
      <w:fldChar w:fldCharType="separate"/>
    </w:r>
    <w:r w:rsidR="007A7DDC">
      <w:rPr>
        <w:noProof/>
      </w:rPr>
      <w:t>24</w:t>
    </w:r>
    <w:r w:rsidR="004E1319">
      <w:rPr>
        <w:noProof/>
      </w:rPr>
      <w:fldChar w:fldCharType="end"/>
    </w:r>
  </w:p>
  <w:p w14:paraId="386431E4" w14:textId="77777777" w:rsidR="00CE2EFC" w:rsidRDefault="00CE2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4CE0EA" w14:textId="77777777" w:rsidR="005C4E04" w:rsidRDefault="005C4E04" w:rsidP="00A744FE">
      <w:pPr>
        <w:spacing w:line="240" w:lineRule="auto"/>
      </w:pPr>
      <w:r>
        <w:separator/>
      </w:r>
    </w:p>
  </w:footnote>
  <w:footnote w:type="continuationSeparator" w:id="0">
    <w:p w14:paraId="5466547E" w14:textId="77777777" w:rsidR="005C4E04" w:rsidRDefault="005C4E04" w:rsidP="00A744FE">
      <w:pPr>
        <w:spacing w:line="240" w:lineRule="auto"/>
      </w:pPr>
      <w:r>
        <w:continuationSeparator/>
      </w:r>
    </w:p>
  </w:footnote>
  <w:footnote w:id="1">
    <w:p w14:paraId="768E3826" w14:textId="77777777" w:rsidR="007768CE" w:rsidRDefault="007768CE" w:rsidP="007768CE">
      <w:pPr>
        <w:pStyle w:val="FootnoteText"/>
      </w:pPr>
      <w:r w:rsidRPr="00AF080F">
        <w:rPr>
          <w:rStyle w:val="FootnoteReference"/>
        </w:rPr>
        <w:footnoteRef/>
      </w:r>
      <w:r>
        <w:t xml:space="preserve"> Turnitn report to be attached from the University.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D414A" w14:textId="77777777" w:rsidR="00CE2EFC" w:rsidRDefault="00CE2EFC">
    <w:pPr>
      <w:pStyle w:val="BodyText"/>
      <w:kinsoku w:val="0"/>
      <w:overflowPunct w:val="0"/>
      <w:spacing w:line="14" w:lineRule="auto"/>
      <w:rPr>
        <w:b w:val="0"/>
        <w:bCs w:val="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9E110" w14:textId="77777777" w:rsidR="00CE2EFC" w:rsidRDefault="00CE2EFC">
    <w:pPr>
      <w:pStyle w:val="BodyText"/>
      <w:kinsoku w:val="0"/>
      <w:overflowPunct w:val="0"/>
      <w:spacing w:line="14" w:lineRule="auto"/>
      <w:rPr>
        <w:b w:val="0"/>
        <w:bCs w:val="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DBC95" w14:textId="77777777" w:rsidR="00CE2EFC" w:rsidRDefault="00CE2EFC">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54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41653"/>
    <w:multiLevelType w:val="hybridMultilevel"/>
    <w:tmpl w:val="DAD48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3" w15:restartNumberingAfterBreak="0">
    <w:nsid w:val="0EF80064"/>
    <w:multiLevelType w:val="hybridMultilevel"/>
    <w:tmpl w:val="BBC406C8"/>
    <w:lvl w:ilvl="0" w:tplc="5AD2B1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54243"/>
    <w:multiLevelType w:val="hybridMultilevel"/>
    <w:tmpl w:val="E6168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E6F35"/>
    <w:multiLevelType w:val="multilevel"/>
    <w:tmpl w:val="06289AFC"/>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72E7A2E"/>
    <w:multiLevelType w:val="hybridMultilevel"/>
    <w:tmpl w:val="11DA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D716A"/>
    <w:multiLevelType w:val="hybridMultilevel"/>
    <w:tmpl w:val="CFFA2B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9" w15:restartNumberingAfterBreak="0">
    <w:nsid w:val="1B374F7E"/>
    <w:multiLevelType w:val="hybridMultilevel"/>
    <w:tmpl w:val="A4946F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EAA28F4"/>
    <w:multiLevelType w:val="hybridMultilevel"/>
    <w:tmpl w:val="50A0A500"/>
    <w:lvl w:ilvl="0" w:tplc="FFFFFFFF">
      <w:start w:val="1"/>
      <w:numFmt w:val="upp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22733E52"/>
    <w:multiLevelType w:val="hybridMultilevel"/>
    <w:tmpl w:val="EC24B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950B9"/>
    <w:multiLevelType w:val="hybridMultilevel"/>
    <w:tmpl w:val="1B527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14" w15:restartNumberingAfterBreak="0">
    <w:nsid w:val="26F41BFB"/>
    <w:multiLevelType w:val="hybridMultilevel"/>
    <w:tmpl w:val="516C2D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A06722"/>
    <w:multiLevelType w:val="hybridMultilevel"/>
    <w:tmpl w:val="BDB43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70358"/>
    <w:multiLevelType w:val="multilevel"/>
    <w:tmpl w:val="E84C421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C03F83"/>
    <w:multiLevelType w:val="multilevel"/>
    <w:tmpl w:val="9ABCBC86"/>
    <w:lvl w:ilvl="0">
      <w:start w:val="7"/>
      <w:numFmt w:val="decimal"/>
      <w:lvlText w:val="%1"/>
      <w:lvlJc w:val="left"/>
      <w:pPr>
        <w:ind w:left="360" w:hanging="360"/>
      </w:pPr>
      <w:rPr>
        <w:rFonts w:eastAsiaTheme="minorHAnsi" w:hint="default"/>
        <w:sz w:val="24"/>
      </w:rPr>
    </w:lvl>
    <w:lvl w:ilvl="1">
      <w:start w:val="1"/>
      <w:numFmt w:val="decimal"/>
      <w:lvlText w:val="%1.%2"/>
      <w:lvlJc w:val="left"/>
      <w:pPr>
        <w:ind w:left="360" w:hanging="360"/>
      </w:pPr>
      <w:rPr>
        <w:rFonts w:eastAsiaTheme="minorHAnsi" w:hint="default"/>
        <w:sz w:val="24"/>
      </w:rPr>
    </w:lvl>
    <w:lvl w:ilvl="2">
      <w:start w:val="1"/>
      <w:numFmt w:val="decimal"/>
      <w:lvlText w:val="%1.%2.%3"/>
      <w:lvlJc w:val="left"/>
      <w:pPr>
        <w:ind w:left="720" w:hanging="720"/>
      </w:pPr>
      <w:rPr>
        <w:rFonts w:eastAsiaTheme="minorHAnsi" w:hint="default"/>
        <w:sz w:val="24"/>
      </w:rPr>
    </w:lvl>
    <w:lvl w:ilvl="3">
      <w:start w:val="1"/>
      <w:numFmt w:val="decimal"/>
      <w:lvlText w:val="%1.%2.%3.%4"/>
      <w:lvlJc w:val="left"/>
      <w:pPr>
        <w:ind w:left="1080" w:hanging="1080"/>
      </w:pPr>
      <w:rPr>
        <w:rFonts w:eastAsiaTheme="minorHAnsi" w:hint="default"/>
        <w:sz w:val="24"/>
      </w:rPr>
    </w:lvl>
    <w:lvl w:ilvl="4">
      <w:start w:val="1"/>
      <w:numFmt w:val="decimal"/>
      <w:lvlText w:val="%1.%2.%3.%4.%5"/>
      <w:lvlJc w:val="left"/>
      <w:pPr>
        <w:ind w:left="1080" w:hanging="1080"/>
      </w:pPr>
      <w:rPr>
        <w:rFonts w:eastAsiaTheme="minorHAnsi" w:hint="default"/>
        <w:sz w:val="24"/>
      </w:rPr>
    </w:lvl>
    <w:lvl w:ilvl="5">
      <w:start w:val="1"/>
      <w:numFmt w:val="decimal"/>
      <w:lvlText w:val="%1.%2.%3.%4.%5.%6"/>
      <w:lvlJc w:val="left"/>
      <w:pPr>
        <w:ind w:left="1440" w:hanging="1440"/>
      </w:pPr>
      <w:rPr>
        <w:rFonts w:eastAsiaTheme="minorHAnsi" w:hint="default"/>
        <w:sz w:val="24"/>
      </w:rPr>
    </w:lvl>
    <w:lvl w:ilvl="6">
      <w:start w:val="1"/>
      <w:numFmt w:val="decimal"/>
      <w:lvlText w:val="%1.%2.%3.%4.%5.%6.%7"/>
      <w:lvlJc w:val="left"/>
      <w:pPr>
        <w:ind w:left="1440" w:hanging="1440"/>
      </w:pPr>
      <w:rPr>
        <w:rFonts w:eastAsiaTheme="minorHAnsi" w:hint="default"/>
        <w:sz w:val="24"/>
      </w:rPr>
    </w:lvl>
    <w:lvl w:ilvl="7">
      <w:start w:val="1"/>
      <w:numFmt w:val="decimal"/>
      <w:lvlText w:val="%1.%2.%3.%4.%5.%6.%7.%8"/>
      <w:lvlJc w:val="left"/>
      <w:pPr>
        <w:ind w:left="1800" w:hanging="1800"/>
      </w:pPr>
      <w:rPr>
        <w:rFonts w:eastAsiaTheme="minorHAnsi" w:hint="default"/>
        <w:sz w:val="24"/>
      </w:rPr>
    </w:lvl>
    <w:lvl w:ilvl="8">
      <w:start w:val="1"/>
      <w:numFmt w:val="decimal"/>
      <w:lvlText w:val="%1.%2.%3.%4.%5.%6.%7.%8.%9"/>
      <w:lvlJc w:val="left"/>
      <w:pPr>
        <w:ind w:left="2160" w:hanging="2160"/>
      </w:pPr>
      <w:rPr>
        <w:rFonts w:eastAsiaTheme="minorHAnsi" w:hint="default"/>
        <w:sz w:val="24"/>
      </w:rPr>
    </w:lvl>
  </w:abstractNum>
  <w:abstractNum w:abstractNumId="18" w15:restartNumberingAfterBreak="0">
    <w:nsid w:val="2F45326B"/>
    <w:multiLevelType w:val="hybridMultilevel"/>
    <w:tmpl w:val="50A0A50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4C1E28"/>
    <w:multiLevelType w:val="hybridMultilevel"/>
    <w:tmpl w:val="50A0A50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4362D3C"/>
    <w:multiLevelType w:val="hybridMultilevel"/>
    <w:tmpl w:val="32AEC7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C4579E"/>
    <w:multiLevelType w:val="hybridMultilevel"/>
    <w:tmpl w:val="FB8E17F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E4172DE"/>
    <w:multiLevelType w:val="hybridMultilevel"/>
    <w:tmpl w:val="0476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C0729"/>
    <w:multiLevelType w:val="hybridMultilevel"/>
    <w:tmpl w:val="B6903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E5C2C"/>
    <w:multiLevelType w:val="hybridMultilevel"/>
    <w:tmpl w:val="AEFEC5F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DC0797"/>
    <w:multiLevelType w:val="hybridMultilevel"/>
    <w:tmpl w:val="EC921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4F0935"/>
    <w:multiLevelType w:val="multilevel"/>
    <w:tmpl w:val="E15AC8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6C5920"/>
    <w:multiLevelType w:val="multilevel"/>
    <w:tmpl w:val="E15AC8D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DB306EE"/>
    <w:multiLevelType w:val="hybridMultilevel"/>
    <w:tmpl w:val="0D0CF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2C4C35"/>
    <w:multiLevelType w:val="multilevel"/>
    <w:tmpl w:val="1E12FAB8"/>
    <w:lvl w:ilvl="0">
      <w:start w:val="1"/>
      <w:numFmt w:val="decimal"/>
      <w:lvlText w:val="%1."/>
      <w:lvlJc w:val="left"/>
      <w:pPr>
        <w:ind w:left="360" w:hanging="360"/>
      </w:p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99876B0"/>
    <w:multiLevelType w:val="hybridMultilevel"/>
    <w:tmpl w:val="430C71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9D33727"/>
    <w:multiLevelType w:val="hybridMultilevel"/>
    <w:tmpl w:val="27429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BFC1BD3"/>
    <w:multiLevelType w:val="hybridMultilevel"/>
    <w:tmpl w:val="D4044C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ED1EB8"/>
    <w:multiLevelType w:val="multilevel"/>
    <w:tmpl w:val="4C3ABDBE"/>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8" w15:restartNumberingAfterBreak="0">
    <w:nsid w:val="64304338"/>
    <w:multiLevelType w:val="hybridMultilevel"/>
    <w:tmpl w:val="96629F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8F7787"/>
    <w:multiLevelType w:val="hybridMultilevel"/>
    <w:tmpl w:val="A008E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1" w15:restartNumberingAfterBreak="0">
    <w:nsid w:val="701D52A2"/>
    <w:multiLevelType w:val="hybridMultilevel"/>
    <w:tmpl w:val="D5A6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D02500"/>
    <w:multiLevelType w:val="multilevel"/>
    <w:tmpl w:val="6944D608"/>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AB6CA8"/>
    <w:multiLevelType w:val="hybridMultilevel"/>
    <w:tmpl w:val="273447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AB583E"/>
    <w:multiLevelType w:val="multilevel"/>
    <w:tmpl w:val="27429C2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6E04D66"/>
    <w:multiLevelType w:val="hybridMultilevel"/>
    <w:tmpl w:val="FE547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A66DDE"/>
    <w:multiLevelType w:val="multilevel"/>
    <w:tmpl w:val="5BDCA4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EC81B7D"/>
    <w:multiLevelType w:val="multilevel"/>
    <w:tmpl w:val="6730F64A"/>
    <w:lvl w:ilvl="0">
      <w:start w:val="9"/>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90786901">
    <w:abstractNumId w:val="20"/>
  </w:num>
  <w:num w:numId="2" w16cid:durableId="1772123284">
    <w:abstractNumId w:val="30"/>
  </w:num>
  <w:num w:numId="3" w16cid:durableId="1635912793">
    <w:abstractNumId w:val="37"/>
  </w:num>
  <w:num w:numId="4" w16cid:durableId="2020883866">
    <w:abstractNumId w:val="34"/>
  </w:num>
  <w:num w:numId="5" w16cid:durableId="279605566">
    <w:abstractNumId w:val="40"/>
  </w:num>
  <w:num w:numId="6" w16cid:durableId="5404425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5165930">
    <w:abstractNumId w:val="8"/>
  </w:num>
  <w:num w:numId="8" w16cid:durableId="755712918">
    <w:abstractNumId w:val="2"/>
  </w:num>
  <w:num w:numId="9" w16cid:durableId="208538531">
    <w:abstractNumId w:val="13"/>
  </w:num>
  <w:num w:numId="10" w16cid:durableId="399645590">
    <w:abstractNumId w:val="22"/>
  </w:num>
  <w:num w:numId="11" w16cid:durableId="2019231073">
    <w:abstractNumId w:val="46"/>
  </w:num>
  <w:num w:numId="12" w16cid:durableId="899174374">
    <w:abstractNumId w:val="26"/>
  </w:num>
  <w:num w:numId="13" w16cid:durableId="1122770799">
    <w:abstractNumId w:val="9"/>
  </w:num>
  <w:num w:numId="14" w16cid:durableId="688874486">
    <w:abstractNumId w:val="12"/>
  </w:num>
  <w:num w:numId="15" w16cid:durableId="1894385176">
    <w:abstractNumId w:val="39"/>
  </w:num>
  <w:num w:numId="16" w16cid:durableId="1784570338">
    <w:abstractNumId w:val="11"/>
  </w:num>
  <w:num w:numId="17" w16cid:durableId="796796208">
    <w:abstractNumId w:val="7"/>
  </w:num>
  <w:num w:numId="18" w16cid:durableId="480269376">
    <w:abstractNumId w:val="41"/>
  </w:num>
  <w:num w:numId="19" w16cid:durableId="508254382">
    <w:abstractNumId w:val="5"/>
  </w:num>
  <w:num w:numId="20" w16cid:durableId="382824927">
    <w:abstractNumId w:val="28"/>
  </w:num>
  <w:num w:numId="21" w16cid:durableId="359621">
    <w:abstractNumId w:val="31"/>
  </w:num>
  <w:num w:numId="22" w16cid:durableId="1300846210">
    <w:abstractNumId w:val="6"/>
  </w:num>
  <w:num w:numId="23" w16cid:durableId="408695157">
    <w:abstractNumId w:val="0"/>
  </w:num>
  <w:num w:numId="24" w16cid:durableId="1920752102">
    <w:abstractNumId w:val="17"/>
  </w:num>
  <w:num w:numId="25" w16cid:durableId="973870541">
    <w:abstractNumId w:val="35"/>
  </w:num>
  <w:num w:numId="26" w16cid:durableId="2018460437">
    <w:abstractNumId w:val="27"/>
  </w:num>
  <w:num w:numId="27" w16cid:durableId="734550829">
    <w:abstractNumId w:val="21"/>
  </w:num>
  <w:num w:numId="28" w16cid:durableId="376321147">
    <w:abstractNumId w:val="44"/>
  </w:num>
  <w:num w:numId="29" w16cid:durableId="1737707277">
    <w:abstractNumId w:val="1"/>
  </w:num>
  <w:num w:numId="30" w16cid:durableId="328407570">
    <w:abstractNumId w:val="25"/>
  </w:num>
  <w:num w:numId="31" w16cid:durableId="1009480191">
    <w:abstractNumId w:val="43"/>
  </w:num>
  <w:num w:numId="32" w16cid:durableId="2010911323">
    <w:abstractNumId w:val="38"/>
  </w:num>
  <w:num w:numId="33" w16cid:durableId="8412340">
    <w:abstractNumId w:val="23"/>
  </w:num>
  <w:num w:numId="34" w16cid:durableId="514418997">
    <w:abstractNumId w:val="47"/>
  </w:num>
  <w:num w:numId="35" w16cid:durableId="567031921">
    <w:abstractNumId w:val="16"/>
  </w:num>
  <w:num w:numId="36" w16cid:durableId="1485006016">
    <w:abstractNumId w:val="4"/>
  </w:num>
  <w:num w:numId="37" w16cid:durableId="1095512488">
    <w:abstractNumId w:val="19"/>
  </w:num>
  <w:num w:numId="38" w16cid:durableId="333997867">
    <w:abstractNumId w:val="14"/>
  </w:num>
  <w:num w:numId="39" w16cid:durableId="1202858968">
    <w:abstractNumId w:val="10"/>
  </w:num>
  <w:num w:numId="40" w16cid:durableId="1988391268">
    <w:abstractNumId w:val="33"/>
  </w:num>
  <w:num w:numId="41" w16cid:durableId="2132242432">
    <w:abstractNumId w:val="18"/>
  </w:num>
  <w:num w:numId="42" w16cid:durableId="450327128">
    <w:abstractNumId w:val="32"/>
  </w:num>
  <w:num w:numId="43" w16cid:durableId="216091277">
    <w:abstractNumId w:val="29"/>
  </w:num>
  <w:num w:numId="44" w16cid:durableId="82723405">
    <w:abstractNumId w:val="24"/>
  </w:num>
  <w:num w:numId="45" w16cid:durableId="856695352">
    <w:abstractNumId w:val="45"/>
  </w:num>
  <w:num w:numId="46" w16cid:durableId="219705675">
    <w:abstractNumId w:val="15"/>
  </w:num>
  <w:num w:numId="47" w16cid:durableId="255678023">
    <w:abstractNumId w:val="3"/>
  </w:num>
  <w:num w:numId="48" w16cid:durableId="1706517246">
    <w:abstractNumId w:val="36"/>
  </w:num>
  <w:num w:numId="49" w16cid:durableId="102074292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sDA0BjJMzY0sLZV0lIJTi4sz8/NACgyNagGiRySgLQAAAA=="/>
  </w:docVars>
  <w:rsids>
    <w:rsidRoot w:val="00A744FE"/>
    <w:rsid w:val="00002D6F"/>
    <w:rsid w:val="00012363"/>
    <w:rsid w:val="000145D4"/>
    <w:rsid w:val="0001762B"/>
    <w:rsid w:val="000216AE"/>
    <w:rsid w:val="00024458"/>
    <w:rsid w:val="00027D20"/>
    <w:rsid w:val="0003214B"/>
    <w:rsid w:val="00032978"/>
    <w:rsid w:val="000404AB"/>
    <w:rsid w:val="000413F3"/>
    <w:rsid w:val="000438B6"/>
    <w:rsid w:val="0005353F"/>
    <w:rsid w:val="000569D8"/>
    <w:rsid w:val="000636A9"/>
    <w:rsid w:val="00064E5C"/>
    <w:rsid w:val="00067BED"/>
    <w:rsid w:val="000735FC"/>
    <w:rsid w:val="00076239"/>
    <w:rsid w:val="000818BA"/>
    <w:rsid w:val="00085B80"/>
    <w:rsid w:val="000A2038"/>
    <w:rsid w:val="000A320D"/>
    <w:rsid w:val="000B15AF"/>
    <w:rsid w:val="000B260B"/>
    <w:rsid w:val="000B706C"/>
    <w:rsid w:val="000C2237"/>
    <w:rsid w:val="000D7AB3"/>
    <w:rsid w:val="000E0DDD"/>
    <w:rsid w:val="000E182F"/>
    <w:rsid w:val="000E49A4"/>
    <w:rsid w:val="000F21E3"/>
    <w:rsid w:val="000F3C48"/>
    <w:rsid w:val="000F5CEF"/>
    <w:rsid w:val="00112369"/>
    <w:rsid w:val="001200BE"/>
    <w:rsid w:val="0012444E"/>
    <w:rsid w:val="00134D18"/>
    <w:rsid w:val="0013527A"/>
    <w:rsid w:val="00135560"/>
    <w:rsid w:val="00142D76"/>
    <w:rsid w:val="001435BC"/>
    <w:rsid w:val="001444E9"/>
    <w:rsid w:val="00164B6C"/>
    <w:rsid w:val="00166C45"/>
    <w:rsid w:val="00173124"/>
    <w:rsid w:val="001857BA"/>
    <w:rsid w:val="00187828"/>
    <w:rsid w:val="00195498"/>
    <w:rsid w:val="00197CB3"/>
    <w:rsid w:val="001B168F"/>
    <w:rsid w:val="001B28DF"/>
    <w:rsid w:val="001B6135"/>
    <w:rsid w:val="001B632A"/>
    <w:rsid w:val="001C2C12"/>
    <w:rsid w:val="001D1F3F"/>
    <w:rsid w:val="001D37D6"/>
    <w:rsid w:val="001D3E77"/>
    <w:rsid w:val="001D62AF"/>
    <w:rsid w:val="001D68FF"/>
    <w:rsid w:val="001D706C"/>
    <w:rsid w:val="001E086D"/>
    <w:rsid w:val="001F2E35"/>
    <w:rsid w:val="001F5621"/>
    <w:rsid w:val="001F6740"/>
    <w:rsid w:val="00205FC6"/>
    <w:rsid w:val="00211283"/>
    <w:rsid w:val="00212759"/>
    <w:rsid w:val="0022518E"/>
    <w:rsid w:val="002358B8"/>
    <w:rsid w:val="0024269B"/>
    <w:rsid w:val="00242E3E"/>
    <w:rsid w:val="002432A1"/>
    <w:rsid w:val="002459BF"/>
    <w:rsid w:val="00251CCC"/>
    <w:rsid w:val="0025363E"/>
    <w:rsid w:val="002748E6"/>
    <w:rsid w:val="00283EC0"/>
    <w:rsid w:val="002864B4"/>
    <w:rsid w:val="00290D01"/>
    <w:rsid w:val="00294DD2"/>
    <w:rsid w:val="002A3F0B"/>
    <w:rsid w:val="002A6A94"/>
    <w:rsid w:val="002A7429"/>
    <w:rsid w:val="002A7EF1"/>
    <w:rsid w:val="002B25B0"/>
    <w:rsid w:val="002B68E4"/>
    <w:rsid w:val="002B69DD"/>
    <w:rsid w:val="002C115B"/>
    <w:rsid w:val="002C2E9E"/>
    <w:rsid w:val="002D0EFF"/>
    <w:rsid w:val="002D5457"/>
    <w:rsid w:val="002E033A"/>
    <w:rsid w:val="002F0AF6"/>
    <w:rsid w:val="002F16F7"/>
    <w:rsid w:val="002F3FA3"/>
    <w:rsid w:val="002F5B24"/>
    <w:rsid w:val="002F66BD"/>
    <w:rsid w:val="002F7AB3"/>
    <w:rsid w:val="00306F40"/>
    <w:rsid w:val="00307298"/>
    <w:rsid w:val="00312CAF"/>
    <w:rsid w:val="00316A12"/>
    <w:rsid w:val="00322317"/>
    <w:rsid w:val="0032606F"/>
    <w:rsid w:val="00332E79"/>
    <w:rsid w:val="003356C6"/>
    <w:rsid w:val="0033716E"/>
    <w:rsid w:val="003418A6"/>
    <w:rsid w:val="003420D0"/>
    <w:rsid w:val="003618FC"/>
    <w:rsid w:val="0036317C"/>
    <w:rsid w:val="00363B62"/>
    <w:rsid w:val="00373904"/>
    <w:rsid w:val="003849F3"/>
    <w:rsid w:val="0039159C"/>
    <w:rsid w:val="003926B6"/>
    <w:rsid w:val="003940A0"/>
    <w:rsid w:val="003A6B93"/>
    <w:rsid w:val="003A72FD"/>
    <w:rsid w:val="003A7524"/>
    <w:rsid w:val="003B3BD4"/>
    <w:rsid w:val="003B5F28"/>
    <w:rsid w:val="003B7C69"/>
    <w:rsid w:val="003C036E"/>
    <w:rsid w:val="003C15A9"/>
    <w:rsid w:val="003C1DB7"/>
    <w:rsid w:val="003C57B3"/>
    <w:rsid w:val="003E4028"/>
    <w:rsid w:val="003E63BC"/>
    <w:rsid w:val="003F7309"/>
    <w:rsid w:val="00403B77"/>
    <w:rsid w:val="0041274D"/>
    <w:rsid w:val="00413F2F"/>
    <w:rsid w:val="004144CA"/>
    <w:rsid w:val="00414DAD"/>
    <w:rsid w:val="00432D4A"/>
    <w:rsid w:val="004411DF"/>
    <w:rsid w:val="00441B51"/>
    <w:rsid w:val="00442CCF"/>
    <w:rsid w:val="004439AD"/>
    <w:rsid w:val="0044433D"/>
    <w:rsid w:val="004526AB"/>
    <w:rsid w:val="00452EE5"/>
    <w:rsid w:val="00454764"/>
    <w:rsid w:val="00466D9E"/>
    <w:rsid w:val="00470016"/>
    <w:rsid w:val="00470667"/>
    <w:rsid w:val="00470EEE"/>
    <w:rsid w:val="00471625"/>
    <w:rsid w:val="00475539"/>
    <w:rsid w:val="00481FF4"/>
    <w:rsid w:val="004839E6"/>
    <w:rsid w:val="00484B47"/>
    <w:rsid w:val="004916C6"/>
    <w:rsid w:val="00492C4D"/>
    <w:rsid w:val="004A0702"/>
    <w:rsid w:val="004A1C87"/>
    <w:rsid w:val="004A3AB7"/>
    <w:rsid w:val="004A464A"/>
    <w:rsid w:val="004A7B56"/>
    <w:rsid w:val="004A7E29"/>
    <w:rsid w:val="004B0A1C"/>
    <w:rsid w:val="004B1D69"/>
    <w:rsid w:val="004C2726"/>
    <w:rsid w:val="004C28DD"/>
    <w:rsid w:val="004D035F"/>
    <w:rsid w:val="004D1714"/>
    <w:rsid w:val="004D17E1"/>
    <w:rsid w:val="004D28B2"/>
    <w:rsid w:val="004D2D2B"/>
    <w:rsid w:val="004E1319"/>
    <w:rsid w:val="004E241A"/>
    <w:rsid w:val="004E5CAA"/>
    <w:rsid w:val="004E6B2B"/>
    <w:rsid w:val="004F4FA1"/>
    <w:rsid w:val="005013B3"/>
    <w:rsid w:val="00502B8E"/>
    <w:rsid w:val="00505912"/>
    <w:rsid w:val="00516AD7"/>
    <w:rsid w:val="00516F50"/>
    <w:rsid w:val="0052628E"/>
    <w:rsid w:val="0053710F"/>
    <w:rsid w:val="0053716F"/>
    <w:rsid w:val="00542EC9"/>
    <w:rsid w:val="00543D2D"/>
    <w:rsid w:val="0054476F"/>
    <w:rsid w:val="0054593E"/>
    <w:rsid w:val="00552BA0"/>
    <w:rsid w:val="00555E83"/>
    <w:rsid w:val="00556EFB"/>
    <w:rsid w:val="00571486"/>
    <w:rsid w:val="005736F1"/>
    <w:rsid w:val="00576211"/>
    <w:rsid w:val="00581E51"/>
    <w:rsid w:val="00592E3A"/>
    <w:rsid w:val="005947A5"/>
    <w:rsid w:val="005A278B"/>
    <w:rsid w:val="005B04D6"/>
    <w:rsid w:val="005B167C"/>
    <w:rsid w:val="005C0608"/>
    <w:rsid w:val="005C4422"/>
    <w:rsid w:val="005C4E04"/>
    <w:rsid w:val="005D0817"/>
    <w:rsid w:val="005D6EE3"/>
    <w:rsid w:val="005D738B"/>
    <w:rsid w:val="005E268E"/>
    <w:rsid w:val="005E2EDE"/>
    <w:rsid w:val="005E310C"/>
    <w:rsid w:val="005E5A46"/>
    <w:rsid w:val="005F27ED"/>
    <w:rsid w:val="005F6B5B"/>
    <w:rsid w:val="0060071A"/>
    <w:rsid w:val="006060AC"/>
    <w:rsid w:val="00606DEE"/>
    <w:rsid w:val="00606FEB"/>
    <w:rsid w:val="00607202"/>
    <w:rsid w:val="0061141F"/>
    <w:rsid w:val="00616E65"/>
    <w:rsid w:val="00620166"/>
    <w:rsid w:val="00622417"/>
    <w:rsid w:val="00625AF3"/>
    <w:rsid w:val="00636D58"/>
    <w:rsid w:val="00641802"/>
    <w:rsid w:val="00641D9F"/>
    <w:rsid w:val="006478AC"/>
    <w:rsid w:val="00650B91"/>
    <w:rsid w:val="006511F4"/>
    <w:rsid w:val="00651A5A"/>
    <w:rsid w:val="0065490B"/>
    <w:rsid w:val="006603E2"/>
    <w:rsid w:val="00666C76"/>
    <w:rsid w:val="00667170"/>
    <w:rsid w:val="00671A7D"/>
    <w:rsid w:val="00671BDE"/>
    <w:rsid w:val="00673328"/>
    <w:rsid w:val="0067520A"/>
    <w:rsid w:val="00676BCC"/>
    <w:rsid w:val="00677323"/>
    <w:rsid w:val="00681862"/>
    <w:rsid w:val="0068265D"/>
    <w:rsid w:val="00690820"/>
    <w:rsid w:val="00690A10"/>
    <w:rsid w:val="00694CA0"/>
    <w:rsid w:val="0069601C"/>
    <w:rsid w:val="0069605A"/>
    <w:rsid w:val="00696448"/>
    <w:rsid w:val="006A2935"/>
    <w:rsid w:val="006A31F4"/>
    <w:rsid w:val="006A3AB2"/>
    <w:rsid w:val="006A73FF"/>
    <w:rsid w:val="006B4115"/>
    <w:rsid w:val="006B647A"/>
    <w:rsid w:val="006C178C"/>
    <w:rsid w:val="006C37B6"/>
    <w:rsid w:val="006C3AEA"/>
    <w:rsid w:val="006D3DD9"/>
    <w:rsid w:val="006D64D0"/>
    <w:rsid w:val="006F029C"/>
    <w:rsid w:val="006F5C51"/>
    <w:rsid w:val="006F5DDB"/>
    <w:rsid w:val="007066A2"/>
    <w:rsid w:val="00712248"/>
    <w:rsid w:val="00712C33"/>
    <w:rsid w:val="0071659B"/>
    <w:rsid w:val="00716A57"/>
    <w:rsid w:val="007204E2"/>
    <w:rsid w:val="00724A68"/>
    <w:rsid w:val="007309D6"/>
    <w:rsid w:val="007357A6"/>
    <w:rsid w:val="007369E3"/>
    <w:rsid w:val="00742BD4"/>
    <w:rsid w:val="007463F1"/>
    <w:rsid w:val="00751303"/>
    <w:rsid w:val="00765CDE"/>
    <w:rsid w:val="007702F8"/>
    <w:rsid w:val="00770D44"/>
    <w:rsid w:val="00771E12"/>
    <w:rsid w:val="007768CE"/>
    <w:rsid w:val="00787E7A"/>
    <w:rsid w:val="00790CA1"/>
    <w:rsid w:val="007927CA"/>
    <w:rsid w:val="00793688"/>
    <w:rsid w:val="00794BF7"/>
    <w:rsid w:val="007972FF"/>
    <w:rsid w:val="00797D76"/>
    <w:rsid w:val="007A3352"/>
    <w:rsid w:val="007A528C"/>
    <w:rsid w:val="007A586A"/>
    <w:rsid w:val="007A7DDC"/>
    <w:rsid w:val="007B0E5C"/>
    <w:rsid w:val="007B2374"/>
    <w:rsid w:val="007B26D8"/>
    <w:rsid w:val="007B4570"/>
    <w:rsid w:val="007B67C1"/>
    <w:rsid w:val="007B7855"/>
    <w:rsid w:val="007D02F3"/>
    <w:rsid w:val="007D2446"/>
    <w:rsid w:val="007D4C67"/>
    <w:rsid w:val="007D6E9F"/>
    <w:rsid w:val="007E3F83"/>
    <w:rsid w:val="007E48AD"/>
    <w:rsid w:val="007E6F79"/>
    <w:rsid w:val="007E7BF1"/>
    <w:rsid w:val="007F17C4"/>
    <w:rsid w:val="007F1AE0"/>
    <w:rsid w:val="008048A8"/>
    <w:rsid w:val="008107C2"/>
    <w:rsid w:val="00811102"/>
    <w:rsid w:val="00820FEF"/>
    <w:rsid w:val="00826792"/>
    <w:rsid w:val="0085169A"/>
    <w:rsid w:val="008530E4"/>
    <w:rsid w:val="00857161"/>
    <w:rsid w:val="00860F1B"/>
    <w:rsid w:val="00861014"/>
    <w:rsid w:val="008662F7"/>
    <w:rsid w:val="00867927"/>
    <w:rsid w:val="0087425C"/>
    <w:rsid w:val="00890C9B"/>
    <w:rsid w:val="00896AB0"/>
    <w:rsid w:val="008B5D0E"/>
    <w:rsid w:val="008C1AF1"/>
    <w:rsid w:val="008C68AE"/>
    <w:rsid w:val="008D6CAC"/>
    <w:rsid w:val="008E1690"/>
    <w:rsid w:val="008E2BB7"/>
    <w:rsid w:val="008E2EBD"/>
    <w:rsid w:val="008E4409"/>
    <w:rsid w:val="008E6FAD"/>
    <w:rsid w:val="008F3461"/>
    <w:rsid w:val="008F5363"/>
    <w:rsid w:val="00901C79"/>
    <w:rsid w:val="00902691"/>
    <w:rsid w:val="00907486"/>
    <w:rsid w:val="009159E9"/>
    <w:rsid w:val="00915FB6"/>
    <w:rsid w:val="0092414D"/>
    <w:rsid w:val="0092535F"/>
    <w:rsid w:val="00940B3B"/>
    <w:rsid w:val="009437BE"/>
    <w:rsid w:val="009459A6"/>
    <w:rsid w:val="009501D8"/>
    <w:rsid w:val="0097210C"/>
    <w:rsid w:val="00972166"/>
    <w:rsid w:val="0098013D"/>
    <w:rsid w:val="00984F0B"/>
    <w:rsid w:val="00985F5B"/>
    <w:rsid w:val="0099295A"/>
    <w:rsid w:val="009A361B"/>
    <w:rsid w:val="009A5C8A"/>
    <w:rsid w:val="009B6971"/>
    <w:rsid w:val="009C0B0B"/>
    <w:rsid w:val="009C481A"/>
    <w:rsid w:val="009D71C3"/>
    <w:rsid w:val="009E12BC"/>
    <w:rsid w:val="009E7D2D"/>
    <w:rsid w:val="009E7D82"/>
    <w:rsid w:val="009F48D6"/>
    <w:rsid w:val="009F6768"/>
    <w:rsid w:val="00A004BC"/>
    <w:rsid w:val="00A00C95"/>
    <w:rsid w:val="00A03691"/>
    <w:rsid w:val="00A0383E"/>
    <w:rsid w:val="00A12078"/>
    <w:rsid w:val="00A2253F"/>
    <w:rsid w:val="00A277A4"/>
    <w:rsid w:val="00A27B40"/>
    <w:rsid w:val="00A310FA"/>
    <w:rsid w:val="00A3204B"/>
    <w:rsid w:val="00A32971"/>
    <w:rsid w:val="00A3724B"/>
    <w:rsid w:val="00A372BD"/>
    <w:rsid w:val="00A37780"/>
    <w:rsid w:val="00A443EC"/>
    <w:rsid w:val="00A451FB"/>
    <w:rsid w:val="00A45EE2"/>
    <w:rsid w:val="00A4644C"/>
    <w:rsid w:val="00A54C3A"/>
    <w:rsid w:val="00A56B47"/>
    <w:rsid w:val="00A62B41"/>
    <w:rsid w:val="00A6614F"/>
    <w:rsid w:val="00A7023A"/>
    <w:rsid w:val="00A70500"/>
    <w:rsid w:val="00A744FE"/>
    <w:rsid w:val="00A96179"/>
    <w:rsid w:val="00AA40BA"/>
    <w:rsid w:val="00AB2698"/>
    <w:rsid w:val="00AB28B1"/>
    <w:rsid w:val="00AC7141"/>
    <w:rsid w:val="00AD265D"/>
    <w:rsid w:val="00AE09D0"/>
    <w:rsid w:val="00AE0EDD"/>
    <w:rsid w:val="00AE4ACD"/>
    <w:rsid w:val="00AF00B1"/>
    <w:rsid w:val="00AF1B7E"/>
    <w:rsid w:val="00AF3A87"/>
    <w:rsid w:val="00B03A72"/>
    <w:rsid w:val="00B13E0A"/>
    <w:rsid w:val="00B17BF2"/>
    <w:rsid w:val="00B22428"/>
    <w:rsid w:val="00B25965"/>
    <w:rsid w:val="00B26D55"/>
    <w:rsid w:val="00B30404"/>
    <w:rsid w:val="00B37E87"/>
    <w:rsid w:val="00B40612"/>
    <w:rsid w:val="00B4779C"/>
    <w:rsid w:val="00B47AE8"/>
    <w:rsid w:val="00B51257"/>
    <w:rsid w:val="00B52B02"/>
    <w:rsid w:val="00B61576"/>
    <w:rsid w:val="00B80FB0"/>
    <w:rsid w:val="00B85910"/>
    <w:rsid w:val="00B86EB6"/>
    <w:rsid w:val="00B8790E"/>
    <w:rsid w:val="00B949AC"/>
    <w:rsid w:val="00B97723"/>
    <w:rsid w:val="00BB29B6"/>
    <w:rsid w:val="00BB5472"/>
    <w:rsid w:val="00BC61F5"/>
    <w:rsid w:val="00BC63C4"/>
    <w:rsid w:val="00BD1564"/>
    <w:rsid w:val="00BE1646"/>
    <w:rsid w:val="00BF0009"/>
    <w:rsid w:val="00BF1ECC"/>
    <w:rsid w:val="00BF6835"/>
    <w:rsid w:val="00C0144B"/>
    <w:rsid w:val="00C04580"/>
    <w:rsid w:val="00C04D19"/>
    <w:rsid w:val="00C243DB"/>
    <w:rsid w:val="00C24DB0"/>
    <w:rsid w:val="00C308D4"/>
    <w:rsid w:val="00C32C21"/>
    <w:rsid w:val="00C640E9"/>
    <w:rsid w:val="00C70DDA"/>
    <w:rsid w:val="00C812E1"/>
    <w:rsid w:val="00C81A3D"/>
    <w:rsid w:val="00C8312F"/>
    <w:rsid w:val="00C915DC"/>
    <w:rsid w:val="00CA52F1"/>
    <w:rsid w:val="00CB1466"/>
    <w:rsid w:val="00CB2041"/>
    <w:rsid w:val="00CB6751"/>
    <w:rsid w:val="00CB7119"/>
    <w:rsid w:val="00CC2316"/>
    <w:rsid w:val="00CC4D01"/>
    <w:rsid w:val="00CC6B3D"/>
    <w:rsid w:val="00CD248B"/>
    <w:rsid w:val="00CD3D14"/>
    <w:rsid w:val="00CD727C"/>
    <w:rsid w:val="00CE2EFC"/>
    <w:rsid w:val="00CE37D7"/>
    <w:rsid w:val="00CE628A"/>
    <w:rsid w:val="00CF0A6C"/>
    <w:rsid w:val="00CF1987"/>
    <w:rsid w:val="00CF4B70"/>
    <w:rsid w:val="00CF7381"/>
    <w:rsid w:val="00D01061"/>
    <w:rsid w:val="00D01D86"/>
    <w:rsid w:val="00D04666"/>
    <w:rsid w:val="00D050B5"/>
    <w:rsid w:val="00D21EC4"/>
    <w:rsid w:val="00D223FF"/>
    <w:rsid w:val="00D27DC4"/>
    <w:rsid w:val="00D30B1A"/>
    <w:rsid w:val="00D313D9"/>
    <w:rsid w:val="00D454C1"/>
    <w:rsid w:val="00D66335"/>
    <w:rsid w:val="00D6752E"/>
    <w:rsid w:val="00D80C8E"/>
    <w:rsid w:val="00D84CB1"/>
    <w:rsid w:val="00D92FD6"/>
    <w:rsid w:val="00D96519"/>
    <w:rsid w:val="00DA2DB4"/>
    <w:rsid w:val="00DB073E"/>
    <w:rsid w:val="00DB1998"/>
    <w:rsid w:val="00DC365D"/>
    <w:rsid w:val="00DD05A5"/>
    <w:rsid w:val="00DD3CB4"/>
    <w:rsid w:val="00DD42B4"/>
    <w:rsid w:val="00DE6002"/>
    <w:rsid w:val="00DE6365"/>
    <w:rsid w:val="00DF1EC8"/>
    <w:rsid w:val="00DF32D7"/>
    <w:rsid w:val="00E02BC2"/>
    <w:rsid w:val="00E209F0"/>
    <w:rsid w:val="00E30A3E"/>
    <w:rsid w:val="00E32362"/>
    <w:rsid w:val="00E3493E"/>
    <w:rsid w:val="00E552D0"/>
    <w:rsid w:val="00E7106D"/>
    <w:rsid w:val="00E736FB"/>
    <w:rsid w:val="00E74B55"/>
    <w:rsid w:val="00E86047"/>
    <w:rsid w:val="00E93EBB"/>
    <w:rsid w:val="00E95522"/>
    <w:rsid w:val="00EA1DF4"/>
    <w:rsid w:val="00EA27E9"/>
    <w:rsid w:val="00EA3F9D"/>
    <w:rsid w:val="00EA4B82"/>
    <w:rsid w:val="00EB1532"/>
    <w:rsid w:val="00EB2EB4"/>
    <w:rsid w:val="00EB3B2F"/>
    <w:rsid w:val="00EC06AE"/>
    <w:rsid w:val="00EC4F84"/>
    <w:rsid w:val="00ED5CA9"/>
    <w:rsid w:val="00ED6209"/>
    <w:rsid w:val="00EE0A58"/>
    <w:rsid w:val="00EE2F8F"/>
    <w:rsid w:val="00EF67B8"/>
    <w:rsid w:val="00F03CB3"/>
    <w:rsid w:val="00F145AE"/>
    <w:rsid w:val="00F15374"/>
    <w:rsid w:val="00F20755"/>
    <w:rsid w:val="00F26792"/>
    <w:rsid w:val="00F40A98"/>
    <w:rsid w:val="00F41355"/>
    <w:rsid w:val="00F43BDB"/>
    <w:rsid w:val="00F458DE"/>
    <w:rsid w:val="00F57666"/>
    <w:rsid w:val="00F60545"/>
    <w:rsid w:val="00F6125F"/>
    <w:rsid w:val="00F6562F"/>
    <w:rsid w:val="00F70E91"/>
    <w:rsid w:val="00F7331C"/>
    <w:rsid w:val="00F767C1"/>
    <w:rsid w:val="00F7738F"/>
    <w:rsid w:val="00F827AE"/>
    <w:rsid w:val="00F83145"/>
    <w:rsid w:val="00F8797F"/>
    <w:rsid w:val="00F91A75"/>
    <w:rsid w:val="00F936F6"/>
    <w:rsid w:val="00F949B3"/>
    <w:rsid w:val="00F96642"/>
    <w:rsid w:val="00FA4FF4"/>
    <w:rsid w:val="00FA7D51"/>
    <w:rsid w:val="00FB48C6"/>
    <w:rsid w:val="00FB528E"/>
    <w:rsid w:val="00FC1408"/>
    <w:rsid w:val="00FC5EDF"/>
    <w:rsid w:val="00FC641E"/>
    <w:rsid w:val="00FD1408"/>
    <w:rsid w:val="00FD3801"/>
    <w:rsid w:val="00FD57E6"/>
    <w:rsid w:val="00FD6195"/>
    <w:rsid w:val="00FE313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8229F4"/>
  <w15:chartTrackingRefBased/>
  <w15:docId w15:val="{13879D6A-412D-4C66-89B2-83805CECA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E6002"/>
    <w:rPr>
      <w:b/>
      <w:bCs/>
    </w:rPr>
  </w:style>
  <w:style w:type="character" w:customStyle="1" w:styleId="ui-provider">
    <w:name w:val="ui-provider"/>
    <w:basedOn w:val="DefaultParagraphFont"/>
    <w:rsid w:val="00DE6002"/>
  </w:style>
  <w:style w:type="table" w:styleId="TableGrid">
    <w:name w:val="Table Grid"/>
    <w:basedOn w:val="TableNormal"/>
    <w:uiPriority w:val="39"/>
    <w:rsid w:val="00544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4476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24458"/>
  </w:style>
  <w:style w:type="character" w:styleId="UnresolvedMention">
    <w:name w:val="Unresolved Mention"/>
    <w:basedOn w:val="DefaultParagraphFont"/>
    <w:uiPriority w:val="99"/>
    <w:semiHidden/>
    <w:unhideWhenUsed/>
    <w:rsid w:val="002459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367143978">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693384794">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cidrdb.org/cidr2021/papers/cidr2021_paper17.pdf"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016/j.proeng.2014.12.33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doi.org/10.1016/j.promfg.2020.02.15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doi.org/10.1016/j.procs.2023.01.409"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016/j.ejor.2021.07.040" TargetMode="External"/><Relationship Id="rId35" Type="http://schemas.openxmlformats.org/officeDocument/2006/relationships/hyperlink" Target="https://doi.org/10.1145/2882903.290374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80D89-DFA4-483B-A990-44F987CB1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9323</TotalTime>
  <Pages>53</Pages>
  <Words>9699</Words>
  <Characters>55289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Thanish Shekar</cp:lastModifiedBy>
  <cp:revision>510</cp:revision>
  <dcterms:created xsi:type="dcterms:W3CDTF">2022-11-23T09:40:00Z</dcterms:created>
  <dcterms:modified xsi:type="dcterms:W3CDTF">2025-08-15T13:03:00Z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82d4749b-cb8a-38fc-af12-a8cf39896da2</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