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eastAsia="Arial"/>
          <w:b/>
          <w:i w:val="0"/>
          <w:color w:val="1A365D"/>
          <w:sz w:val="36"/>
        </w:rPr>
        <w:t>RESOURCE MANAGEMENT FOR A</w:t>
        <w:br/>
        <w:t>REAL-TIME, MULTI-USER SERVICE PLATFORM</w:t>
      </w:r>
    </w:p>
    <w:p>
      <w:pPr>
        <w:jc w:val="center"/>
      </w:pPr>
      <w:r>
        <w:rPr>
          <w:rFonts w:ascii="Arial" w:hAnsi="Arial" w:eastAsia="Arial"/>
          <w:b/>
          <w:i w:val="0"/>
          <w:color w:val="2B6CB0"/>
          <w:sz w:val="28"/>
        </w:rPr>
        <w:t>Application Domain: Online Exam Portal</w:t>
      </w:r>
    </w:p>
    <w:p/>
    <w:p>
      <w:pPr>
        <w:jc w:val="center"/>
      </w:pPr>
      <w:r>
        <w:rPr>
          <w:rFonts w:ascii="Arial" w:hAnsi="Arial" w:eastAsia="Arial"/>
          <w:b/>
          <w:i w:val="0"/>
          <w:sz w:val="26"/>
        </w:rPr>
        <w:t>Operating Systems Design Project Report</w:t>
      </w:r>
    </w:p>
    <w:p/>
    <w:tbl>
      <w:tblPr>
        <w:tblStyle w:val="TableGrid"/>
        <w:tblW w:type="auto" w:w="0"/>
        <w:tblLook w:firstColumn="1" w:firstRow="1" w:lastColumn="0" w:lastRow="0" w:noHBand="0" w:noVBand="1" w:val="04A0"/>
      </w:tblPr>
      <w:tblGrid>
        <w:gridCol w:w="4819"/>
        <w:gridCol w:w="4819"/>
      </w:tblGrid>
      <w:tr>
        <w:tc>
          <w:tcPr>
            <w:tcW w:type="dxa" w:w="3168"/>
            <w:tcMar>
              <w:top w:w="50" w:type="dxa"/>
              <w:bottom w:w="50" w:type="dxa"/>
              <w:left w:w="50" w:type="dxa"/>
              <w:right w:w="50" w:type="dxa"/>
            </w:tcMar>
            <w:shd w:fill="EBF8FF" w:val="clear"/>
          </w:tcPr>
          <w:p>
            <w:r/>
            <w:r>
              <w:rPr>
                <w:rFonts w:ascii="Arial" w:hAnsi="Arial" w:eastAsia="Arial"/>
                <w:b/>
                <w:i w:val="0"/>
                <w:sz w:val="20"/>
              </w:rPr>
              <w:t>Domain</w:t>
            </w:r>
          </w:p>
        </w:tc>
        <w:tc>
          <w:tcPr>
            <w:tcW w:type="dxa" w:w="6192"/>
            <w:tcMar>
              <w:top w:w="50" w:type="dxa"/>
              <w:bottom w:w="50" w:type="dxa"/>
              <w:left w:w="50" w:type="dxa"/>
              <w:right w:w="50" w:type="dxa"/>
            </w:tcMar>
          </w:tcPr>
          <w:p>
            <w:r/>
            <w:r>
              <w:rPr>
                <w:rFonts w:ascii="Arial" w:hAnsi="Arial" w:eastAsia="Arial"/>
                <w:b w:val="0"/>
                <w:i w:val="0"/>
                <w:sz w:val="20"/>
              </w:rPr>
              <w:t>Online Exam Portal</w:t>
            </w:r>
          </w:p>
        </w:tc>
      </w:tr>
      <w:tr>
        <w:tc>
          <w:tcPr>
            <w:tcW w:type="dxa" w:w="3168"/>
            <w:tcMar>
              <w:top w:w="50" w:type="dxa"/>
              <w:bottom w:w="50" w:type="dxa"/>
              <w:left w:w="50" w:type="dxa"/>
              <w:right w:w="50" w:type="dxa"/>
            </w:tcMar>
            <w:shd w:fill="EBF8FF" w:val="clear"/>
          </w:tcPr>
          <w:p>
            <w:r/>
            <w:r>
              <w:rPr>
                <w:rFonts w:ascii="Arial" w:hAnsi="Arial" w:eastAsia="Arial"/>
                <w:b/>
                <w:i w:val="0"/>
                <w:sz w:val="20"/>
              </w:rPr>
              <w:t>Process Set</w:t>
            </w:r>
          </w:p>
        </w:tc>
        <w:tc>
          <w:tcPr>
            <w:tcW w:type="dxa" w:w="6192"/>
            <w:tcMar>
              <w:top w:w="50" w:type="dxa"/>
              <w:bottom w:w="50" w:type="dxa"/>
              <w:left w:w="50" w:type="dxa"/>
              <w:right w:w="50" w:type="dxa"/>
            </w:tcMar>
          </w:tcPr>
          <w:p>
            <w:r/>
            <w:r>
              <w:rPr>
                <w:rFonts w:ascii="Arial" w:hAnsi="Arial" w:eastAsia="Arial"/>
                <w:b w:val="0"/>
                <w:i w:val="0"/>
                <w:sz w:val="20"/>
              </w:rPr>
              <w:t>P1(0,4), P2(1,6), P3(2,3), P4(4,8), P5(5,2)</w:t>
            </w:r>
          </w:p>
        </w:tc>
      </w:tr>
      <w:tr>
        <w:tc>
          <w:tcPr>
            <w:tcW w:type="dxa" w:w="3168"/>
            <w:tcMar>
              <w:top w:w="50" w:type="dxa"/>
              <w:bottom w:w="50" w:type="dxa"/>
              <w:left w:w="50" w:type="dxa"/>
              <w:right w:w="50" w:type="dxa"/>
            </w:tcMar>
            <w:shd w:fill="EBF8FF" w:val="clear"/>
          </w:tcPr>
          <w:p>
            <w:r/>
            <w:r>
              <w:rPr>
                <w:rFonts w:ascii="Arial" w:hAnsi="Arial" w:eastAsia="Arial"/>
                <w:b/>
                <w:i w:val="0"/>
                <w:sz w:val="20"/>
              </w:rPr>
              <w:t>RR Quantum</w:t>
            </w:r>
          </w:p>
        </w:tc>
        <w:tc>
          <w:tcPr>
            <w:tcW w:type="dxa" w:w="6192"/>
            <w:tcMar>
              <w:top w:w="50" w:type="dxa"/>
              <w:bottom w:w="50" w:type="dxa"/>
              <w:left w:w="50" w:type="dxa"/>
              <w:right w:w="50" w:type="dxa"/>
            </w:tcMar>
          </w:tcPr>
          <w:p>
            <w:r/>
            <w:r>
              <w:rPr>
                <w:rFonts w:ascii="Arial" w:hAnsi="Arial" w:eastAsia="Arial"/>
                <w:b w:val="0"/>
                <w:i w:val="0"/>
                <w:sz w:val="20"/>
              </w:rPr>
              <w:t>2</w:t>
            </w:r>
          </w:p>
        </w:tc>
      </w:tr>
      <w:tr>
        <w:tc>
          <w:tcPr>
            <w:tcW w:type="dxa" w:w="3168"/>
            <w:tcMar>
              <w:top w:w="50" w:type="dxa"/>
              <w:bottom w:w="50" w:type="dxa"/>
              <w:left w:w="50" w:type="dxa"/>
              <w:right w:w="50" w:type="dxa"/>
            </w:tcMar>
            <w:shd w:fill="EBF8FF" w:val="clear"/>
          </w:tcPr>
          <w:p>
            <w:r/>
            <w:r>
              <w:rPr>
                <w:rFonts w:ascii="Arial" w:hAnsi="Arial" w:eastAsia="Arial"/>
                <w:b/>
                <w:i w:val="0"/>
                <w:sz w:val="20"/>
              </w:rPr>
              <w:t>Memory Parameters</w:t>
            </w:r>
          </w:p>
        </w:tc>
        <w:tc>
          <w:tcPr>
            <w:tcW w:type="dxa" w:w="6192"/>
            <w:tcMar>
              <w:top w:w="50" w:type="dxa"/>
              <w:bottom w:w="50" w:type="dxa"/>
              <w:left w:w="50" w:type="dxa"/>
              <w:right w:w="50" w:type="dxa"/>
            </w:tcMar>
          </w:tcPr>
          <w:p>
            <w:r/>
            <w:r>
              <w:rPr>
                <w:rFonts w:ascii="Arial" w:hAnsi="Arial" w:eastAsia="Arial"/>
                <w:b w:val="0"/>
                <w:i w:val="0"/>
                <w:sz w:val="20"/>
              </w:rPr>
              <w:t>RAM = 2 GB | Page Size = 4 KB | Frames = 4</w:t>
            </w:r>
          </w:p>
        </w:tc>
      </w:tr>
      <w:tr>
        <w:tc>
          <w:tcPr>
            <w:tcW w:type="dxa" w:w="3168"/>
            <w:tcMar>
              <w:top w:w="50" w:type="dxa"/>
              <w:bottom w:w="50" w:type="dxa"/>
              <w:left w:w="50" w:type="dxa"/>
              <w:right w:w="50" w:type="dxa"/>
            </w:tcMar>
            <w:shd w:fill="EBF8FF" w:val="clear"/>
          </w:tcPr>
          <w:p>
            <w:r/>
            <w:r>
              <w:rPr>
                <w:rFonts w:ascii="Arial" w:hAnsi="Arial" w:eastAsia="Arial"/>
                <w:b/>
                <w:i w:val="0"/>
                <w:sz w:val="20"/>
              </w:rPr>
              <w:t>Logical Address Space</w:t>
            </w:r>
          </w:p>
        </w:tc>
        <w:tc>
          <w:tcPr>
            <w:tcW w:type="dxa" w:w="6192"/>
            <w:tcMar>
              <w:top w:w="50" w:type="dxa"/>
              <w:bottom w:w="50" w:type="dxa"/>
              <w:left w:w="50" w:type="dxa"/>
              <w:right w:w="50" w:type="dxa"/>
            </w:tcMar>
          </w:tcPr>
          <w:p>
            <w:r/>
            <w:r>
              <w:rPr>
                <w:rFonts w:ascii="Arial" w:hAnsi="Arial" w:eastAsia="Arial"/>
                <w:b w:val="0"/>
                <w:i w:val="0"/>
                <w:sz w:val="20"/>
              </w:rPr>
              <w:t>16 MB per process</w:t>
            </w:r>
          </w:p>
        </w:tc>
      </w:tr>
      <w:tr>
        <w:tc>
          <w:tcPr>
            <w:tcW w:type="dxa" w:w="3168"/>
            <w:tcMar>
              <w:top w:w="50" w:type="dxa"/>
              <w:bottom w:w="50" w:type="dxa"/>
              <w:left w:w="50" w:type="dxa"/>
              <w:right w:w="50" w:type="dxa"/>
            </w:tcMar>
            <w:shd w:fill="EBF8FF" w:val="clear"/>
          </w:tcPr>
          <w:p>
            <w:r/>
            <w:r>
              <w:rPr>
                <w:rFonts w:ascii="Arial" w:hAnsi="Arial" w:eastAsia="Arial"/>
                <w:b/>
                <w:i w:val="0"/>
                <w:sz w:val="20"/>
              </w:rPr>
              <w:t>Disk Parameters</w:t>
            </w:r>
          </w:p>
        </w:tc>
        <w:tc>
          <w:tcPr>
            <w:tcW w:type="dxa" w:w="6192"/>
            <w:tcMar>
              <w:top w:w="50" w:type="dxa"/>
              <w:bottom w:w="50" w:type="dxa"/>
              <w:left w:w="50" w:type="dxa"/>
              <w:right w:w="50" w:type="dxa"/>
            </w:tcMar>
          </w:tcPr>
          <w:p>
            <w:r/>
            <w:r>
              <w:rPr>
                <w:rFonts w:ascii="Arial" w:hAnsi="Arial" w:eastAsia="Arial"/>
                <w:b w:val="0"/>
                <w:i w:val="0"/>
                <w:sz w:val="20"/>
              </w:rPr>
              <w:t>Cylinders 0–100 | Head Start = 45</w:t>
            </w:r>
          </w:p>
        </w:tc>
      </w:tr>
      <w:tr>
        <w:tc>
          <w:tcPr>
            <w:tcW w:type="dxa" w:w="3168"/>
            <w:tcMar>
              <w:top w:w="50" w:type="dxa"/>
              <w:bottom w:w="50" w:type="dxa"/>
              <w:left w:w="50" w:type="dxa"/>
              <w:right w:w="50" w:type="dxa"/>
            </w:tcMar>
            <w:shd w:fill="EBF8FF" w:val="clear"/>
          </w:tcPr>
          <w:p>
            <w:r/>
            <w:r>
              <w:rPr>
                <w:rFonts w:ascii="Arial" w:hAnsi="Arial" w:eastAsia="Arial"/>
                <w:b/>
                <w:i w:val="0"/>
                <w:sz w:val="20"/>
              </w:rPr>
              <w:t>I/O Request Queue</w:t>
            </w:r>
          </w:p>
        </w:tc>
        <w:tc>
          <w:tcPr>
            <w:tcW w:type="dxa" w:w="6192"/>
            <w:tcMar>
              <w:top w:w="50" w:type="dxa"/>
              <w:bottom w:w="50" w:type="dxa"/>
              <w:left w:w="50" w:type="dxa"/>
              <w:right w:w="50" w:type="dxa"/>
            </w:tcMar>
          </w:tcPr>
          <w:p>
            <w:r/>
            <w:r>
              <w:rPr>
                <w:rFonts w:ascii="Arial" w:hAnsi="Arial" w:eastAsia="Arial"/>
                <w:b w:val="0"/>
                <w:i w:val="0"/>
                <w:sz w:val="20"/>
              </w:rPr>
              <w:t>12, 85, 33, 70, 95, 20, 60, 88</w:t>
            </w:r>
          </w:p>
        </w:tc>
      </w:tr>
      <w:tr>
        <w:tc>
          <w:tcPr>
            <w:tcW w:type="dxa" w:w="3168"/>
            <w:tcMar>
              <w:top w:w="50" w:type="dxa"/>
              <w:bottom w:w="50" w:type="dxa"/>
              <w:left w:w="50" w:type="dxa"/>
              <w:right w:w="50" w:type="dxa"/>
            </w:tcMar>
            <w:shd w:fill="EBF8FF" w:val="clear"/>
          </w:tcPr>
          <w:p>
            <w:r/>
            <w:r>
              <w:rPr>
                <w:rFonts w:ascii="Arial" w:hAnsi="Arial" w:eastAsia="Arial"/>
                <w:b/>
                <w:i w:val="0"/>
                <w:sz w:val="20"/>
              </w:rPr>
              <w:t>Tools Used</w:t>
            </w:r>
          </w:p>
        </w:tc>
        <w:tc>
          <w:tcPr>
            <w:tcW w:type="dxa" w:w="6192"/>
            <w:tcMar>
              <w:top w:w="50" w:type="dxa"/>
              <w:bottom w:w="50" w:type="dxa"/>
              <w:left w:w="50" w:type="dxa"/>
              <w:right w:w="50" w:type="dxa"/>
            </w:tcMar>
          </w:tcPr>
          <w:p>
            <w:r/>
            <w:r>
              <w:rPr>
                <w:rFonts w:ascii="Arial" w:hAnsi="Arial" w:eastAsia="Arial"/>
                <w:b w:val="0"/>
                <w:i w:val="0"/>
                <w:sz w:val="20"/>
              </w:rPr>
              <w:t>Python 3, Matplotlib, python-docx</w:t>
            </w:r>
          </w:p>
        </w:tc>
      </w:tr>
    </w:tbl>
    <w:p/>
    <w:p>
      <w:pPr>
        <w:jc w:val="center"/>
      </w:pPr>
      <w:r>
        <w:rPr>
          <w:rFonts w:ascii="Arial" w:hAnsi="Arial" w:eastAsia="Arial"/>
          <w:b w:val="0"/>
          <w:i w:val="0"/>
          <w:sz w:val="22"/>
        </w:rPr>
        <w:t>Academic Year 2025–26</w:t>
      </w:r>
    </w:p>
    <w:p>
      <w:r>
        <w:br w:type="page"/>
      </w:r>
    </w:p>
    <w:p>
      <w:pPr>
        <w:pStyle w:val="Heading1"/>
      </w:pPr>
      <w:r>
        <w:rPr>
          <w:rFonts w:ascii="Arial" w:hAnsi="Arial" w:eastAsia="Arial"/>
          <w:b/>
          <w:i w:val="0"/>
          <w:color w:val="1A365D"/>
          <w:sz w:val="30"/>
        </w:rPr>
        <w:t>1. Problem Statement and Problem Formulation</w:t>
      </w:r>
    </w:p>
    <w:p>
      <w:pPr>
        <w:spacing w:before="40" w:after="120"/>
        <w:pBdr>
          <w:bottom w:val="single" w:sz="12" w:space="1" w:color="2C5282"/>
        </w:pBdr>
      </w:pPr>
    </w:p>
    <w:p>
      <w:pPr>
        <w:spacing w:after="160" w:before="40" w:line="276" w:lineRule="auto"/>
        <w:jc w:val="both"/>
      </w:pPr>
      <w:r>
        <w:rPr>
          <w:rFonts w:ascii="Arial" w:hAnsi="Arial" w:eastAsia="Arial"/>
          <w:b w:val="0"/>
          <w:i w:val="0"/>
          <w:sz w:val="22"/>
        </w:rPr>
        <w:t>An organization operates a Linux-based server that hosts a real-time Online Exam Portal serving multiple concurrent users—students taking examinations, invigilators monitoring sessions, and administrators managing question banks. The server must efficiently manage three critical shared resources under strict constraints:</w:t>
      </w:r>
    </w:p>
    <w:p>
      <w:pPr>
        <w:spacing w:after="120" w:before="40" w:line="276" w:lineRule="auto"/>
        <w:jc w:val="both"/>
      </w:pPr>
      <w:r>
        <w:rPr>
          <w:rFonts w:ascii="Arial" w:hAnsi="Arial" w:eastAsia="Arial"/>
          <w:b w:val="0"/>
          <w:i w:val="0"/>
          <w:sz w:val="22"/>
        </w:rPr>
        <w:t>(a) CPU Scheduling — Schedule multiple concurrent request-handling processes fairly and efficiently on a single CPU core. Processes represent student exam sessions, auto-save operations, answer-submission handlers, and proctoring services.</w:t>
      </w:r>
    </w:p>
    <w:p>
      <w:pPr>
        <w:spacing w:after="120" w:before="40" w:line="276" w:lineRule="auto"/>
        <w:jc w:val="both"/>
      </w:pPr>
      <w:r>
        <w:rPr>
          <w:rFonts w:ascii="Arial" w:hAnsi="Arial" w:eastAsia="Arial"/>
          <w:b w:val="0"/>
          <w:i w:val="0"/>
          <w:sz w:val="22"/>
        </w:rPr>
        <w:t>(b) Memory Management — Manage a limited amount of physical RAM (2 GB) across many simultaneous process address spaces using virtual memory (paging). Each exam process is assigned a logical address space of 16 MB.</w:t>
      </w:r>
    </w:p>
    <w:p>
      <w:pPr>
        <w:spacing w:after="120" w:before="40" w:line="276" w:lineRule="auto"/>
        <w:jc w:val="both"/>
      </w:pPr>
      <w:r>
        <w:rPr>
          <w:rFonts w:ascii="Arial" w:hAnsi="Arial" w:eastAsia="Arial"/>
          <w:b w:val="0"/>
          <w:i w:val="0"/>
          <w:sz w:val="22"/>
        </w:rPr>
        <w:t>(c) Disk I/O Scheduling — Schedule disk I/O requests from many processes efficiently to minimise seek time. Disk requests arise from loading question papers, storing answer scripts, retrieving media assets, and writing audit logs.</w:t>
      </w:r>
    </w:p>
    <w:p>
      <w:pPr>
        <w:pStyle w:val="Heading2"/>
      </w:pPr>
      <w:r>
        <w:rPr>
          <w:rFonts w:ascii="Arial" w:hAnsi="Arial" w:eastAsia="Arial"/>
          <w:b/>
          <w:i w:val="0"/>
          <w:color w:val="2B6CB0"/>
          <w:sz w:val="24"/>
        </w:rPr>
        <w:t>1.1 Problem Formulation</w:t>
      </w:r>
    </w:p>
    <w:p>
      <w:pPr>
        <w:spacing w:after="160" w:before="40" w:line="276" w:lineRule="auto"/>
        <w:jc w:val="both"/>
      </w:pPr>
      <w:r>
        <w:rPr>
          <w:rFonts w:ascii="Arial" w:hAnsi="Arial" w:eastAsia="Arial"/>
          <w:b w:val="0"/>
          <w:i w:val="0"/>
          <w:sz w:val="22"/>
        </w:rPr>
        <w:t>Given the concrete parameter set for the Online Exam Portal domain:</w:t>
      </w:r>
    </w:p>
    <w:p>
      <w:pPr>
        <w:pStyle w:val="ListBullet"/>
        <w:spacing w:after="60"/>
      </w:pPr>
      <w:r>
        <w:rPr>
          <w:rFonts w:ascii="Arial" w:hAnsi="Arial" w:eastAsia="Arial"/>
          <w:b w:val="0"/>
          <w:i w:val="0"/>
          <w:sz w:val="22"/>
        </w:rPr>
        <w:t>Process set: P1(arrival=0, burst=4), P2(1,6), P3(2,3), P4(4,8), P5(5,2); Round-Robin quantum = 2</w:t>
      </w:r>
    </w:p>
    <w:p>
      <w:pPr>
        <w:pStyle w:val="ListBullet"/>
        <w:spacing w:after="60"/>
      </w:pPr>
      <w:r>
        <w:rPr>
          <w:rFonts w:ascii="Arial" w:hAnsi="Arial" w:eastAsia="Arial"/>
          <w:b w:val="0"/>
          <w:i w:val="0"/>
          <w:sz w:val="22"/>
        </w:rPr>
        <w:t>Memory: RAM = 2 GB, page size = 4 KB, frames = 4, logical space per process = 16 MB</w:t>
      </w:r>
    </w:p>
    <w:p>
      <w:pPr>
        <w:pStyle w:val="ListBullet"/>
        <w:spacing w:after="60"/>
      </w:pPr>
      <w:r>
        <w:rPr>
          <w:rFonts w:ascii="Arial" w:hAnsi="Arial" w:eastAsia="Arial"/>
          <w:b w:val="0"/>
          <w:i w:val="0"/>
          <w:sz w:val="22"/>
        </w:rPr>
        <w:t>Disk: cylinders = 0–100, head start = 45, request queue = [12, 85, 33, 70, 95, 20, 60, 88]</w:t>
      </w:r>
    </w:p>
    <w:p>
      <w:pPr>
        <w:spacing w:after="160" w:before="40" w:line="276" w:lineRule="auto"/>
        <w:jc w:val="both"/>
      </w:pPr>
      <w:r>
        <w:rPr>
          <w:rFonts w:ascii="Arial" w:hAnsi="Arial" w:eastAsia="Arial"/>
          <w:b w:val="0"/>
          <w:i w:val="0"/>
          <w:sz w:val="22"/>
        </w:rPr>
        <w:t>Design, implement and evaluate CPU-scheduling, memory-management and disk-scheduling policies that (i) minimise average waiting and turnaround times while remaining fair, (ii) keep page-fault rates acceptable under the given frame constraint, (iii) minimise total disk seek distance, and (iv) guarantee that no process is starved indefinitely.</w:t>
      </w:r>
    </w:p>
    <w:p>
      <w:pPr>
        <w:pStyle w:val="Heading1"/>
      </w:pPr>
      <w:r>
        <w:rPr>
          <w:rFonts w:ascii="Arial" w:hAnsi="Arial" w:eastAsia="Arial"/>
          <w:b/>
          <w:i w:val="0"/>
          <w:color w:val="1A365D"/>
          <w:sz w:val="30"/>
        </w:rPr>
        <w:t>2. Objective and Expected Outcomes</w:t>
      </w:r>
    </w:p>
    <w:p>
      <w:pPr>
        <w:spacing w:before="40" w:after="120"/>
        <w:pBdr>
          <w:bottom w:val="single" w:sz="12" w:space="1" w:color="2C5282"/>
        </w:pBdr>
      </w:pPr>
    </w:p>
    <w:p>
      <w:pPr>
        <w:pStyle w:val="Heading2"/>
      </w:pPr>
      <w:r>
        <w:rPr>
          <w:rFonts w:ascii="Arial" w:hAnsi="Arial" w:eastAsia="Arial"/>
          <w:b/>
          <w:i w:val="0"/>
          <w:color w:val="2B6CB0"/>
          <w:sz w:val="24"/>
        </w:rPr>
        <w:t>2.1 Primary Objectives</w:t>
      </w:r>
    </w:p>
    <w:p>
      <w:pPr>
        <w:pStyle w:val="ListBullet"/>
        <w:spacing w:after="60"/>
      </w:pPr>
      <w:r>
        <w:rPr>
          <w:rFonts w:ascii="Arial" w:hAnsi="Arial" w:eastAsia="Arial"/>
          <w:b w:val="0"/>
          <w:i w:val="0"/>
          <w:sz w:val="22"/>
        </w:rPr>
        <w:t>Design and simulate a fair CPU scheduling algorithm that minimises average waiting time and turnaround time for concurrent exam-related processes.</w:t>
      </w:r>
    </w:p>
    <w:p>
      <w:pPr>
        <w:pStyle w:val="ListBullet"/>
        <w:spacing w:after="60"/>
      </w:pPr>
      <w:r>
        <w:rPr>
          <w:rFonts w:ascii="Arial" w:hAnsi="Arial" w:eastAsia="Arial"/>
          <w:b w:val="0"/>
          <w:i w:val="0"/>
          <w:sz w:val="22"/>
        </w:rPr>
        <w:t>Model virtual memory using paging with the given constraints and evaluate page-replacement behaviour under a representative reference string.</w:t>
      </w:r>
    </w:p>
    <w:p>
      <w:pPr>
        <w:pStyle w:val="ListBullet"/>
        <w:spacing w:after="60"/>
      </w:pPr>
      <w:r>
        <w:rPr>
          <w:rFonts w:ascii="Arial" w:hAnsi="Arial" w:eastAsia="Arial"/>
          <w:b w:val="0"/>
          <w:i w:val="0"/>
          <w:sz w:val="22"/>
        </w:rPr>
        <w:t>Implement and compare classical disk-scheduling algorithms (FCFS, SSTF, SCAN, C-SCAN) to identify the policy that minimises total seek time while preserving fairness.</w:t>
      </w:r>
    </w:p>
    <w:p>
      <w:pPr>
        <w:pStyle w:val="ListBullet"/>
        <w:spacing w:after="60"/>
      </w:pPr>
      <w:r>
        <w:rPr>
          <w:rFonts w:ascii="Arial" w:hAnsi="Arial" w:eastAsia="Arial"/>
          <w:b w:val="0"/>
          <w:i w:val="0"/>
          <w:sz w:val="22"/>
        </w:rPr>
        <w:t>Ensure no process is starved indefinitely under the chosen policies.</w:t>
      </w:r>
    </w:p>
    <w:p>
      <w:pPr>
        <w:pStyle w:val="ListBullet"/>
        <w:spacing w:after="60"/>
      </w:pPr>
      <w:r>
        <w:rPr>
          <w:rFonts w:ascii="Arial" w:hAnsi="Arial" w:eastAsia="Arial"/>
          <w:b w:val="0"/>
          <w:i w:val="0"/>
          <w:sz w:val="22"/>
        </w:rPr>
        <w:t>Relate the chosen file-allocation method and disk scheduler to Unix file-system concepts (inodes, buffer cache).</w:t>
      </w:r>
    </w:p>
    <w:p>
      <w:pPr>
        <w:pStyle w:val="Heading2"/>
      </w:pPr>
      <w:r>
        <w:rPr>
          <w:rFonts w:ascii="Arial" w:hAnsi="Arial" w:eastAsia="Arial"/>
          <w:b/>
          <w:i w:val="0"/>
          <w:color w:val="2B6CB0"/>
          <w:sz w:val="24"/>
        </w:rPr>
        <w:t>2.2 Expected Outcomes</w:t>
      </w:r>
    </w:p>
    <w:p>
      <w:pPr>
        <w:pStyle w:val="ListBullet"/>
        <w:spacing w:after="60"/>
      </w:pPr>
      <w:r>
        <w:rPr>
          <w:rFonts w:ascii="Arial" w:hAnsi="Arial" w:eastAsia="Arial"/>
          <w:b w:val="0"/>
          <w:i w:val="0"/>
          <w:sz w:val="22"/>
        </w:rPr>
        <w:t>Quantitative metrics: average waiting time, average turnaround time for four CPU algorithms; page-fault counts for FIFO, LRU and Optimal; total seek distance for four disk algorithms.</w:t>
      </w:r>
    </w:p>
    <w:p>
      <w:pPr>
        <w:pStyle w:val="ListBullet"/>
        <w:spacing w:after="60"/>
      </w:pPr>
      <w:r>
        <w:rPr>
          <w:rFonts w:ascii="Arial" w:hAnsi="Arial" w:eastAsia="Arial"/>
          <w:b w:val="0"/>
          <w:i w:val="0"/>
          <w:sz w:val="22"/>
        </w:rPr>
        <w:t>Visual artefacts: Gantt charts for CPU scheduling, frame-state traces for paging, seek-sequence plots for disk.</w:t>
      </w:r>
    </w:p>
    <w:p>
      <w:pPr>
        <w:pStyle w:val="ListBullet"/>
        <w:spacing w:after="60"/>
      </w:pPr>
      <w:r>
        <w:rPr>
          <w:rFonts w:ascii="Arial" w:hAnsi="Arial" w:eastAsia="Arial"/>
          <w:b w:val="0"/>
          <w:i w:val="0"/>
          <w:sz w:val="22"/>
        </w:rPr>
        <w:t>Comparative analysis tables and a justified recommendation of the final design choices suitable for a production Online Exam Portal.</w:t>
      </w:r>
    </w:p>
    <w:p>
      <w:pPr>
        <w:pStyle w:val="ListBullet"/>
        <w:spacing w:after="60"/>
      </w:pPr>
      <w:r>
        <w:rPr>
          <w:rFonts w:ascii="Arial" w:hAnsi="Arial" w:eastAsia="Arial"/>
          <w:b w:val="0"/>
          <w:i w:val="0"/>
          <w:sz w:val="22"/>
        </w:rPr>
        <w:t>A complete, reproducible Python implementation using open-source tools.</w:t>
      </w:r>
    </w:p>
    <w:p>
      <w:pPr>
        <w:pStyle w:val="Heading1"/>
      </w:pPr>
      <w:r>
        <w:rPr>
          <w:rFonts w:ascii="Arial" w:hAnsi="Arial" w:eastAsia="Arial"/>
          <w:b/>
          <w:i w:val="0"/>
          <w:color w:val="1A365D"/>
          <w:sz w:val="30"/>
        </w:rPr>
        <w:t>3. Requirements, Constraints and Assumptions</w:t>
      </w:r>
    </w:p>
    <w:p>
      <w:pPr>
        <w:spacing w:before="40" w:after="120"/>
        <w:pBdr>
          <w:bottom w:val="single" w:sz="12" w:space="1" w:color="2C5282"/>
        </w:pBdr>
      </w:pPr>
    </w:p>
    <w:p>
      <w:pPr>
        <w:pStyle w:val="Heading2"/>
      </w:pPr>
      <w:r>
        <w:rPr>
          <w:rFonts w:ascii="Arial" w:hAnsi="Arial" w:eastAsia="Arial"/>
          <w:b/>
          <w:i w:val="0"/>
          <w:color w:val="2B6CB0"/>
          <w:sz w:val="24"/>
        </w:rPr>
        <w:t>3.1 Functional Requirements</w:t>
      </w:r>
    </w:p>
    <w:p>
      <w:pPr>
        <w:pStyle w:val="ListBullet"/>
        <w:spacing w:after="60"/>
      </w:pPr>
      <w:r>
        <w:rPr>
          <w:rFonts w:ascii="Arial" w:hAnsi="Arial" w:eastAsia="Arial"/>
          <w:b w:val="0"/>
          <w:i w:val="0"/>
          <w:sz w:val="22"/>
        </w:rPr>
        <w:t>The CPU scheduler must keep average waiting and turnaround times low while remaining fair to all processes (students must receive timely response for answer submission and auto-save).</w:t>
      </w:r>
    </w:p>
    <w:p>
      <w:pPr>
        <w:pStyle w:val="ListBullet"/>
        <w:spacing w:after="60"/>
      </w:pPr>
      <w:r>
        <w:rPr>
          <w:rFonts w:ascii="Arial" w:hAnsi="Arial" w:eastAsia="Arial"/>
          <w:b w:val="0"/>
          <w:i w:val="0"/>
          <w:sz w:val="22"/>
        </w:rPr>
        <w:t>Virtual memory must correctly translate logical addresses and manage a limited set of frames using a page-replacement policy that avoids excessive thrashing.</w:t>
      </w:r>
    </w:p>
    <w:p>
      <w:pPr>
        <w:pStyle w:val="ListBullet"/>
        <w:spacing w:after="60"/>
      </w:pPr>
      <w:r>
        <w:rPr>
          <w:rFonts w:ascii="Arial" w:hAnsi="Arial" w:eastAsia="Arial"/>
          <w:b w:val="0"/>
          <w:i w:val="0"/>
          <w:sz w:val="22"/>
        </w:rPr>
        <w:t>The disk scheduler must service I/O requests with minimal total seek time while guaranteeing progress for every request.</w:t>
      </w:r>
    </w:p>
    <w:p>
      <w:pPr>
        <w:pStyle w:val="ListBullet"/>
        <w:spacing w:after="60"/>
      </w:pPr>
      <w:r>
        <w:rPr>
          <w:rFonts w:ascii="Arial" w:hAnsi="Arial" w:eastAsia="Arial"/>
          <w:b w:val="0"/>
          <w:i w:val="0"/>
          <w:sz w:val="22"/>
        </w:rPr>
        <w:t>File allocation must support both sequential writes (answer scripts) and random reads (question navigation).</w:t>
      </w:r>
    </w:p>
    <w:p>
      <w:pPr>
        <w:pStyle w:val="Heading2"/>
      </w:pPr>
      <w:r>
        <w:rPr>
          <w:rFonts w:ascii="Arial" w:hAnsi="Arial" w:eastAsia="Arial"/>
          <w:b/>
          <w:i w:val="0"/>
          <w:color w:val="2B6CB0"/>
          <w:sz w:val="24"/>
        </w:rPr>
        <w:t>3.2 Performance &amp; Technical Constraints</w:t>
      </w:r>
    </w:p>
    <w:p>
      <w:pPr>
        <w:pStyle w:val="ListBullet"/>
        <w:spacing w:after="60"/>
      </w:pPr>
      <w:r>
        <w:rPr>
          <w:rFonts w:ascii="Arial" w:hAnsi="Arial" w:eastAsia="Arial"/>
          <w:b w:val="0"/>
          <w:i w:val="0"/>
          <w:sz w:val="22"/>
        </w:rPr>
        <w:t>Single CPU core; processes share the core via time-slicing (quantum = 2 time units).</w:t>
      </w:r>
    </w:p>
    <w:p>
      <w:pPr>
        <w:pStyle w:val="ListBullet"/>
        <w:spacing w:after="60"/>
      </w:pPr>
      <w:r>
        <w:rPr>
          <w:rFonts w:ascii="Arial" w:hAnsi="Arial" w:eastAsia="Arial"/>
          <w:b w:val="0"/>
          <w:i w:val="0"/>
          <w:sz w:val="22"/>
        </w:rPr>
        <w:t>Physical RAM = 2 GB; only 4 frames are allocated for the demonstration processes.</w:t>
      </w:r>
    </w:p>
    <w:p>
      <w:pPr>
        <w:pStyle w:val="ListBullet"/>
        <w:spacing w:after="60"/>
      </w:pPr>
      <w:r>
        <w:rPr>
          <w:rFonts w:ascii="Arial" w:hAnsi="Arial" w:eastAsia="Arial"/>
          <w:b w:val="0"/>
          <w:i w:val="0"/>
          <w:sz w:val="22"/>
        </w:rPr>
        <w:t>Page size = 4 KB; logical address space per process = 16 MB ⇒ 4 096 pages per process.</w:t>
      </w:r>
    </w:p>
    <w:p>
      <w:pPr>
        <w:pStyle w:val="ListBullet"/>
        <w:spacing w:after="60"/>
      </w:pPr>
      <w:r>
        <w:rPr>
          <w:rFonts w:ascii="Arial" w:hAnsi="Arial" w:eastAsia="Arial"/>
          <w:b w:val="0"/>
          <w:i w:val="0"/>
          <w:sz w:val="22"/>
        </w:rPr>
        <w:t>Disk cylinders numbered 0–100; head starts at cylinder 45.</w:t>
      </w:r>
    </w:p>
    <w:p>
      <w:pPr>
        <w:pStyle w:val="ListBullet"/>
        <w:spacing w:after="60"/>
      </w:pPr>
      <w:r>
        <w:rPr>
          <w:rFonts w:ascii="Arial" w:hAnsi="Arial" w:eastAsia="Arial"/>
          <w:b w:val="0"/>
          <w:i w:val="0"/>
          <w:sz w:val="22"/>
        </w:rPr>
        <w:t>Solutions implemented exclusively with open-source tools (Python 3).</w:t>
      </w:r>
    </w:p>
    <w:p>
      <w:pPr>
        <w:pStyle w:val="Heading2"/>
      </w:pPr>
      <w:r>
        <w:rPr>
          <w:rFonts w:ascii="Arial" w:hAnsi="Arial" w:eastAsia="Arial"/>
          <w:b/>
          <w:i w:val="0"/>
          <w:color w:val="2B6CB0"/>
          <w:sz w:val="24"/>
        </w:rPr>
        <w:t>3.3 Reliability Constraints</w:t>
      </w:r>
    </w:p>
    <w:p>
      <w:pPr>
        <w:pStyle w:val="ListBullet"/>
        <w:spacing w:after="60"/>
      </w:pPr>
      <w:r>
        <w:rPr>
          <w:rFonts w:ascii="Arial" w:hAnsi="Arial" w:eastAsia="Arial"/>
          <w:b w:val="0"/>
          <w:i w:val="0"/>
          <w:sz w:val="22"/>
        </w:rPr>
        <w:t>No process may be starved indefinitely. Round Robin guarantees progress because every ready process receives the CPU for a fixed quantum. Disk algorithms (especially SCAN/C-SCAN) must not leave requests at one end of the disk unattended for unbounded time.</w:t>
      </w:r>
    </w:p>
    <w:p>
      <w:pPr>
        <w:pStyle w:val="Heading2"/>
      </w:pPr>
      <w:r>
        <w:rPr>
          <w:rFonts w:ascii="Arial" w:hAnsi="Arial" w:eastAsia="Arial"/>
          <w:b/>
          <w:i w:val="0"/>
          <w:color w:val="2B6CB0"/>
          <w:sz w:val="24"/>
        </w:rPr>
        <w:t>3.4 Assumptions</w:t>
      </w:r>
    </w:p>
    <w:p>
      <w:pPr>
        <w:pStyle w:val="ListBullet"/>
        <w:spacing w:after="60"/>
      </w:pPr>
      <w:r>
        <w:rPr>
          <w:rFonts w:ascii="Arial" w:hAnsi="Arial" w:eastAsia="Arial"/>
          <w:b w:val="0"/>
          <w:i w:val="0"/>
          <w:sz w:val="22"/>
        </w:rPr>
        <w:t>All processes are treated as CPU-bound for the scheduling simulation; I/O is modelled separately in the disk section.</w:t>
      </w:r>
    </w:p>
    <w:p>
      <w:pPr>
        <w:pStyle w:val="ListBullet"/>
        <w:spacing w:after="60"/>
      </w:pPr>
      <w:r>
        <w:rPr>
          <w:rFonts w:ascii="Arial" w:hAnsi="Arial" w:eastAsia="Arial"/>
          <w:b w:val="0"/>
          <w:i w:val="0"/>
          <w:sz w:val="22"/>
        </w:rPr>
        <w:t>Context-switch overhead is neglected (standard textbook simplification).</w:t>
      </w:r>
    </w:p>
    <w:p>
      <w:pPr>
        <w:pStyle w:val="ListBullet"/>
        <w:spacing w:after="60"/>
      </w:pPr>
      <w:r>
        <w:rPr>
          <w:rFonts w:ascii="Arial" w:hAnsi="Arial" w:eastAsia="Arial"/>
          <w:b w:val="0"/>
          <w:i w:val="0"/>
          <w:sz w:val="22"/>
        </w:rPr>
        <w:t>The page-reference string is synthetic but representative of locality patterns during an exam session.</w:t>
      </w:r>
    </w:p>
    <w:p>
      <w:pPr>
        <w:pStyle w:val="ListBullet"/>
        <w:spacing w:after="60"/>
      </w:pPr>
      <w:r>
        <w:rPr>
          <w:rFonts w:ascii="Arial" w:hAnsi="Arial" w:eastAsia="Arial"/>
          <w:b w:val="0"/>
          <w:i w:val="0"/>
          <w:sz w:val="22"/>
        </w:rPr>
        <w:t>Disk seeks are measured in cylinder units; rotational latency and transfer time are ignored.</w:t>
      </w:r>
    </w:p>
    <w:p>
      <w:pPr>
        <w:pStyle w:val="ListBullet"/>
        <w:spacing w:after="60"/>
      </w:pPr>
      <w:r>
        <w:rPr>
          <w:rFonts w:ascii="Arial" w:hAnsi="Arial" w:eastAsia="Arial"/>
          <w:b w:val="0"/>
          <w:i w:val="0"/>
          <w:sz w:val="22"/>
        </w:rPr>
        <w:t>Priorities for the Priority-scheduling experiment are assigned according to the interactive nature of each process role.</w:t>
      </w:r>
    </w:p>
    <w:p>
      <w:pPr>
        <w:pStyle w:val="Heading1"/>
      </w:pPr>
      <w:r>
        <w:rPr>
          <w:rFonts w:ascii="Arial" w:hAnsi="Arial" w:eastAsia="Arial"/>
          <w:b/>
          <w:i w:val="0"/>
          <w:color w:val="1A365D"/>
          <w:sz w:val="30"/>
        </w:rPr>
        <w:t>4. Application of Relevant Course Knowledge / Concepts</w:t>
      </w:r>
    </w:p>
    <w:p>
      <w:pPr>
        <w:spacing w:before="40" w:after="120"/>
        <w:pBdr>
          <w:bottom w:val="single" w:sz="12" w:space="1" w:color="2C5282"/>
        </w:pBdr>
      </w:pPr>
    </w:p>
    <w:p>
      <w:pPr>
        <w:spacing w:after="160" w:before="40" w:line="276" w:lineRule="auto"/>
        <w:jc w:val="both"/>
      </w:pPr>
      <w:r>
        <w:rPr>
          <w:rFonts w:ascii="Arial" w:hAnsi="Arial" w:eastAsia="Arial"/>
          <w:b w:val="0"/>
          <w:i w:val="0"/>
          <w:sz w:val="22"/>
        </w:rPr>
        <w:t>The solution draws directly on core Operating Systems concepts taught in Units II, III and IV:</w:t>
      </w:r>
    </w:p>
    <w:p>
      <w:pPr>
        <w:pStyle w:val="Heading2"/>
      </w:pPr>
      <w:r>
        <w:rPr>
          <w:rFonts w:ascii="Arial" w:hAnsi="Arial" w:eastAsia="Arial"/>
          <w:b/>
          <w:i w:val="0"/>
          <w:color w:val="2B6CB0"/>
          <w:sz w:val="24"/>
        </w:rPr>
        <w:t>4.1 CPU Scheduling (Unit II)</w:t>
      </w:r>
    </w:p>
    <w:p>
      <w:pPr>
        <w:spacing w:after="160" w:before="40" w:line="276" w:lineRule="auto"/>
        <w:jc w:val="both"/>
      </w:pPr>
      <w:r>
        <w:rPr>
          <w:rFonts w:ascii="Arial" w:hAnsi="Arial" w:eastAsia="Arial"/>
          <w:b w:val="0"/>
          <w:i w:val="0"/>
          <w:sz w:val="22"/>
        </w:rPr>
        <w:t>Round-Robin (RR) is a pre-emptive scheduling discipline that maintains a FIFO ready queue and allocates a fixed time quantum to each process. It is fair (no process waits longer than (n−1)×quantum) and suitable for interactive multi-user systems such as an exam portal where response time matters. FCFS, non-preemptive SJF and Priority scheduling are also evaluated to provide a complete comparative baseline.</w:t>
      </w:r>
    </w:p>
    <w:p>
      <w:pPr>
        <w:pStyle w:val="Heading2"/>
      </w:pPr>
      <w:r>
        <w:rPr>
          <w:rFonts w:ascii="Arial" w:hAnsi="Arial" w:eastAsia="Arial"/>
          <w:b/>
          <w:i w:val="0"/>
          <w:color w:val="2B6CB0"/>
          <w:sz w:val="24"/>
        </w:rPr>
        <w:t>4.2 Virtual Memory &amp; Paging (Unit III)</w:t>
      </w:r>
    </w:p>
    <w:p>
      <w:pPr>
        <w:spacing w:after="160" w:before="40" w:line="276" w:lineRule="auto"/>
        <w:jc w:val="both"/>
      </w:pPr>
      <w:r>
        <w:rPr>
          <w:rFonts w:ascii="Arial" w:hAnsi="Arial" w:eastAsia="Arial"/>
          <w:b w:val="0"/>
          <w:i w:val="0"/>
          <w:sz w:val="22"/>
        </w:rPr>
        <w:t>The address space of each process is divided into fixed-size pages; physical memory is divided into frames of the same size. A page table maps virtual page numbers to frame numbers. When the required page is not resident a page fault occurs and a replacement policy (FIFO, LRU or Optimal) selects a victim frame. The working-set principle and locality of reference justify why a modest number of frames can still yield acceptable performance if the reference string exhibits temporal locality. Demand paging loads pages only on demand, conserving the limited 2 GB RAM across many concurrent student sessions.</w:t>
      </w:r>
    </w:p>
    <w:p>
      <w:pPr>
        <w:pStyle w:val="Heading2"/>
      </w:pPr>
      <w:r>
        <w:rPr>
          <w:rFonts w:ascii="Arial" w:hAnsi="Arial" w:eastAsia="Arial"/>
          <w:b/>
          <w:i w:val="0"/>
          <w:color w:val="2B6CB0"/>
          <w:sz w:val="24"/>
        </w:rPr>
        <w:t>4.3 Disk Scheduling &amp; File Allocation (Unit IV)</w:t>
      </w:r>
    </w:p>
    <w:p>
      <w:pPr>
        <w:spacing w:after="160" w:before="40" w:line="276" w:lineRule="auto"/>
        <w:jc w:val="both"/>
      </w:pPr>
      <w:r>
        <w:rPr>
          <w:rFonts w:ascii="Arial" w:hAnsi="Arial" w:eastAsia="Arial"/>
          <w:b w:val="0"/>
          <w:i w:val="0"/>
          <w:sz w:val="22"/>
        </w:rPr>
        <w:t>Because mechanical seek time dominates disk access latency, algorithms that reduce total head movement are essential. FCFS is simple but can produce long seeks; SSTF always services the nearest request (risk of starvation); SCAN (elevator) and C-SCAN move the head in one direction, servicing requests until the end, then reverse or jump, guaranteeing bounded wait. Indexed file allocation maps naturally onto the Unix inode model and supports the random-access pattern of question navigation together with the sequential-write pattern of answer scripts.</w:t>
      </w:r>
    </w:p>
    <w:p>
      <w:pPr>
        <w:spacing w:after="160" w:before="40" w:line="276" w:lineRule="auto"/>
        <w:jc w:val="both"/>
      </w:pPr>
      <w:r>
        <w:rPr>
          <w:rFonts w:ascii="Arial" w:hAnsi="Arial" w:eastAsia="Arial"/>
          <w:b w:val="0"/>
          <w:i w:val="0"/>
          <w:sz w:val="22"/>
        </w:rPr>
        <w:t>These concepts map directly onto the Online Exam Portal: concurrent student sessions become processes, question/answer data become pages, and storage of scripts/media become disk requests.</w:t>
      </w:r>
    </w:p>
    <w:p>
      <w:pPr>
        <w:pStyle w:val="Heading1"/>
      </w:pPr>
      <w:r>
        <w:rPr>
          <w:rFonts w:ascii="Arial" w:hAnsi="Arial" w:eastAsia="Arial"/>
          <w:b/>
          <w:i w:val="0"/>
          <w:color w:val="1A365D"/>
          <w:sz w:val="30"/>
        </w:rPr>
        <w:t>5. Design / Proposed Solution / Methodology</w:t>
      </w:r>
    </w:p>
    <w:p>
      <w:pPr>
        <w:spacing w:before="40" w:after="120"/>
        <w:pBdr>
          <w:bottom w:val="single" w:sz="12" w:space="1" w:color="2C5282"/>
        </w:pBdr>
      </w:pPr>
    </w:p>
    <w:p>
      <w:pPr>
        <w:pStyle w:val="Heading2"/>
      </w:pPr>
      <w:r>
        <w:rPr>
          <w:rFonts w:ascii="Arial" w:hAnsi="Arial" w:eastAsia="Arial"/>
          <w:b/>
          <w:i w:val="0"/>
          <w:color w:val="2B6CB0"/>
          <w:sz w:val="24"/>
        </w:rPr>
        <w:t>5.1 CPU Scheduling Design</w:t>
      </w:r>
    </w:p>
    <w:p>
      <w:pPr>
        <w:spacing w:after="160" w:before="40" w:line="276" w:lineRule="auto"/>
        <w:jc w:val="both"/>
      </w:pPr>
      <w:r>
        <w:rPr>
          <w:rFonts w:ascii="Arial" w:hAnsi="Arial" w:eastAsia="Arial"/>
          <w:b w:val="0"/>
          <w:i w:val="0"/>
          <w:sz w:val="22"/>
        </w:rPr>
        <w:t>Four algorithms are implemented and compared on the identical process set:</w:t>
      </w:r>
    </w:p>
    <w:p>
      <w:pPr>
        <w:pStyle w:val="ListBullet"/>
        <w:spacing w:after="60"/>
      </w:pPr>
      <w:r>
        <w:rPr>
          <w:rFonts w:ascii="Arial" w:hAnsi="Arial" w:eastAsia="Arial"/>
          <w:b w:val="0"/>
          <w:i w:val="0"/>
          <w:sz w:val="22"/>
        </w:rPr>
        <w:t>FCFS — baseline non-preemptive algorithm.</w:t>
      </w:r>
    </w:p>
    <w:p>
      <w:pPr>
        <w:pStyle w:val="ListBullet"/>
        <w:spacing w:after="60"/>
      </w:pPr>
      <w:r>
        <w:rPr>
          <w:rFonts w:ascii="Arial" w:hAnsi="Arial" w:eastAsia="Arial"/>
          <w:b w:val="0"/>
          <w:i w:val="0"/>
          <w:sz w:val="22"/>
        </w:rPr>
        <w:t>SJF (non-preemptive) — selects the ready process with the shortest burst.</w:t>
      </w:r>
    </w:p>
    <w:p>
      <w:pPr>
        <w:pStyle w:val="ListBullet"/>
        <w:spacing w:after="60"/>
      </w:pPr>
      <w:r>
        <w:rPr>
          <w:rFonts w:ascii="Arial" w:hAnsi="Arial" w:eastAsia="Arial"/>
          <w:b w:val="0"/>
          <w:i w:val="0"/>
          <w:sz w:val="22"/>
        </w:rPr>
        <w:t>Priority (non-preemptive) — priorities assigned by interactive urgency (P5=1 highest … P4=5 lowest).</w:t>
      </w:r>
    </w:p>
    <w:p>
      <w:pPr>
        <w:pStyle w:val="ListBullet"/>
        <w:spacing w:after="60"/>
      </w:pPr>
      <w:r>
        <w:rPr>
          <w:rFonts w:ascii="Arial" w:hAnsi="Arial" w:eastAsia="Arial"/>
          <w:b w:val="0"/>
          <w:i w:val="0"/>
          <w:sz w:val="22"/>
        </w:rPr>
        <w:t>Round Robin (quantum = 2) — pre-emptive fair sharing.</w:t>
      </w:r>
    </w:p>
    <w:p>
      <w:pPr>
        <w:spacing w:after="160" w:before="40" w:line="276" w:lineRule="auto"/>
        <w:jc w:val="both"/>
      </w:pPr>
      <w:r>
        <w:rPr>
          <w:rFonts w:ascii="Arial" w:hAnsi="Arial" w:eastAsia="Arial"/>
          <w:b w:val="0"/>
          <w:i w:val="0"/>
          <w:sz w:val="22"/>
        </w:rPr>
        <w:t>Methodology: each algorithm is simulated step-by-step; a Gantt chart is produced; waiting time and turnaround time are calculated for every process; averages are reported. The algorithm that best satisfies fairness and non-starvation while keeping response times acceptable is selected for the portal.</w:t>
      </w:r>
    </w:p>
    <w:p>
      <w:pPr>
        <w:pStyle w:val="Heading2"/>
      </w:pPr>
      <w:r>
        <w:rPr>
          <w:rFonts w:ascii="Arial" w:hAnsi="Arial" w:eastAsia="Arial"/>
          <w:b/>
          <w:i w:val="0"/>
          <w:color w:val="2B6CB0"/>
          <w:sz w:val="24"/>
        </w:rPr>
        <w:t>5.2 Memory Management Design</w:t>
      </w:r>
    </w:p>
    <w:p>
      <w:pPr>
        <w:spacing w:after="160" w:before="40" w:line="276" w:lineRule="auto"/>
        <w:jc w:val="both"/>
      </w:pPr>
      <w:r>
        <w:rPr>
          <w:rFonts w:ascii="Arial" w:hAnsi="Arial" w:eastAsia="Arial"/>
          <w:b w:val="0"/>
          <w:i w:val="0"/>
          <w:sz w:val="22"/>
        </w:rPr>
        <w:t>Paging with 4 KB pages is used. With only 4 frames allocated for illustration, three classic replacement policies—FIFO, LRU and Optimal—are evaluated on a 14-reference string that models a student navigating questions, revisiting answers and loading a diagram. Address translation follows the standard formula: page number = logical address ÷ page size; offset = logical address mod page size. Demand paging and the working-set model are then applied to derive a frame-allocation policy that prevents thrashing under peak concurrent load.</w:t>
      </w:r>
    </w:p>
    <w:p>
      <w:pPr>
        <w:pStyle w:val="Heading2"/>
      </w:pPr>
      <w:r>
        <w:rPr>
          <w:rFonts w:ascii="Arial" w:hAnsi="Arial" w:eastAsia="Arial"/>
          <w:b/>
          <w:i w:val="0"/>
          <w:color w:val="2B6CB0"/>
          <w:sz w:val="24"/>
        </w:rPr>
        <w:t>5.3 Disk Scheduling &amp; File Allocation Design</w:t>
      </w:r>
    </w:p>
    <w:p>
      <w:pPr>
        <w:spacing w:after="160" w:before="40" w:line="276" w:lineRule="auto"/>
        <w:jc w:val="both"/>
      </w:pPr>
      <w:r>
        <w:rPr>
          <w:rFonts w:ascii="Arial" w:hAnsi="Arial" w:eastAsia="Arial"/>
          <w:b w:val="0"/>
          <w:i w:val="0"/>
          <w:sz w:val="22"/>
        </w:rPr>
        <w:t>Four disk algorithms (FCFS, SSTF, SCAN, C-SCAN) are executed on the given request queue starting from cylinder 45; total head movement is recorded. Contiguous, Linked and Indexed allocation methods are compared against the portal’s typical file-access pattern (random question reads + sequential answer writes). The combination that minimises seek distance while guaranteeing progress and supporting the required access pattern is recommended and related to Unix inodes and the page cache.</w:t>
      </w:r>
    </w:p>
    <w:p>
      <w:pPr>
        <w:pStyle w:val="Heading1"/>
      </w:pPr>
      <w:r>
        <w:rPr>
          <w:rFonts w:ascii="Arial" w:hAnsi="Arial" w:eastAsia="Arial"/>
          <w:b/>
          <w:i w:val="0"/>
          <w:color w:val="1A365D"/>
          <w:sz w:val="30"/>
        </w:rPr>
        <w:t>6. Algorithm / Pseudocode</w:t>
      </w:r>
    </w:p>
    <w:p>
      <w:pPr>
        <w:spacing w:before="40" w:after="120"/>
        <w:pBdr>
          <w:bottom w:val="single" w:sz="12" w:space="1" w:color="2C5282"/>
        </w:pBdr>
      </w:pPr>
    </w:p>
    <w:p>
      <w:pPr>
        <w:pStyle w:val="Heading2"/>
      </w:pPr>
      <w:r>
        <w:rPr>
          <w:rFonts w:ascii="Arial" w:hAnsi="Arial" w:eastAsia="Arial"/>
          <w:b/>
          <w:i w:val="0"/>
          <w:color w:val="2B6CB0"/>
          <w:sz w:val="24"/>
        </w:rPr>
        <w:t>6.1 Round-Robin Pseudocode</w:t>
      </w:r>
    </w:p>
    <w:p>
      <w:pPr>
        <w:spacing w:after="160" w:before="40" w:line="276" w:lineRule="auto"/>
        <w:jc w:val="left"/>
      </w:pPr>
      <w:r>
        <w:rPr>
          <w:rFonts w:ascii="Arial" w:hAnsi="Arial" w:eastAsia="Arial"/>
          <w:b w:val="0"/>
          <w:i w:val="0"/>
          <w:sz w:val="18"/>
        </w:rPr>
        <w:t>procedure RoundRobin(processes, quantum):</w:t>
        <w:br/>
        <w:t xml:space="preserve">    ready ← empty queue</w:t>
        <w:br/>
        <w:t xml:space="preserve">    time ← 0</w:t>
        <w:br/>
        <w:t xml:space="preserve">    sort processes by arrival time</w:t>
        <w:br/>
        <w:t xml:space="preserve">    while processes remain:</w:t>
        <w:br/>
        <w:t xml:space="preserve">        enqueue all processes that have arrived by time</w:t>
        <w:br/>
        <w:t xml:space="preserve">        if ready is empty:</w:t>
        <w:br/>
        <w:t xml:space="preserve">            advance time to next arrival; continue</w:t>
        <w:br/>
        <w:t xml:space="preserve">        p ← dequeue(ready)</w:t>
        <w:br/>
        <w:t xml:space="preserve">        run p for min(quantum, p.remaining)</w:t>
        <w:br/>
        <w:t xml:space="preserve">        time ← time + executed</w:t>
        <w:br/>
        <w:t xml:space="preserve">        if p.remaining &gt; 0: enqueue(p)</w:t>
        <w:br/>
        <w:t xml:space="preserve">        else: record finish, waiting, turnaround times</w:t>
      </w:r>
    </w:p>
    <w:p>
      <w:pPr>
        <w:pStyle w:val="Heading2"/>
      </w:pPr>
      <w:r>
        <w:rPr>
          <w:rFonts w:ascii="Arial" w:hAnsi="Arial" w:eastAsia="Arial"/>
          <w:b/>
          <w:i w:val="0"/>
          <w:color w:val="2B6CB0"/>
          <w:sz w:val="24"/>
        </w:rPr>
        <w:t>6.2 LRU Page-Replacement Pseudocode</w:t>
      </w:r>
    </w:p>
    <w:p>
      <w:pPr>
        <w:spacing w:after="160" w:before="40" w:line="276" w:lineRule="auto"/>
        <w:jc w:val="left"/>
      </w:pPr>
      <w:r>
        <w:rPr>
          <w:rFonts w:ascii="Arial" w:hAnsi="Arial" w:eastAsia="Arial"/>
          <w:b w:val="0"/>
          <w:i w:val="0"/>
          <w:sz w:val="18"/>
        </w:rPr>
        <w:t>procedure LRU(refs, frames):</w:t>
        <w:br/>
        <w:t xml:space="preserve">    memory ← [];  timestamp ← {};  faults ← 0</w:t>
        <w:br/>
        <w:t xml:space="preserve">    for each page in refs:</w:t>
        <w:br/>
        <w:t xml:space="preserve">        if page not in memory:</w:t>
        <w:br/>
        <w:t xml:space="preserve">            faults ← faults + 1</w:t>
        <w:br/>
        <w:t xml:space="preserve">            if |memory| &lt; frames: append page</w:t>
        <w:br/>
        <w:t xml:space="preserve">            else: replace page with oldest timestamp</w:t>
        <w:br/>
        <w:t xml:space="preserve">        update timestamp[page] ← current time</w:t>
        <w:br/>
        <w:t xml:space="preserve">    return faults</w:t>
      </w:r>
    </w:p>
    <w:p>
      <w:pPr>
        <w:pStyle w:val="Heading2"/>
      </w:pPr>
      <w:r>
        <w:rPr>
          <w:rFonts w:ascii="Arial" w:hAnsi="Arial" w:eastAsia="Arial"/>
          <w:b/>
          <w:i w:val="0"/>
          <w:color w:val="2B6CB0"/>
          <w:sz w:val="24"/>
        </w:rPr>
        <w:t>6.3 SSTF Disk-Scheduling Pseudocode</w:t>
      </w:r>
    </w:p>
    <w:p>
      <w:pPr>
        <w:spacing w:after="160" w:before="40" w:line="276" w:lineRule="auto"/>
        <w:jc w:val="left"/>
      </w:pPr>
      <w:r>
        <w:rPr>
          <w:rFonts w:ascii="Arial" w:hAnsi="Arial" w:eastAsia="Arial"/>
          <w:b w:val="0"/>
          <w:i w:val="0"/>
          <w:sz w:val="18"/>
        </w:rPr>
        <w:t>procedure SSTF(queue, head):</w:t>
        <w:br/>
        <w:t xml:space="preserve">    remaining ← copy of queue;  current ← head;  seek ← 0</w:t>
        <w:br/>
        <w:t xml:space="preserve">    while remaining is not empty:</w:t>
        <w:br/>
        <w:t xml:space="preserve">        next ← request in remaining with min |request − current|</w:t>
        <w:br/>
        <w:t xml:space="preserve">        seek ← seek + |next − current|</w:t>
        <w:br/>
        <w:t xml:space="preserve">        current ← next;  remove next from remaining</w:t>
        <w:br/>
        <w:t xml:space="preserve">    return seek</w:t>
      </w:r>
    </w:p>
    <w:p>
      <w:pPr>
        <w:pStyle w:val="Heading2"/>
      </w:pPr>
      <w:r>
        <w:rPr>
          <w:rFonts w:ascii="Arial" w:hAnsi="Arial" w:eastAsia="Arial"/>
          <w:b/>
          <w:i w:val="0"/>
          <w:color w:val="2B6CB0"/>
          <w:sz w:val="24"/>
        </w:rPr>
        <w:t>6.4 Process State-Transition Diagram</w:t>
      </w:r>
    </w:p>
    <w:p>
      <w:pPr>
        <w:spacing w:after="160" w:before="40" w:line="276" w:lineRule="auto"/>
        <w:jc w:val="center"/>
      </w:pPr>
      <w:r>
        <w:rPr>
          <w:rFonts w:ascii="Arial" w:hAnsi="Arial" w:eastAsia="Arial"/>
          <w:b/>
          <w:i w:val="0"/>
          <w:sz w:val="22"/>
        </w:rPr>
        <w:t>NEW → READY → RUNNING ⇄ WAITING → TERMINATED</w:t>
      </w:r>
    </w:p>
    <w:p>
      <w:pPr>
        <w:spacing w:after="160" w:before="40" w:line="276" w:lineRule="auto"/>
        <w:jc w:val="both"/>
      </w:pPr>
      <w:r>
        <w:rPr>
          <w:rFonts w:ascii="Arial" w:hAnsi="Arial" w:eastAsia="Arial"/>
          <w:b w:val="0"/>
          <w:i w:val="0"/>
          <w:sz w:val="22"/>
        </w:rPr>
        <w:t>In the Online Exam Portal: NEW = student login / request arrival; READY = waiting in the ready queue; RUNNING = executing on the CPU; WAITING = blocked on disk/network I/O (question load, answer write); TERMINATED = exam submitted / session closed. RUNNING → READY occurs on quantum expiry (RR pre-emption).</w:t>
      </w:r>
    </w:p>
    <w:p>
      <w:pPr>
        <w:pStyle w:val="Heading1"/>
      </w:pPr>
      <w:r>
        <w:rPr>
          <w:rFonts w:ascii="Arial" w:hAnsi="Arial" w:eastAsia="Arial"/>
          <w:b/>
          <w:i w:val="0"/>
          <w:color w:val="1A365D"/>
          <w:sz w:val="30"/>
        </w:rPr>
        <w:t>7. Implementation / Source Code and Environment / Tools Used</w:t>
      </w:r>
    </w:p>
    <w:p>
      <w:pPr>
        <w:spacing w:before="40" w:after="120"/>
        <w:pBdr>
          <w:bottom w:val="single" w:sz="12" w:space="1" w:color="2C5282"/>
        </w:pBdr>
      </w:pPr>
    </w:p>
    <w:p>
      <w:pPr>
        <w:spacing w:after="160" w:before="40" w:line="276" w:lineRule="auto"/>
        <w:jc w:val="both"/>
      </w:pPr>
      <w:r>
        <w:rPr>
          <w:rFonts w:ascii="Arial" w:hAnsi="Arial" w:eastAsia="Arial"/>
          <w:b w:val="0"/>
          <w:i w:val="0"/>
          <w:sz w:val="22"/>
        </w:rPr>
        <w:t>Environment: Python 3.x on Linux. Libraries used: collections.deque (ready-queue), matplotlib (Gantt and seek plots), python-docx (this report). No proprietary software was employed.</w:t>
      </w:r>
    </w:p>
    <w:p>
      <w:pPr>
        <w:spacing w:after="160" w:before="40" w:line="276" w:lineRule="auto"/>
        <w:jc w:val="both"/>
      </w:pPr>
      <w:r>
        <w:rPr>
          <w:rFonts w:ascii="Arial" w:hAnsi="Arial" w:eastAsia="Arial"/>
          <w:b w:val="0"/>
          <w:i w:val="0"/>
          <w:sz w:val="22"/>
        </w:rPr>
        <w:t>The complete simulation source resides in the accompanying file os_simulations.py. Key excerpts follow.</w:t>
      </w:r>
    </w:p>
    <w:p>
      <w:pPr>
        <w:pStyle w:val="Heading2"/>
      </w:pPr>
      <w:r>
        <w:rPr>
          <w:rFonts w:ascii="Arial" w:hAnsi="Arial" w:eastAsia="Arial"/>
          <w:b/>
          <w:i w:val="0"/>
          <w:color w:val="2B6CB0"/>
          <w:sz w:val="24"/>
        </w:rPr>
        <w:t>7.1 CPU Scheduling – Round Robin (excerpt)</w:t>
      </w:r>
    </w:p>
    <w:p>
      <w:pPr>
        <w:spacing w:after="160" w:before="40" w:line="276" w:lineRule="auto"/>
        <w:jc w:val="left"/>
      </w:pPr>
      <w:r>
        <w:rPr>
          <w:rFonts w:ascii="Arial" w:hAnsi="Arial" w:eastAsia="Arial"/>
          <w:b w:val="0"/>
          <w:i w:val="0"/>
          <w:sz w:val="16"/>
        </w:rPr>
        <w:t>def round_robin(processes, quantum=2):</w:t>
        <w:br/>
        <w:t xml:space="preserve">    procs = sorted([(p[0],p[1],p[2],p[2]) for p in processes], key=lambda x: x[1])</w:t>
        <w:br/>
        <w:t xml:space="preserve">    ready = deque(); time = 0; completed = 0</w:t>
        <w:br/>
        <w:t xml:space="preserve">    waiting = {p[0]:0 for p in processes}</w:t>
        <w:br/>
        <w:t xml:space="preserve">    turnaround = {p[0]:0 for p in processes}; gantt = []; i = 0</w:t>
        <w:br/>
        <w:t xml:space="preserve">    while completed &lt; len(processes):</w:t>
        <w:br/>
        <w:t xml:space="preserve">        while i &lt; len(procs) and procs[i][1] &lt;= time:</w:t>
        <w:br/>
        <w:t xml:space="preserve">            ready.append(procs[i]); i += 1</w:t>
        <w:br/>
        <w:t xml:space="preserve">        if not ready:</w:t>
        <w:br/>
        <w:t xml:space="preserve">            if i &lt; len(procs): time = procs[i][1]; continue</w:t>
        <w:br/>
        <w:t xml:space="preserve">            else: break</w:t>
        <w:br/>
        <w:t xml:space="preserve">        pid, arr, burst, rem = ready.popleft()</w:t>
        <w:br/>
        <w:t xml:space="preserve">        exec_time = min(quantum, rem)</w:t>
        <w:br/>
        <w:t xml:space="preserve">        start = time; time += exec_time; rem -= exec_time</w:t>
        <w:br/>
        <w:t xml:space="preserve">        gantt.append((pid, start, time))</w:t>
        <w:br/>
        <w:t xml:space="preserve">        while i &lt; len(procs) and procs[i][1] &lt;= time:</w:t>
        <w:br/>
        <w:t xml:space="preserve">            ready.append(procs[i]); i += 1</w:t>
        <w:br/>
        <w:t xml:space="preserve">        if rem &gt; 0: ready.append((pid, arr, burst, rem))</w:t>
        <w:br/>
        <w:t xml:space="preserve">        else:</w:t>
        <w:br/>
        <w:t xml:space="preserve">            completed += 1</w:t>
        <w:br/>
        <w:t xml:space="preserve">            turnaround[pid] = time - arr</w:t>
        <w:br/>
        <w:t xml:space="preserve">            waiting[pid] = turnaround[pid] - burst</w:t>
        <w:br/>
        <w:t xml:space="preserve">    return waiting, turnaround, gantt</w:t>
      </w:r>
    </w:p>
    <w:p>
      <w:pPr>
        <w:pStyle w:val="Heading2"/>
      </w:pPr>
      <w:r>
        <w:rPr>
          <w:rFonts w:ascii="Arial" w:hAnsi="Arial" w:eastAsia="Arial"/>
          <w:b/>
          <w:i w:val="0"/>
          <w:color w:val="2B6CB0"/>
          <w:sz w:val="24"/>
        </w:rPr>
        <w:t>7.2 Disk Scheduling – SSTF (excerpt)</w:t>
      </w:r>
    </w:p>
    <w:p>
      <w:pPr>
        <w:spacing w:after="160" w:before="40" w:line="276" w:lineRule="auto"/>
        <w:jc w:val="left"/>
      </w:pPr>
      <w:r>
        <w:rPr>
          <w:rFonts w:ascii="Arial" w:hAnsi="Arial" w:eastAsia="Arial"/>
          <w:b w:val="0"/>
          <w:i w:val="0"/>
          <w:sz w:val="16"/>
        </w:rPr>
        <w:t>def sstf(queue, head):</w:t>
        <w:br/>
        <w:t xml:space="preserve">    seek = 0; current = head</w:t>
        <w:br/>
        <w:t xml:space="preserve">    remaining = queue[:]; sequence = [head]</w:t>
        <w:br/>
        <w:t xml:space="preserve">    while remaining:</w:t>
        <w:br/>
        <w:t xml:space="preserve">        closest = min(remaining, key=lambda x: abs(x - current))</w:t>
        <w:br/>
        <w:t xml:space="preserve">        seek += abs(closest - current)</w:t>
        <w:br/>
        <w:t xml:space="preserve">        current = closest; sequence.append(closest)</w:t>
        <w:br/>
        <w:t xml:space="preserve">        remaining.remove(closest)</w:t>
        <w:br/>
        <w:t xml:space="preserve">    return seek, sequence</w:t>
      </w:r>
    </w:p>
    <w:p>
      <w:pPr>
        <w:pStyle w:val="Heading1"/>
      </w:pPr>
      <w:r>
        <w:rPr>
          <w:rFonts w:ascii="Arial" w:hAnsi="Arial" w:eastAsia="Arial"/>
          <w:b/>
          <w:i w:val="0"/>
          <w:color w:val="1A365D"/>
          <w:sz w:val="30"/>
        </w:rPr>
        <w:t>8. Test Cases and Expected/Actual Results</w:t>
      </w:r>
    </w:p>
    <w:p>
      <w:pPr>
        <w:spacing w:before="40" w:after="120"/>
        <w:pBdr>
          <w:bottom w:val="single" w:sz="12" w:space="1" w:color="2C5282"/>
        </w:pBdr>
      </w:pPr>
    </w:p>
    <w:p>
      <w:pPr>
        <w:pStyle w:val="Heading2"/>
      </w:pPr>
      <w:r>
        <w:rPr>
          <w:rFonts w:ascii="Arial" w:hAnsi="Arial" w:eastAsia="Arial"/>
          <w:b/>
          <w:i w:val="0"/>
          <w:color w:val="2B6CB0"/>
          <w:sz w:val="24"/>
        </w:rPr>
        <w:t>8.1 CPU Scheduling Test Cases</w:t>
      </w:r>
    </w:p>
    <w:p>
      <w:pPr>
        <w:spacing w:after="160" w:before="40" w:line="276" w:lineRule="auto"/>
        <w:jc w:val="both"/>
      </w:pPr>
      <w:r>
        <w:rPr>
          <w:rFonts w:ascii="Arial" w:hAnsi="Arial" w:eastAsia="Arial"/>
          <w:b w:val="0"/>
          <w:i w:val="0"/>
          <w:sz w:val="22"/>
        </w:rPr>
        <w:t>Input: P1(0,4), P2(1,6), P3(2,3), P4(4,8), P5(5,2); quantum = 2 for RR. Priorities for Priority scheduling: P5=1 (highest), P3=2, P1=3, P2=4, P4=5 (lowest).</w:t>
      </w:r>
    </w:p>
    <w:p>
      <w:pPr>
        <w:spacing w:after="160" w:before="40" w:line="276" w:lineRule="auto"/>
        <w:jc w:val="both"/>
      </w:pPr>
      <w:r>
        <w:rPr>
          <w:rFonts w:ascii="Arial" w:hAnsi="Arial" w:eastAsia="Arial"/>
          <w:b/>
          <w:i w:val="0"/>
          <w:sz w:val="22"/>
        </w:rPr>
        <w:t>FCFS Results:</w:t>
      </w:r>
    </w:p>
    <w:p>
      <w:pPr>
        <w:spacing w:after="160" w:before="40" w:line="276" w:lineRule="auto"/>
        <w:jc w:val="center"/>
      </w:pPr>
      <w:r>
        <w:rPr>
          <w:rFonts w:ascii="Arial" w:hAnsi="Arial" w:eastAsia="Arial"/>
          <w:b w:val="0"/>
          <w:i w:val="0"/>
          <w:sz w:val="20"/>
        </w:rPr>
        <w:t>Gantt: | P1(0–4) | P2(4–10) | P3(10–13) | P4(13–21) | P5(21–23) |</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84"/>
            <w:tcMar>
              <w:top w:w="50" w:type="dxa"/>
              <w:bottom w:w="50" w:type="dxa"/>
              <w:left w:w="50" w:type="dxa"/>
              <w:right w:w="50" w:type="dxa"/>
            </w:tcMar>
            <w:shd w:fill="2C5282" w:val="clear"/>
          </w:tcPr>
          <w:p>
            <w:pPr>
              <w:jc w:val="center"/>
            </w:pPr>
            <w:r/>
            <w:r>
              <w:rPr>
                <w:rFonts w:ascii="Arial" w:hAnsi="Arial" w:eastAsia="Arial"/>
                <w:b/>
                <w:i w:val="0"/>
                <w:color w:val="FFFFFF"/>
                <w:sz w:val="18"/>
              </w:rPr>
              <w:t>Process</w:t>
            </w:r>
          </w:p>
        </w:tc>
        <w:tc>
          <w:tcPr>
            <w:tcW w:type="dxa" w:w="1440"/>
            <w:tcMar>
              <w:top w:w="50" w:type="dxa"/>
              <w:bottom w:w="50" w:type="dxa"/>
              <w:left w:w="50" w:type="dxa"/>
              <w:right w:w="50" w:type="dxa"/>
            </w:tcMar>
            <w:shd w:fill="2C5282" w:val="clear"/>
          </w:tcPr>
          <w:p>
            <w:pPr>
              <w:jc w:val="center"/>
            </w:pPr>
            <w:r/>
            <w:r>
              <w:rPr>
                <w:rFonts w:ascii="Arial" w:hAnsi="Arial" w:eastAsia="Arial"/>
                <w:b/>
                <w:i w:val="0"/>
                <w:color w:val="FFFFFF"/>
                <w:sz w:val="18"/>
              </w:rPr>
              <w:t>Arrival</w:t>
            </w:r>
          </w:p>
        </w:tc>
        <w:tc>
          <w:tcPr>
            <w:tcW w:type="dxa" w:w="1296"/>
            <w:tcMar>
              <w:top w:w="50" w:type="dxa"/>
              <w:bottom w:w="50" w:type="dxa"/>
              <w:left w:w="50" w:type="dxa"/>
              <w:right w:w="50" w:type="dxa"/>
            </w:tcMar>
            <w:shd w:fill="2C5282" w:val="clear"/>
          </w:tcPr>
          <w:p>
            <w:pPr>
              <w:jc w:val="center"/>
            </w:pPr>
            <w:r/>
            <w:r>
              <w:rPr>
                <w:rFonts w:ascii="Arial" w:hAnsi="Arial" w:eastAsia="Arial"/>
                <w:b/>
                <w:i w:val="0"/>
                <w:color w:val="FFFFFF"/>
                <w:sz w:val="18"/>
              </w:rPr>
              <w:t>Burst</w:t>
            </w:r>
          </w:p>
        </w:tc>
        <w:tc>
          <w:tcPr>
            <w:tcW w:type="dxa" w:w="1440"/>
            <w:tcMar>
              <w:top w:w="50" w:type="dxa"/>
              <w:bottom w:w="50" w:type="dxa"/>
              <w:left w:w="50" w:type="dxa"/>
              <w:right w:w="50" w:type="dxa"/>
            </w:tcMar>
            <w:shd w:fill="2C5282" w:val="clear"/>
          </w:tcPr>
          <w:p>
            <w:pPr>
              <w:jc w:val="center"/>
            </w:pPr>
            <w:r/>
            <w:r>
              <w:rPr>
                <w:rFonts w:ascii="Arial" w:hAnsi="Arial" w:eastAsia="Arial"/>
                <w:b/>
                <w:i w:val="0"/>
                <w:color w:val="FFFFFF"/>
                <w:sz w:val="18"/>
              </w:rPr>
              <w:t>Finish</w:t>
            </w:r>
          </w:p>
        </w:tc>
        <w:tc>
          <w:tcPr>
            <w:tcW w:type="dxa" w:w="1728"/>
            <w:tcMar>
              <w:top w:w="50" w:type="dxa"/>
              <w:bottom w:w="50" w:type="dxa"/>
              <w:left w:w="50" w:type="dxa"/>
              <w:right w:w="50" w:type="dxa"/>
            </w:tcMar>
            <w:shd w:fill="2C5282" w:val="clear"/>
          </w:tcPr>
          <w:p>
            <w:pPr>
              <w:jc w:val="center"/>
            </w:pPr>
            <w:r/>
            <w:r>
              <w:rPr>
                <w:rFonts w:ascii="Arial" w:hAnsi="Arial" w:eastAsia="Arial"/>
                <w:b/>
                <w:i w:val="0"/>
                <w:color w:val="FFFFFF"/>
                <w:sz w:val="18"/>
              </w:rPr>
              <w:t>Waiting</w:t>
            </w:r>
          </w:p>
        </w:tc>
        <w:tc>
          <w:tcPr>
            <w:tcW w:type="dxa" w:w="1872"/>
            <w:tcMar>
              <w:top w:w="50" w:type="dxa"/>
              <w:bottom w:w="50" w:type="dxa"/>
              <w:left w:w="50" w:type="dxa"/>
              <w:right w:w="50" w:type="dxa"/>
            </w:tcMar>
            <w:shd w:fill="2C5282" w:val="clear"/>
          </w:tcPr>
          <w:p>
            <w:pPr>
              <w:jc w:val="center"/>
            </w:pPr>
            <w:r/>
            <w:r>
              <w:rPr>
                <w:rFonts w:ascii="Arial" w:hAnsi="Arial" w:eastAsia="Arial"/>
                <w:b/>
                <w:i w:val="0"/>
                <w:color w:val="FFFFFF"/>
                <w:sz w:val="18"/>
              </w:rPr>
              <w:t>Turnaround</w:t>
            </w:r>
          </w:p>
        </w:tc>
      </w:tr>
      <w:tr>
        <w:tc>
          <w:tcPr>
            <w:tcW w:type="dxa" w:w="1584"/>
            <w:tcMar>
              <w:top w:w="50" w:type="dxa"/>
              <w:bottom w:w="50" w:type="dxa"/>
              <w:left w:w="50" w:type="dxa"/>
              <w:right w:w="50" w:type="dxa"/>
            </w:tcMar>
            <w:shd w:fill="EBF8FF" w:val="clear"/>
          </w:tcPr>
          <w:p>
            <w:pPr>
              <w:jc w:val="center"/>
            </w:pPr>
            <w:r/>
            <w:r>
              <w:rPr>
                <w:rFonts w:ascii="Arial" w:hAnsi="Arial" w:eastAsia="Arial"/>
                <w:b w:val="0"/>
                <w:i w:val="0"/>
                <w:sz w:val="18"/>
              </w:rPr>
              <w:t>P1</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0</w:t>
            </w:r>
          </w:p>
        </w:tc>
        <w:tc>
          <w:tcPr>
            <w:tcW w:type="dxa" w:w="1296"/>
            <w:tcMar>
              <w:top w:w="50" w:type="dxa"/>
              <w:bottom w:w="50" w:type="dxa"/>
              <w:left w:w="50" w:type="dxa"/>
              <w:right w:w="50" w:type="dxa"/>
            </w:tcMar>
            <w:shd w:fill="EBF8FF" w:val="clear"/>
          </w:tcPr>
          <w:p>
            <w:pPr>
              <w:jc w:val="center"/>
            </w:pPr>
            <w:r/>
            <w:r>
              <w:rPr>
                <w:rFonts w:ascii="Arial" w:hAnsi="Arial" w:eastAsia="Arial"/>
                <w:b w:val="0"/>
                <w:i w:val="0"/>
                <w:sz w:val="18"/>
              </w:rPr>
              <w:t>4</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4</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0</w:t>
            </w:r>
          </w:p>
        </w:tc>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4</w:t>
            </w:r>
          </w:p>
        </w:tc>
      </w:tr>
      <w:tr>
        <w:tc>
          <w:tcPr>
            <w:tcW w:type="dxa" w:w="1584"/>
            <w:tcMar>
              <w:top w:w="50" w:type="dxa"/>
              <w:bottom w:w="50" w:type="dxa"/>
              <w:left w:w="50" w:type="dxa"/>
              <w:right w:w="50" w:type="dxa"/>
            </w:tcMar>
            <w:shd w:fill="FFFFFF" w:val="clear"/>
          </w:tcPr>
          <w:p>
            <w:pPr>
              <w:jc w:val="center"/>
            </w:pPr>
            <w:r/>
            <w:r>
              <w:rPr>
                <w:rFonts w:ascii="Arial" w:hAnsi="Arial" w:eastAsia="Arial"/>
                <w:b w:val="0"/>
                <w:i w:val="0"/>
                <w:sz w:val="18"/>
              </w:rPr>
              <w:t>P2</w:t>
            </w:r>
          </w:p>
        </w:tc>
        <w:tc>
          <w:tcPr>
            <w:tcW w:type="dxa" w:w="1440"/>
            <w:tcMar>
              <w:top w:w="50" w:type="dxa"/>
              <w:bottom w:w="50" w:type="dxa"/>
              <w:left w:w="50" w:type="dxa"/>
              <w:right w:w="50" w:type="dxa"/>
            </w:tcMar>
            <w:shd w:fill="FFFFFF" w:val="clear"/>
          </w:tcPr>
          <w:p>
            <w:pPr>
              <w:jc w:val="center"/>
            </w:pPr>
            <w:r/>
            <w:r>
              <w:rPr>
                <w:rFonts w:ascii="Arial" w:hAnsi="Arial" w:eastAsia="Arial"/>
                <w:b w:val="0"/>
                <w:i w:val="0"/>
                <w:sz w:val="18"/>
              </w:rPr>
              <w:t>1</w:t>
            </w:r>
          </w:p>
        </w:tc>
        <w:tc>
          <w:tcPr>
            <w:tcW w:type="dxa" w:w="1296"/>
            <w:tcMar>
              <w:top w:w="50" w:type="dxa"/>
              <w:bottom w:w="50" w:type="dxa"/>
              <w:left w:w="50" w:type="dxa"/>
              <w:right w:w="50" w:type="dxa"/>
            </w:tcMar>
            <w:shd w:fill="FFFFFF" w:val="clear"/>
          </w:tcPr>
          <w:p>
            <w:pPr>
              <w:jc w:val="center"/>
            </w:pPr>
            <w:r/>
            <w:r>
              <w:rPr>
                <w:rFonts w:ascii="Arial" w:hAnsi="Arial" w:eastAsia="Arial"/>
                <w:b w:val="0"/>
                <w:i w:val="0"/>
                <w:sz w:val="18"/>
              </w:rPr>
              <w:t>6</w:t>
            </w:r>
          </w:p>
        </w:tc>
        <w:tc>
          <w:tcPr>
            <w:tcW w:type="dxa" w:w="1440"/>
            <w:tcMar>
              <w:top w:w="50" w:type="dxa"/>
              <w:bottom w:w="50" w:type="dxa"/>
              <w:left w:w="50" w:type="dxa"/>
              <w:right w:w="50" w:type="dxa"/>
            </w:tcMar>
            <w:shd w:fill="FFFFFF" w:val="clear"/>
          </w:tcPr>
          <w:p>
            <w:pPr>
              <w:jc w:val="center"/>
            </w:pPr>
            <w:r/>
            <w:r>
              <w:rPr>
                <w:rFonts w:ascii="Arial" w:hAnsi="Arial" w:eastAsia="Arial"/>
                <w:b w:val="0"/>
                <w:i w:val="0"/>
                <w:sz w:val="18"/>
              </w:rPr>
              <w:t>10</w:t>
            </w:r>
          </w:p>
        </w:tc>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3</w:t>
            </w:r>
          </w:p>
        </w:tc>
        <w:tc>
          <w:tcPr>
            <w:tcW w:type="dxa" w:w="1872"/>
            <w:tcMar>
              <w:top w:w="50" w:type="dxa"/>
              <w:bottom w:w="50" w:type="dxa"/>
              <w:left w:w="50" w:type="dxa"/>
              <w:right w:w="50" w:type="dxa"/>
            </w:tcMar>
            <w:shd w:fill="FFFFFF" w:val="clear"/>
          </w:tcPr>
          <w:p>
            <w:pPr>
              <w:jc w:val="center"/>
            </w:pPr>
            <w:r/>
            <w:r>
              <w:rPr>
                <w:rFonts w:ascii="Arial" w:hAnsi="Arial" w:eastAsia="Arial"/>
                <w:b w:val="0"/>
                <w:i w:val="0"/>
                <w:sz w:val="18"/>
              </w:rPr>
              <w:t>9</w:t>
            </w:r>
          </w:p>
        </w:tc>
      </w:tr>
      <w:tr>
        <w:tc>
          <w:tcPr>
            <w:tcW w:type="dxa" w:w="1584"/>
            <w:tcMar>
              <w:top w:w="50" w:type="dxa"/>
              <w:bottom w:w="50" w:type="dxa"/>
              <w:left w:w="50" w:type="dxa"/>
              <w:right w:w="50" w:type="dxa"/>
            </w:tcMar>
            <w:shd w:fill="EBF8FF" w:val="clear"/>
          </w:tcPr>
          <w:p>
            <w:pPr>
              <w:jc w:val="center"/>
            </w:pPr>
            <w:r/>
            <w:r>
              <w:rPr>
                <w:rFonts w:ascii="Arial" w:hAnsi="Arial" w:eastAsia="Arial"/>
                <w:b w:val="0"/>
                <w:i w:val="0"/>
                <w:sz w:val="18"/>
              </w:rPr>
              <w:t>P3</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2</w:t>
            </w:r>
          </w:p>
        </w:tc>
        <w:tc>
          <w:tcPr>
            <w:tcW w:type="dxa" w:w="1296"/>
            <w:tcMar>
              <w:top w:w="50" w:type="dxa"/>
              <w:bottom w:w="50" w:type="dxa"/>
              <w:left w:w="50" w:type="dxa"/>
              <w:right w:w="50" w:type="dxa"/>
            </w:tcMar>
            <w:shd w:fill="EBF8FF" w:val="clear"/>
          </w:tcPr>
          <w:p>
            <w:pPr>
              <w:jc w:val="center"/>
            </w:pPr>
            <w:r/>
            <w:r>
              <w:rPr>
                <w:rFonts w:ascii="Arial" w:hAnsi="Arial" w:eastAsia="Arial"/>
                <w:b w:val="0"/>
                <w:i w:val="0"/>
                <w:sz w:val="18"/>
              </w:rPr>
              <w:t>3</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13</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8</w:t>
            </w:r>
          </w:p>
        </w:tc>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11</w:t>
            </w:r>
          </w:p>
        </w:tc>
      </w:tr>
      <w:tr>
        <w:tc>
          <w:tcPr>
            <w:tcW w:type="dxa" w:w="1584"/>
            <w:tcMar>
              <w:top w:w="50" w:type="dxa"/>
              <w:bottom w:w="50" w:type="dxa"/>
              <w:left w:w="50" w:type="dxa"/>
              <w:right w:w="50" w:type="dxa"/>
            </w:tcMar>
            <w:shd w:fill="FFFFFF" w:val="clear"/>
          </w:tcPr>
          <w:p>
            <w:pPr>
              <w:jc w:val="center"/>
            </w:pPr>
            <w:r/>
            <w:r>
              <w:rPr>
                <w:rFonts w:ascii="Arial" w:hAnsi="Arial" w:eastAsia="Arial"/>
                <w:b w:val="0"/>
                <w:i w:val="0"/>
                <w:sz w:val="18"/>
              </w:rPr>
              <w:t>P4</w:t>
            </w:r>
          </w:p>
        </w:tc>
        <w:tc>
          <w:tcPr>
            <w:tcW w:type="dxa" w:w="1440"/>
            <w:tcMar>
              <w:top w:w="50" w:type="dxa"/>
              <w:bottom w:w="50" w:type="dxa"/>
              <w:left w:w="50" w:type="dxa"/>
              <w:right w:w="50" w:type="dxa"/>
            </w:tcMar>
            <w:shd w:fill="FFFFFF" w:val="clear"/>
          </w:tcPr>
          <w:p>
            <w:pPr>
              <w:jc w:val="center"/>
            </w:pPr>
            <w:r/>
            <w:r>
              <w:rPr>
                <w:rFonts w:ascii="Arial" w:hAnsi="Arial" w:eastAsia="Arial"/>
                <w:b w:val="0"/>
                <w:i w:val="0"/>
                <w:sz w:val="18"/>
              </w:rPr>
              <w:t>4</w:t>
            </w:r>
          </w:p>
        </w:tc>
        <w:tc>
          <w:tcPr>
            <w:tcW w:type="dxa" w:w="1296"/>
            <w:tcMar>
              <w:top w:w="50" w:type="dxa"/>
              <w:bottom w:w="50" w:type="dxa"/>
              <w:left w:w="50" w:type="dxa"/>
              <w:right w:w="50" w:type="dxa"/>
            </w:tcMar>
            <w:shd w:fill="FFFFFF" w:val="clear"/>
          </w:tcPr>
          <w:p>
            <w:pPr>
              <w:jc w:val="center"/>
            </w:pPr>
            <w:r/>
            <w:r>
              <w:rPr>
                <w:rFonts w:ascii="Arial" w:hAnsi="Arial" w:eastAsia="Arial"/>
                <w:b w:val="0"/>
                <w:i w:val="0"/>
                <w:sz w:val="18"/>
              </w:rPr>
              <w:t>8</w:t>
            </w:r>
          </w:p>
        </w:tc>
        <w:tc>
          <w:tcPr>
            <w:tcW w:type="dxa" w:w="1440"/>
            <w:tcMar>
              <w:top w:w="50" w:type="dxa"/>
              <w:bottom w:w="50" w:type="dxa"/>
              <w:left w:w="50" w:type="dxa"/>
              <w:right w:w="50" w:type="dxa"/>
            </w:tcMar>
            <w:shd w:fill="FFFFFF" w:val="clear"/>
          </w:tcPr>
          <w:p>
            <w:pPr>
              <w:jc w:val="center"/>
            </w:pPr>
            <w:r/>
            <w:r>
              <w:rPr>
                <w:rFonts w:ascii="Arial" w:hAnsi="Arial" w:eastAsia="Arial"/>
                <w:b w:val="0"/>
                <w:i w:val="0"/>
                <w:sz w:val="18"/>
              </w:rPr>
              <w:t>21</w:t>
            </w:r>
          </w:p>
        </w:tc>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9</w:t>
            </w:r>
          </w:p>
        </w:tc>
        <w:tc>
          <w:tcPr>
            <w:tcW w:type="dxa" w:w="1872"/>
            <w:tcMar>
              <w:top w:w="50" w:type="dxa"/>
              <w:bottom w:w="50" w:type="dxa"/>
              <w:left w:w="50" w:type="dxa"/>
              <w:right w:w="50" w:type="dxa"/>
            </w:tcMar>
            <w:shd w:fill="FFFFFF" w:val="clear"/>
          </w:tcPr>
          <w:p>
            <w:pPr>
              <w:jc w:val="center"/>
            </w:pPr>
            <w:r/>
            <w:r>
              <w:rPr>
                <w:rFonts w:ascii="Arial" w:hAnsi="Arial" w:eastAsia="Arial"/>
                <w:b w:val="0"/>
                <w:i w:val="0"/>
                <w:sz w:val="18"/>
              </w:rPr>
              <w:t>17</w:t>
            </w:r>
          </w:p>
        </w:tc>
      </w:tr>
      <w:tr>
        <w:tc>
          <w:tcPr>
            <w:tcW w:type="dxa" w:w="1584"/>
            <w:tcMar>
              <w:top w:w="50" w:type="dxa"/>
              <w:bottom w:w="50" w:type="dxa"/>
              <w:left w:w="50" w:type="dxa"/>
              <w:right w:w="50" w:type="dxa"/>
            </w:tcMar>
            <w:shd w:fill="EBF8FF" w:val="clear"/>
          </w:tcPr>
          <w:p>
            <w:pPr>
              <w:jc w:val="center"/>
            </w:pPr>
            <w:r/>
            <w:r>
              <w:rPr>
                <w:rFonts w:ascii="Arial" w:hAnsi="Arial" w:eastAsia="Arial"/>
                <w:b w:val="0"/>
                <w:i w:val="0"/>
                <w:sz w:val="18"/>
              </w:rPr>
              <w:t>P5</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5</w:t>
            </w:r>
          </w:p>
        </w:tc>
        <w:tc>
          <w:tcPr>
            <w:tcW w:type="dxa" w:w="1296"/>
            <w:tcMar>
              <w:top w:w="50" w:type="dxa"/>
              <w:bottom w:w="50" w:type="dxa"/>
              <w:left w:w="50" w:type="dxa"/>
              <w:right w:w="50" w:type="dxa"/>
            </w:tcMar>
            <w:shd w:fill="EBF8FF" w:val="clear"/>
          </w:tcPr>
          <w:p>
            <w:pPr>
              <w:jc w:val="center"/>
            </w:pPr>
            <w:r/>
            <w:r>
              <w:rPr>
                <w:rFonts w:ascii="Arial" w:hAnsi="Arial" w:eastAsia="Arial"/>
                <w:b w:val="0"/>
                <w:i w:val="0"/>
                <w:sz w:val="18"/>
              </w:rPr>
              <w:t>2</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23</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16</w:t>
            </w:r>
          </w:p>
        </w:tc>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18</w:t>
            </w:r>
          </w:p>
        </w:tc>
      </w:tr>
    </w:tbl>
    <w:p>
      <w:pPr>
        <w:spacing w:before="60" w:after="200"/>
        <w:jc w:val="center"/>
      </w:pPr>
      <w:r>
        <w:rPr>
          <w:rFonts w:ascii="Arial" w:hAnsi="Arial" w:eastAsia="Arial"/>
          <w:b w:val="0"/>
          <w:i/>
          <w:color w:val="4A5568"/>
          <w:sz w:val="18"/>
        </w:rPr>
        <w:t>Table 1: FCFS – AWT = 7.20, ATAT = 11.80</w:t>
      </w:r>
    </w:p>
    <w:p>
      <w:pPr>
        <w:spacing w:after="160" w:before="40" w:line="276" w:lineRule="auto"/>
        <w:jc w:val="both"/>
      </w:pPr>
      <w:r>
        <w:rPr>
          <w:rFonts w:ascii="Arial" w:hAnsi="Arial" w:eastAsia="Arial"/>
          <w:b/>
          <w:i w:val="0"/>
          <w:sz w:val="22"/>
        </w:rPr>
        <w:t>SJF (Non-Preemptive) Results:</w:t>
      </w:r>
    </w:p>
    <w:p>
      <w:pPr>
        <w:spacing w:after="160" w:before="40" w:line="276" w:lineRule="auto"/>
        <w:jc w:val="center"/>
      </w:pPr>
      <w:r>
        <w:rPr>
          <w:rFonts w:ascii="Arial" w:hAnsi="Arial" w:eastAsia="Arial"/>
          <w:b w:val="0"/>
          <w:i w:val="0"/>
          <w:sz w:val="20"/>
        </w:rPr>
        <w:t>Gantt: | P1(0–4) | P3(4–7) | P5(7–9) | P2(9–15) | P4(15–23) |</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84"/>
            <w:tcMar>
              <w:top w:w="50" w:type="dxa"/>
              <w:bottom w:w="50" w:type="dxa"/>
              <w:left w:w="50" w:type="dxa"/>
              <w:right w:w="50" w:type="dxa"/>
            </w:tcMar>
            <w:shd w:fill="2C5282" w:val="clear"/>
          </w:tcPr>
          <w:p>
            <w:pPr>
              <w:jc w:val="center"/>
            </w:pPr>
            <w:r/>
            <w:r>
              <w:rPr>
                <w:rFonts w:ascii="Arial" w:hAnsi="Arial" w:eastAsia="Arial"/>
                <w:b/>
                <w:i w:val="0"/>
                <w:color w:val="FFFFFF"/>
                <w:sz w:val="18"/>
              </w:rPr>
              <w:t>Process</w:t>
            </w:r>
          </w:p>
        </w:tc>
        <w:tc>
          <w:tcPr>
            <w:tcW w:type="dxa" w:w="1440"/>
            <w:tcMar>
              <w:top w:w="50" w:type="dxa"/>
              <w:bottom w:w="50" w:type="dxa"/>
              <w:left w:w="50" w:type="dxa"/>
              <w:right w:w="50" w:type="dxa"/>
            </w:tcMar>
            <w:shd w:fill="2C5282" w:val="clear"/>
          </w:tcPr>
          <w:p>
            <w:pPr>
              <w:jc w:val="center"/>
            </w:pPr>
            <w:r/>
            <w:r>
              <w:rPr>
                <w:rFonts w:ascii="Arial" w:hAnsi="Arial" w:eastAsia="Arial"/>
                <w:b/>
                <w:i w:val="0"/>
                <w:color w:val="FFFFFF"/>
                <w:sz w:val="18"/>
              </w:rPr>
              <w:t>Arrival</w:t>
            </w:r>
          </w:p>
        </w:tc>
        <w:tc>
          <w:tcPr>
            <w:tcW w:type="dxa" w:w="1296"/>
            <w:tcMar>
              <w:top w:w="50" w:type="dxa"/>
              <w:bottom w:w="50" w:type="dxa"/>
              <w:left w:w="50" w:type="dxa"/>
              <w:right w:w="50" w:type="dxa"/>
            </w:tcMar>
            <w:shd w:fill="2C5282" w:val="clear"/>
          </w:tcPr>
          <w:p>
            <w:pPr>
              <w:jc w:val="center"/>
            </w:pPr>
            <w:r/>
            <w:r>
              <w:rPr>
                <w:rFonts w:ascii="Arial" w:hAnsi="Arial" w:eastAsia="Arial"/>
                <w:b/>
                <w:i w:val="0"/>
                <w:color w:val="FFFFFF"/>
                <w:sz w:val="18"/>
              </w:rPr>
              <w:t>Burst</w:t>
            </w:r>
          </w:p>
        </w:tc>
        <w:tc>
          <w:tcPr>
            <w:tcW w:type="dxa" w:w="1440"/>
            <w:tcMar>
              <w:top w:w="50" w:type="dxa"/>
              <w:bottom w:w="50" w:type="dxa"/>
              <w:left w:w="50" w:type="dxa"/>
              <w:right w:w="50" w:type="dxa"/>
            </w:tcMar>
            <w:shd w:fill="2C5282" w:val="clear"/>
          </w:tcPr>
          <w:p>
            <w:pPr>
              <w:jc w:val="center"/>
            </w:pPr>
            <w:r/>
            <w:r>
              <w:rPr>
                <w:rFonts w:ascii="Arial" w:hAnsi="Arial" w:eastAsia="Arial"/>
                <w:b/>
                <w:i w:val="0"/>
                <w:color w:val="FFFFFF"/>
                <w:sz w:val="18"/>
              </w:rPr>
              <w:t>Finish</w:t>
            </w:r>
          </w:p>
        </w:tc>
        <w:tc>
          <w:tcPr>
            <w:tcW w:type="dxa" w:w="1728"/>
            <w:tcMar>
              <w:top w:w="50" w:type="dxa"/>
              <w:bottom w:w="50" w:type="dxa"/>
              <w:left w:w="50" w:type="dxa"/>
              <w:right w:w="50" w:type="dxa"/>
            </w:tcMar>
            <w:shd w:fill="2C5282" w:val="clear"/>
          </w:tcPr>
          <w:p>
            <w:pPr>
              <w:jc w:val="center"/>
            </w:pPr>
            <w:r/>
            <w:r>
              <w:rPr>
                <w:rFonts w:ascii="Arial" w:hAnsi="Arial" w:eastAsia="Arial"/>
                <w:b/>
                <w:i w:val="0"/>
                <w:color w:val="FFFFFF"/>
                <w:sz w:val="18"/>
              </w:rPr>
              <w:t>Waiting</w:t>
            </w:r>
          </w:p>
        </w:tc>
        <w:tc>
          <w:tcPr>
            <w:tcW w:type="dxa" w:w="1872"/>
            <w:tcMar>
              <w:top w:w="50" w:type="dxa"/>
              <w:bottom w:w="50" w:type="dxa"/>
              <w:left w:w="50" w:type="dxa"/>
              <w:right w:w="50" w:type="dxa"/>
            </w:tcMar>
            <w:shd w:fill="2C5282" w:val="clear"/>
          </w:tcPr>
          <w:p>
            <w:pPr>
              <w:jc w:val="center"/>
            </w:pPr>
            <w:r/>
            <w:r>
              <w:rPr>
                <w:rFonts w:ascii="Arial" w:hAnsi="Arial" w:eastAsia="Arial"/>
                <w:b/>
                <w:i w:val="0"/>
                <w:color w:val="FFFFFF"/>
                <w:sz w:val="18"/>
              </w:rPr>
              <w:t>Turnaround</w:t>
            </w:r>
          </w:p>
        </w:tc>
      </w:tr>
      <w:tr>
        <w:tc>
          <w:tcPr>
            <w:tcW w:type="dxa" w:w="1584"/>
            <w:tcMar>
              <w:top w:w="50" w:type="dxa"/>
              <w:bottom w:w="50" w:type="dxa"/>
              <w:left w:w="50" w:type="dxa"/>
              <w:right w:w="50" w:type="dxa"/>
            </w:tcMar>
            <w:shd w:fill="EBF8FF" w:val="clear"/>
          </w:tcPr>
          <w:p>
            <w:pPr>
              <w:jc w:val="center"/>
            </w:pPr>
            <w:r/>
            <w:r>
              <w:rPr>
                <w:rFonts w:ascii="Arial" w:hAnsi="Arial" w:eastAsia="Arial"/>
                <w:b w:val="0"/>
                <w:i w:val="0"/>
                <w:sz w:val="18"/>
              </w:rPr>
              <w:t>P1</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0</w:t>
            </w:r>
          </w:p>
        </w:tc>
        <w:tc>
          <w:tcPr>
            <w:tcW w:type="dxa" w:w="1296"/>
            <w:tcMar>
              <w:top w:w="50" w:type="dxa"/>
              <w:bottom w:w="50" w:type="dxa"/>
              <w:left w:w="50" w:type="dxa"/>
              <w:right w:w="50" w:type="dxa"/>
            </w:tcMar>
            <w:shd w:fill="EBF8FF" w:val="clear"/>
          </w:tcPr>
          <w:p>
            <w:pPr>
              <w:jc w:val="center"/>
            </w:pPr>
            <w:r/>
            <w:r>
              <w:rPr>
                <w:rFonts w:ascii="Arial" w:hAnsi="Arial" w:eastAsia="Arial"/>
                <w:b w:val="0"/>
                <w:i w:val="0"/>
                <w:sz w:val="18"/>
              </w:rPr>
              <w:t>4</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4</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0</w:t>
            </w:r>
          </w:p>
        </w:tc>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4</w:t>
            </w:r>
          </w:p>
        </w:tc>
      </w:tr>
      <w:tr>
        <w:tc>
          <w:tcPr>
            <w:tcW w:type="dxa" w:w="1584"/>
            <w:tcMar>
              <w:top w:w="50" w:type="dxa"/>
              <w:bottom w:w="50" w:type="dxa"/>
              <w:left w:w="50" w:type="dxa"/>
              <w:right w:w="50" w:type="dxa"/>
            </w:tcMar>
            <w:shd w:fill="FFFFFF" w:val="clear"/>
          </w:tcPr>
          <w:p>
            <w:pPr>
              <w:jc w:val="center"/>
            </w:pPr>
            <w:r/>
            <w:r>
              <w:rPr>
                <w:rFonts w:ascii="Arial" w:hAnsi="Arial" w:eastAsia="Arial"/>
                <w:b w:val="0"/>
                <w:i w:val="0"/>
                <w:sz w:val="18"/>
              </w:rPr>
              <w:t>P3</w:t>
            </w:r>
          </w:p>
        </w:tc>
        <w:tc>
          <w:tcPr>
            <w:tcW w:type="dxa" w:w="1440"/>
            <w:tcMar>
              <w:top w:w="50" w:type="dxa"/>
              <w:bottom w:w="50" w:type="dxa"/>
              <w:left w:w="50" w:type="dxa"/>
              <w:right w:w="50" w:type="dxa"/>
            </w:tcMar>
            <w:shd w:fill="FFFFFF" w:val="clear"/>
          </w:tcPr>
          <w:p>
            <w:pPr>
              <w:jc w:val="center"/>
            </w:pPr>
            <w:r/>
            <w:r>
              <w:rPr>
                <w:rFonts w:ascii="Arial" w:hAnsi="Arial" w:eastAsia="Arial"/>
                <w:b w:val="0"/>
                <w:i w:val="0"/>
                <w:sz w:val="18"/>
              </w:rPr>
              <w:t>2</w:t>
            </w:r>
          </w:p>
        </w:tc>
        <w:tc>
          <w:tcPr>
            <w:tcW w:type="dxa" w:w="1296"/>
            <w:tcMar>
              <w:top w:w="50" w:type="dxa"/>
              <w:bottom w:w="50" w:type="dxa"/>
              <w:left w:w="50" w:type="dxa"/>
              <w:right w:w="50" w:type="dxa"/>
            </w:tcMar>
            <w:shd w:fill="FFFFFF" w:val="clear"/>
          </w:tcPr>
          <w:p>
            <w:pPr>
              <w:jc w:val="center"/>
            </w:pPr>
            <w:r/>
            <w:r>
              <w:rPr>
                <w:rFonts w:ascii="Arial" w:hAnsi="Arial" w:eastAsia="Arial"/>
                <w:b w:val="0"/>
                <w:i w:val="0"/>
                <w:sz w:val="18"/>
              </w:rPr>
              <w:t>3</w:t>
            </w:r>
          </w:p>
        </w:tc>
        <w:tc>
          <w:tcPr>
            <w:tcW w:type="dxa" w:w="1440"/>
            <w:tcMar>
              <w:top w:w="50" w:type="dxa"/>
              <w:bottom w:w="50" w:type="dxa"/>
              <w:left w:w="50" w:type="dxa"/>
              <w:right w:w="50" w:type="dxa"/>
            </w:tcMar>
            <w:shd w:fill="FFFFFF" w:val="clear"/>
          </w:tcPr>
          <w:p>
            <w:pPr>
              <w:jc w:val="center"/>
            </w:pPr>
            <w:r/>
            <w:r>
              <w:rPr>
                <w:rFonts w:ascii="Arial" w:hAnsi="Arial" w:eastAsia="Arial"/>
                <w:b w:val="0"/>
                <w:i w:val="0"/>
                <w:sz w:val="18"/>
              </w:rPr>
              <w:t>7</w:t>
            </w:r>
          </w:p>
        </w:tc>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2</w:t>
            </w:r>
          </w:p>
        </w:tc>
        <w:tc>
          <w:tcPr>
            <w:tcW w:type="dxa" w:w="1872"/>
            <w:tcMar>
              <w:top w:w="50" w:type="dxa"/>
              <w:bottom w:w="50" w:type="dxa"/>
              <w:left w:w="50" w:type="dxa"/>
              <w:right w:w="50" w:type="dxa"/>
            </w:tcMar>
            <w:shd w:fill="FFFFFF" w:val="clear"/>
          </w:tcPr>
          <w:p>
            <w:pPr>
              <w:jc w:val="center"/>
            </w:pPr>
            <w:r/>
            <w:r>
              <w:rPr>
                <w:rFonts w:ascii="Arial" w:hAnsi="Arial" w:eastAsia="Arial"/>
                <w:b w:val="0"/>
                <w:i w:val="0"/>
                <w:sz w:val="18"/>
              </w:rPr>
              <w:t>5</w:t>
            </w:r>
          </w:p>
        </w:tc>
      </w:tr>
      <w:tr>
        <w:tc>
          <w:tcPr>
            <w:tcW w:type="dxa" w:w="1584"/>
            <w:tcMar>
              <w:top w:w="50" w:type="dxa"/>
              <w:bottom w:w="50" w:type="dxa"/>
              <w:left w:w="50" w:type="dxa"/>
              <w:right w:w="50" w:type="dxa"/>
            </w:tcMar>
            <w:shd w:fill="EBF8FF" w:val="clear"/>
          </w:tcPr>
          <w:p>
            <w:pPr>
              <w:jc w:val="center"/>
            </w:pPr>
            <w:r/>
            <w:r>
              <w:rPr>
                <w:rFonts w:ascii="Arial" w:hAnsi="Arial" w:eastAsia="Arial"/>
                <w:b w:val="0"/>
                <w:i w:val="0"/>
                <w:sz w:val="18"/>
              </w:rPr>
              <w:t>P5</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5</w:t>
            </w:r>
          </w:p>
        </w:tc>
        <w:tc>
          <w:tcPr>
            <w:tcW w:type="dxa" w:w="1296"/>
            <w:tcMar>
              <w:top w:w="50" w:type="dxa"/>
              <w:bottom w:w="50" w:type="dxa"/>
              <w:left w:w="50" w:type="dxa"/>
              <w:right w:w="50" w:type="dxa"/>
            </w:tcMar>
            <w:shd w:fill="EBF8FF" w:val="clear"/>
          </w:tcPr>
          <w:p>
            <w:pPr>
              <w:jc w:val="center"/>
            </w:pPr>
            <w:r/>
            <w:r>
              <w:rPr>
                <w:rFonts w:ascii="Arial" w:hAnsi="Arial" w:eastAsia="Arial"/>
                <w:b w:val="0"/>
                <w:i w:val="0"/>
                <w:sz w:val="18"/>
              </w:rPr>
              <w:t>2</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9</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2</w:t>
            </w:r>
          </w:p>
        </w:tc>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4</w:t>
            </w:r>
          </w:p>
        </w:tc>
      </w:tr>
      <w:tr>
        <w:tc>
          <w:tcPr>
            <w:tcW w:type="dxa" w:w="1584"/>
            <w:tcMar>
              <w:top w:w="50" w:type="dxa"/>
              <w:bottom w:w="50" w:type="dxa"/>
              <w:left w:w="50" w:type="dxa"/>
              <w:right w:w="50" w:type="dxa"/>
            </w:tcMar>
            <w:shd w:fill="FFFFFF" w:val="clear"/>
          </w:tcPr>
          <w:p>
            <w:pPr>
              <w:jc w:val="center"/>
            </w:pPr>
            <w:r/>
            <w:r>
              <w:rPr>
                <w:rFonts w:ascii="Arial" w:hAnsi="Arial" w:eastAsia="Arial"/>
                <w:b w:val="0"/>
                <w:i w:val="0"/>
                <w:sz w:val="18"/>
              </w:rPr>
              <w:t>P2</w:t>
            </w:r>
          </w:p>
        </w:tc>
        <w:tc>
          <w:tcPr>
            <w:tcW w:type="dxa" w:w="1440"/>
            <w:tcMar>
              <w:top w:w="50" w:type="dxa"/>
              <w:bottom w:w="50" w:type="dxa"/>
              <w:left w:w="50" w:type="dxa"/>
              <w:right w:w="50" w:type="dxa"/>
            </w:tcMar>
            <w:shd w:fill="FFFFFF" w:val="clear"/>
          </w:tcPr>
          <w:p>
            <w:pPr>
              <w:jc w:val="center"/>
            </w:pPr>
            <w:r/>
            <w:r>
              <w:rPr>
                <w:rFonts w:ascii="Arial" w:hAnsi="Arial" w:eastAsia="Arial"/>
                <w:b w:val="0"/>
                <w:i w:val="0"/>
                <w:sz w:val="18"/>
              </w:rPr>
              <w:t>1</w:t>
            </w:r>
          </w:p>
        </w:tc>
        <w:tc>
          <w:tcPr>
            <w:tcW w:type="dxa" w:w="1296"/>
            <w:tcMar>
              <w:top w:w="50" w:type="dxa"/>
              <w:bottom w:w="50" w:type="dxa"/>
              <w:left w:w="50" w:type="dxa"/>
              <w:right w:w="50" w:type="dxa"/>
            </w:tcMar>
            <w:shd w:fill="FFFFFF" w:val="clear"/>
          </w:tcPr>
          <w:p>
            <w:pPr>
              <w:jc w:val="center"/>
            </w:pPr>
            <w:r/>
            <w:r>
              <w:rPr>
                <w:rFonts w:ascii="Arial" w:hAnsi="Arial" w:eastAsia="Arial"/>
                <w:b w:val="0"/>
                <w:i w:val="0"/>
                <w:sz w:val="18"/>
              </w:rPr>
              <w:t>6</w:t>
            </w:r>
          </w:p>
        </w:tc>
        <w:tc>
          <w:tcPr>
            <w:tcW w:type="dxa" w:w="1440"/>
            <w:tcMar>
              <w:top w:w="50" w:type="dxa"/>
              <w:bottom w:w="50" w:type="dxa"/>
              <w:left w:w="50" w:type="dxa"/>
              <w:right w:w="50" w:type="dxa"/>
            </w:tcMar>
            <w:shd w:fill="FFFFFF" w:val="clear"/>
          </w:tcPr>
          <w:p>
            <w:pPr>
              <w:jc w:val="center"/>
            </w:pPr>
            <w:r/>
            <w:r>
              <w:rPr>
                <w:rFonts w:ascii="Arial" w:hAnsi="Arial" w:eastAsia="Arial"/>
                <w:b w:val="0"/>
                <w:i w:val="0"/>
                <w:sz w:val="18"/>
              </w:rPr>
              <w:t>15</w:t>
            </w:r>
          </w:p>
        </w:tc>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8</w:t>
            </w:r>
          </w:p>
        </w:tc>
        <w:tc>
          <w:tcPr>
            <w:tcW w:type="dxa" w:w="1872"/>
            <w:tcMar>
              <w:top w:w="50" w:type="dxa"/>
              <w:bottom w:w="50" w:type="dxa"/>
              <w:left w:w="50" w:type="dxa"/>
              <w:right w:w="50" w:type="dxa"/>
            </w:tcMar>
            <w:shd w:fill="FFFFFF" w:val="clear"/>
          </w:tcPr>
          <w:p>
            <w:pPr>
              <w:jc w:val="center"/>
            </w:pPr>
            <w:r/>
            <w:r>
              <w:rPr>
                <w:rFonts w:ascii="Arial" w:hAnsi="Arial" w:eastAsia="Arial"/>
                <w:b w:val="0"/>
                <w:i w:val="0"/>
                <w:sz w:val="18"/>
              </w:rPr>
              <w:t>14</w:t>
            </w:r>
          </w:p>
        </w:tc>
      </w:tr>
      <w:tr>
        <w:tc>
          <w:tcPr>
            <w:tcW w:type="dxa" w:w="1584"/>
            <w:tcMar>
              <w:top w:w="50" w:type="dxa"/>
              <w:bottom w:w="50" w:type="dxa"/>
              <w:left w:w="50" w:type="dxa"/>
              <w:right w:w="50" w:type="dxa"/>
            </w:tcMar>
            <w:shd w:fill="EBF8FF" w:val="clear"/>
          </w:tcPr>
          <w:p>
            <w:pPr>
              <w:jc w:val="center"/>
            </w:pPr>
            <w:r/>
            <w:r>
              <w:rPr>
                <w:rFonts w:ascii="Arial" w:hAnsi="Arial" w:eastAsia="Arial"/>
                <w:b w:val="0"/>
                <w:i w:val="0"/>
                <w:sz w:val="18"/>
              </w:rPr>
              <w:t>P4</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4</w:t>
            </w:r>
          </w:p>
        </w:tc>
        <w:tc>
          <w:tcPr>
            <w:tcW w:type="dxa" w:w="1296"/>
            <w:tcMar>
              <w:top w:w="50" w:type="dxa"/>
              <w:bottom w:w="50" w:type="dxa"/>
              <w:left w:w="50" w:type="dxa"/>
              <w:right w:w="50" w:type="dxa"/>
            </w:tcMar>
            <w:shd w:fill="EBF8FF" w:val="clear"/>
          </w:tcPr>
          <w:p>
            <w:pPr>
              <w:jc w:val="center"/>
            </w:pPr>
            <w:r/>
            <w:r>
              <w:rPr>
                <w:rFonts w:ascii="Arial" w:hAnsi="Arial" w:eastAsia="Arial"/>
                <w:b w:val="0"/>
                <w:i w:val="0"/>
                <w:sz w:val="18"/>
              </w:rPr>
              <w:t>8</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23</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11</w:t>
            </w:r>
          </w:p>
        </w:tc>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19</w:t>
            </w:r>
          </w:p>
        </w:tc>
      </w:tr>
    </w:tbl>
    <w:p>
      <w:pPr>
        <w:spacing w:before="60" w:after="200"/>
        <w:jc w:val="center"/>
      </w:pPr>
      <w:r>
        <w:rPr>
          <w:rFonts w:ascii="Arial" w:hAnsi="Arial" w:eastAsia="Arial"/>
          <w:b w:val="0"/>
          <w:i/>
          <w:color w:val="4A5568"/>
          <w:sz w:val="18"/>
        </w:rPr>
        <w:t>Table 2: SJF (NP) – AWT = 4.60, ATAT = 9.20</w:t>
      </w:r>
    </w:p>
    <w:p>
      <w:pPr>
        <w:spacing w:after="160" w:before="40" w:line="276" w:lineRule="auto"/>
        <w:jc w:val="both"/>
      </w:pPr>
      <w:r>
        <w:rPr>
          <w:rFonts w:ascii="Arial" w:hAnsi="Arial" w:eastAsia="Arial"/>
          <w:b/>
          <w:i w:val="0"/>
          <w:sz w:val="22"/>
        </w:rPr>
        <w:t>Priority (Non-Preemptive) Results:</w:t>
      </w:r>
    </w:p>
    <w:p>
      <w:pPr>
        <w:spacing w:after="160" w:before="40" w:line="276" w:lineRule="auto"/>
        <w:jc w:val="center"/>
      </w:pPr>
      <w:r>
        <w:rPr>
          <w:rFonts w:ascii="Arial" w:hAnsi="Arial" w:eastAsia="Arial"/>
          <w:b w:val="0"/>
          <w:i w:val="0"/>
          <w:sz w:val="20"/>
        </w:rPr>
        <w:t>Gantt: | P1(0–4) | P3(4–7) | P5(7–9) | P2(9–15) | P4(15–23) |</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728"/>
            <w:tcMar>
              <w:top w:w="50" w:type="dxa"/>
              <w:bottom w:w="50" w:type="dxa"/>
              <w:left w:w="50" w:type="dxa"/>
              <w:right w:w="50" w:type="dxa"/>
            </w:tcMar>
            <w:shd w:fill="2C5282" w:val="clear"/>
          </w:tcPr>
          <w:p>
            <w:pPr>
              <w:jc w:val="center"/>
            </w:pPr>
            <w:r/>
            <w:r>
              <w:rPr>
                <w:rFonts w:ascii="Arial" w:hAnsi="Arial" w:eastAsia="Arial"/>
                <w:b/>
                <w:i w:val="0"/>
                <w:color w:val="FFFFFF"/>
                <w:sz w:val="18"/>
              </w:rPr>
              <w:t>Process</w:t>
            </w:r>
          </w:p>
        </w:tc>
        <w:tc>
          <w:tcPr>
            <w:tcW w:type="dxa" w:w="1728"/>
            <w:tcMar>
              <w:top w:w="50" w:type="dxa"/>
              <w:bottom w:w="50" w:type="dxa"/>
              <w:left w:w="50" w:type="dxa"/>
              <w:right w:w="50" w:type="dxa"/>
            </w:tcMar>
            <w:shd w:fill="2C5282" w:val="clear"/>
          </w:tcPr>
          <w:p>
            <w:pPr>
              <w:jc w:val="center"/>
            </w:pPr>
            <w:r/>
            <w:r>
              <w:rPr>
                <w:rFonts w:ascii="Arial" w:hAnsi="Arial" w:eastAsia="Arial"/>
                <w:b/>
                <w:i w:val="0"/>
                <w:color w:val="FFFFFF"/>
                <w:sz w:val="18"/>
              </w:rPr>
              <w:t>Priority</w:t>
            </w:r>
          </w:p>
        </w:tc>
        <w:tc>
          <w:tcPr>
            <w:tcW w:type="dxa" w:w="1728"/>
            <w:tcMar>
              <w:top w:w="50" w:type="dxa"/>
              <w:bottom w:w="50" w:type="dxa"/>
              <w:left w:w="50" w:type="dxa"/>
              <w:right w:w="50" w:type="dxa"/>
            </w:tcMar>
            <w:shd w:fill="2C5282" w:val="clear"/>
          </w:tcPr>
          <w:p>
            <w:pPr>
              <w:jc w:val="center"/>
            </w:pPr>
            <w:r/>
            <w:r>
              <w:rPr>
                <w:rFonts w:ascii="Arial" w:hAnsi="Arial" w:eastAsia="Arial"/>
                <w:b/>
                <w:i w:val="0"/>
                <w:color w:val="FFFFFF"/>
                <w:sz w:val="18"/>
              </w:rPr>
              <w:t>Finish</w:t>
            </w:r>
          </w:p>
        </w:tc>
        <w:tc>
          <w:tcPr>
            <w:tcW w:type="dxa" w:w="1872"/>
            <w:tcMar>
              <w:top w:w="50" w:type="dxa"/>
              <w:bottom w:w="50" w:type="dxa"/>
              <w:left w:w="50" w:type="dxa"/>
              <w:right w:w="50" w:type="dxa"/>
            </w:tcMar>
            <w:shd w:fill="2C5282" w:val="clear"/>
          </w:tcPr>
          <w:p>
            <w:pPr>
              <w:jc w:val="center"/>
            </w:pPr>
            <w:r/>
            <w:r>
              <w:rPr>
                <w:rFonts w:ascii="Arial" w:hAnsi="Arial" w:eastAsia="Arial"/>
                <w:b/>
                <w:i w:val="0"/>
                <w:color w:val="FFFFFF"/>
                <w:sz w:val="18"/>
              </w:rPr>
              <w:t>Waiting</w:t>
            </w:r>
          </w:p>
        </w:tc>
        <w:tc>
          <w:tcPr>
            <w:tcW w:type="dxa" w:w="2160"/>
            <w:tcMar>
              <w:top w:w="50" w:type="dxa"/>
              <w:bottom w:w="50" w:type="dxa"/>
              <w:left w:w="50" w:type="dxa"/>
              <w:right w:w="50" w:type="dxa"/>
            </w:tcMar>
            <w:shd w:fill="2C5282" w:val="clear"/>
          </w:tcPr>
          <w:p>
            <w:pPr>
              <w:jc w:val="center"/>
            </w:pPr>
            <w:r/>
            <w:r>
              <w:rPr>
                <w:rFonts w:ascii="Arial" w:hAnsi="Arial" w:eastAsia="Arial"/>
                <w:b/>
                <w:i w:val="0"/>
                <w:color w:val="FFFFFF"/>
                <w:sz w:val="18"/>
              </w:rPr>
              <w:t>Turnaround</w:t>
            </w:r>
          </w:p>
        </w:tc>
      </w:tr>
      <w:tr>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P1</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3</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4</w:t>
            </w:r>
          </w:p>
        </w:tc>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0</w:t>
            </w:r>
          </w:p>
        </w:tc>
        <w:tc>
          <w:tcPr>
            <w:tcW w:type="dxa" w:w="2160"/>
            <w:tcMar>
              <w:top w:w="50" w:type="dxa"/>
              <w:bottom w:w="50" w:type="dxa"/>
              <w:left w:w="50" w:type="dxa"/>
              <w:right w:w="50" w:type="dxa"/>
            </w:tcMar>
            <w:shd w:fill="EBF8FF" w:val="clear"/>
          </w:tcPr>
          <w:p>
            <w:pPr>
              <w:jc w:val="center"/>
            </w:pPr>
            <w:r/>
            <w:r>
              <w:rPr>
                <w:rFonts w:ascii="Arial" w:hAnsi="Arial" w:eastAsia="Arial"/>
                <w:b w:val="0"/>
                <w:i w:val="0"/>
                <w:sz w:val="18"/>
              </w:rPr>
              <w:t>4</w:t>
            </w:r>
          </w:p>
        </w:tc>
      </w:tr>
      <w:tr>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P3</w:t>
            </w:r>
          </w:p>
        </w:tc>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2</w:t>
            </w:r>
          </w:p>
        </w:tc>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7</w:t>
            </w:r>
          </w:p>
        </w:tc>
        <w:tc>
          <w:tcPr>
            <w:tcW w:type="dxa" w:w="1872"/>
            <w:tcMar>
              <w:top w:w="50" w:type="dxa"/>
              <w:bottom w:w="50" w:type="dxa"/>
              <w:left w:w="50" w:type="dxa"/>
              <w:right w:w="50" w:type="dxa"/>
            </w:tcMar>
            <w:shd w:fill="FFFFFF" w:val="clear"/>
          </w:tcPr>
          <w:p>
            <w:pPr>
              <w:jc w:val="center"/>
            </w:pPr>
            <w:r/>
            <w:r>
              <w:rPr>
                <w:rFonts w:ascii="Arial" w:hAnsi="Arial" w:eastAsia="Arial"/>
                <w:b w:val="0"/>
                <w:i w:val="0"/>
                <w:sz w:val="18"/>
              </w:rPr>
              <w:t>2</w:t>
            </w:r>
          </w:p>
        </w:tc>
        <w:tc>
          <w:tcPr>
            <w:tcW w:type="dxa" w:w="2160"/>
            <w:tcMar>
              <w:top w:w="50" w:type="dxa"/>
              <w:bottom w:w="50" w:type="dxa"/>
              <w:left w:w="50" w:type="dxa"/>
              <w:right w:w="50" w:type="dxa"/>
            </w:tcMar>
            <w:shd w:fill="FFFFFF" w:val="clear"/>
          </w:tcPr>
          <w:p>
            <w:pPr>
              <w:jc w:val="center"/>
            </w:pPr>
            <w:r/>
            <w:r>
              <w:rPr>
                <w:rFonts w:ascii="Arial" w:hAnsi="Arial" w:eastAsia="Arial"/>
                <w:b w:val="0"/>
                <w:i w:val="0"/>
                <w:sz w:val="18"/>
              </w:rPr>
              <w:t>5</w:t>
            </w:r>
          </w:p>
        </w:tc>
      </w:tr>
      <w:tr>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P5</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1</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9</w:t>
            </w:r>
          </w:p>
        </w:tc>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2</w:t>
            </w:r>
          </w:p>
        </w:tc>
        <w:tc>
          <w:tcPr>
            <w:tcW w:type="dxa" w:w="2160"/>
            <w:tcMar>
              <w:top w:w="50" w:type="dxa"/>
              <w:bottom w:w="50" w:type="dxa"/>
              <w:left w:w="50" w:type="dxa"/>
              <w:right w:w="50" w:type="dxa"/>
            </w:tcMar>
            <w:shd w:fill="EBF8FF" w:val="clear"/>
          </w:tcPr>
          <w:p>
            <w:pPr>
              <w:jc w:val="center"/>
            </w:pPr>
            <w:r/>
            <w:r>
              <w:rPr>
                <w:rFonts w:ascii="Arial" w:hAnsi="Arial" w:eastAsia="Arial"/>
                <w:b w:val="0"/>
                <w:i w:val="0"/>
                <w:sz w:val="18"/>
              </w:rPr>
              <w:t>4</w:t>
            </w:r>
          </w:p>
        </w:tc>
      </w:tr>
      <w:tr>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P2</w:t>
            </w:r>
          </w:p>
        </w:tc>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4</w:t>
            </w:r>
          </w:p>
        </w:tc>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15</w:t>
            </w:r>
          </w:p>
        </w:tc>
        <w:tc>
          <w:tcPr>
            <w:tcW w:type="dxa" w:w="1872"/>
            <w:tcMar>
              <w:top w:w="50" w:type="dxa"/>
              <w:bottom w:w="50" w:type="dxa"/>
              <w:left w:w="50" w:type="dxa"/>
              <w:right w:w="50" w:type="dxa"/>
            </w:tcMar>
            <w:shd w:fill="FFFFFF" w:val="clear"/>
          </w:tcPr>
          <w:p>
            <w:pPr>
              <w:jc w:val="center"/>
            </w:pPr>
            <w:r/>
            <w:r>
              <w:rPr>
                <w:rFonts w:ascii="Arial" w:hAnsi="Arial" w:eastAsia="Arial"/>
                <w:b w:val="0"/>
                <w:i w:val="0"/>
                <w:sz w:val="18"/>
              </w:rPr>
              <w:t>8</w:t>
            </w:r>
          </w:p>
        </w:tc>
        <w:tc>
          <w:tcPr>
            <w:tcW w:type="dxa" w:w="2160"/>
            <w:tcMar>
              <w:top w:w="50" w:type="dxa"/>
              <w:bottom w:w="50" w:type="dxa"/>
              <w:left w:w="50" w:type="dxa"/>
              <w:right w:w="50" w:type="dxa"/>
            </w:tcMar>
            <w:shd w:fill="FFFFFF" w:val="clear"/>
          </w:tcPr>
          <w:p>
            <w:pPr>
              <w:jc w:val="center"/>
            </w:pPr>
            <w:r/>
            <w:r>
              <w:rPr>
                <w:rFonts w:ascii="Arial" w:hAnsi="Arial" w:eastAsia="Arial"/>
                <w:b w:val="0"/>
                <w:i w:val="0"/>
                <w:sz w:val="18"/>
              </w:rPr>
              <w:t>14</w:t>
            </w:r>
          </w:p>
        </w:tc>
      </w:tr>
      <w:tr>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P4</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5</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23</w:t>
            </w:r>
          </w:p>
        </w:tc>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11</w:t>
            </w:r>
          </w:p>
        </w:tc>
        <w:tc>
          <w:tcPr>
            <w:tcW w:type="dxa" w:w="2160"/>
            <w:tcMar>
              <w:top w:w="50" w:type="dxa"/>
              <w:bottom w:w="50" w:type="dxa"/>
              <w:left w:w="50" w:type="dxa"/>
              <w:right w:w="50" w:type="dxa"/>
            </w:tcMar>
            <w:shd w:fill="EBF8FF" w:val="clear"/>
          </w:tcPr>
          <w:p>
            <w:pPr>
              <w:jc w:val="center"/>
            </w:pPr>
            <w:r/>
            <w:r>
              <w:rPr>
                <w:rFonts w:ascii="Arial" w:hAnsi="Arial" w:eastAsia="Arial"/>
                <w:b w:val="0"/>
                <w:i w:val="0"/>
                <w:sz w:val="18"/>
              </w:rPr>
              <w:t>19</w:t>
            </w:r>
          </w:p>
        </w:tc>
      </w:tr>
    </w:tbl>
    <w:p>
      <w:pPr>
        <w:spacing w:before="60" w:after="200"/>
        <w:jc w:val="center"/>
      </w:pPr>
      <w:r>
        <w:rPr>
          <w:rFonts w:ascii="Arial" w:hAnsi="Arial" w:eastAsia="Arial"/>
          <w:b w:val="0"/>
          <w:i/>
          <w:color w:val="4A5568"/>
          <w:sz w:val="18"/>
        </w:rPr>
        <w:t>Table 3: Priority – AWT = 4.60, ATAT = 9.20</w:t>
      </w:r>
    </w:p>
    <w:p>
      <w:pPr>
        <w:spacing w:after="160" w:before="40" w:line="276" w:lineRule="auto"/>
        <w:jc w:val="both"/>
      </w:pPr>
      <w:r>
        <w:rPr>
          <w:rFonts w:ascii="Arial" w:hAnsi="Arial" w:eastAsia="Arial"/>
          <w:b/>
          <w:i w:val="0"/>
          <w:sz w:val="22"/>
        </w:rPr>
        <w:t>Round Robin (q = 2) Results:</w:t>
      </w:r>
    </w:p>
    <w:p>
      <w:pPr>
        <w:spacing w:after="160" w:before="40" w:line="276" w:lineRule="auto"/>
        <w:jc w:val="center"/>
      </w:pPr>
      <w:r>
        <w:rPr>
          <w:rFonts w:ascii="Arial" w:hAnsi="Arial" w:eastAsia="Arial"/>
          <w:b w:val="0"/>
          <w:i w:val="0"/>
          <w:sz w:val="18"/>
        </w:rPr>
        <w:t>Gantt: P1(0-2)→P2(2-4)→P3(4-6)→P1(6-8)→P4(8-10)→P2(10-12)→P5(12-14)→P3(14-15)→P4(15-17)→P2(17-19)→P4(19-21)→P4(21-23)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584"/>
            <w:tcMar>
              <w:top w:w="50" w:type="dxa"/>
              <w:bottom w:w="50" w:type="dxa"/>
              <w:left w:w="50" w:type="dxa"/>
              <w:right w:w="50" w:type="dxa"/>
            </w:tcMar>
            <w:shd w:fill="2C5282" w:val="clear"/>
          </w:tcPr>
          <w:p>
            <w:pPr>
              <w:jc w:val="center"/>
            </w:pPr>
            <w:r/>
            <w:r>
              <w:rPr>
                <w:rFonts w:ascii="Arial" w:hAnsi="Arial" w:eastAsia="Arial"/>
                <w:b/>
                <w:i w:val="0"/>
                <w:color w:val="FFFFFF"/>
                <w:sz w:val="18"/>
              </w:rPr>
              <w:t>Process</w:t>
            </w:r>
          </w:p>
        </w:tc>
        <w:tc>
          <w:tcPr>
            <w:tcW w:type="dxa" w:w="1440"/>
            <w:tcMar>
              <w:top w:w="50" w:type="dxa"/>
              <w:bottom w:w="50" w:type="dxa"/>
              <w:left w:w="50" w:type="dxa"/>
              <w:right w:w="50" w:type="dxa"/>
            </w:tcMar>
            <w:shd w:fill="2C5282" w:val="clear"/>
          </w:tcPr>
          <w:p>
            <w:pPr>
              <w:jc w:val="center"/>
            </w:pPr>
            <w:r/>
            <w:r>
              <w:rPr>
                <w:rFonts w:ascii="Arial" w:hAnsi="Arial" w:eastAsia="Arial"/>
                <w:b/>
                <w:i w:val="0"/>
                <w:color w:val="FFFFFF"/>
                <w:sz w:val="18"/>
              </w:rPr>
              <w:t>Arrival</w:t>
            </w:r>
          </w:p>
        </w:tc>
        <w:tc>
          <w:tcPr>
            <w:tcW w:type="dxa" w:w="1296"/>
            <w:tcMar>
              <w:top w:w="50" w:type="dxa"/>
              <w:bottom w:w="50" w:type="dxa"/>
              <w:left w:w="50" w:type="dxa"/>
              <w:right w:w="50" w:type="dxa"/>
            </w:tcMar>
            <w:shd w:fill="2C5282" w:val="clear"/>
          </w:tcPr>
          <w:p>
            <w:pPr>
              <w:jc w:val="center"/>
            </w:pPr>
            <w:r/>
            <w:r>
              <w:rPr>
                <w:rFonts w:ascii="Arial" w:hAnsi="Arial" w:eastAsia="Arial"/>
                <w:b/>
                <w:i w:val="0"/>
                <w:color w:val="FFFFFF"/>
                <w:sz w:val="18"/>
              </w:rPr>
              <w:t>Burst</w:t>
            </w:r>
          </w:p>
        </w:tc>
        <w:tc>
          <w:tcPr>
            <w:tcW w:type="dxa" w:w="1440"/>
            <w:tcMar>
              <w:top w:w="50" w:type="dxa"/>
              <w:bottom w:w="50" w:type="dxa"/>
              <w:left w:w="50" w:type="dxa"/>
              <w:right w:w="50" w:type="dxa"/>
            </w:tcMar>
            <w:shd w:fill="2C5282" w:val="clear"/>
          </w:tcPr>
          <w:p>
            <w:pPr>
              <w:jc w:val="center"/>
            </w:pPr>
            <w:r/>
            <w:r>
              <w:rPr>
                <w:rFonts w:ascii="Arial" w:hAnsi="Arial" w:eastAsia="Arial"/>
                <w:b/>
                <w:i w:val="0"/>
                <w:color w:val="FFFFFF"/>
                <w:sz w:val="18"/>
              </w:rPr>
              <w:t>Finish</w:t>
            </w:r>
          </w:p>
        </w:tc>
        <w:tc>
          <w:tcPr>
            <w:tcW w:type="dxa" w:w="1728"/>
            <w:tcMar>
              <w:top w:w="50" w:type="dxa"/>
              <w:bottom w:w="50" w:type="dxa"/>
              <w:left w:w="50" w:type="dxa"/>
              <w:right w:w="50" w:type="dxa"/>
            </w:tcMar>
            <w:shd w:fill="2C5282" w:val="clear"/>
          </w:tcPr>
          <w:p>
            <w:pPr>
              <w:jc w:val="center"/>
            </w:pPr>
            <w:r/>
            <w:r>
              <w:rPr>
                <w:rFonts w:ascii="Arial" w:hAnsi="Arial" w:eastAsia="Arial"/>
                <w:b/>
                <w:i w:val="0"/>
                <w:color w:val="FFFFFF"/>
                <w:sz w:val="18"/>
              </w:rPr>
              <w:t>Waiting</w:t>
            </w:r>
          </w:p>
        </w:tc>
        <w:tc>
          <w:tcPr>
            <w:tcW w:type="dxa" w:w="1872"/>
            <w:tcMar>
              <w:top w:w="50" w:type="dxa"/>
              <w:bottom w:w="50" w:type="dxa"/>
              <w:left w:w="50" w:type="dxa"/>
              <w:right w:w="50" w:type="dxa"/>
            </w:tcMar>
            <w:shd w:fill="2C5282" w:val="clear"/>
          </w:tcPr>
          <w:p>
            <w:pPr>
              <w:jc w:val="center"/>
            </w:pPr>
            <w:r/>
            <w:r>
              <w:rPr>
                <w:rFonts w:ascii="Arial" w:hAnsi="Arial" w:eastAsia="Arial"/>
                <w:b/>
                <w:i w:val="0"/>
                <w:color w:val="FFFFFF"/>
                <w:sz w:val="18"/>
              </w:rPr>
              <w:t>Turnaround</w:t>
            </w:r>
          </w:p>
        </w:tc>
      </w:tr>
      <w:tr>
        <w:tc>
          <w:tcPr>
            <w:tcW w:type="dxa" w:w="1584"/>
            <w:tcMar>
              <w:top w:w="50" w:type="dxa"/>
              <w:bottom w:w="50" w:type="dxa"/>
              <w:left w:w="50" w:type="dxa"/>
              <w:right w:w="50" w:type="dxa"/>
            </w:tcMar>
            <w:shd w:fill="EBF8FF" w:val="clear"/>
          </w:tcPr>
          <w:p>
            <w:pPr>
              <w:jc w:val="center"/>
            </w:pPr>
            <w:r/>
            <w:r>
              <w:rPr>
                <w:rFonts w:ascii="Arial" w:hAnsi="Arial" w:eastAsia="Arial"/>
                <w:b w:val="0"/>
                <w:i w:val="0"/>
                <w:sz w:val="18"/>
              </w:rPr>
              <w:t>P1</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0</w:t>
            </w:r>
          </w:p>
        </w:tc>
        <w:tc>
          <w:tcPr>
            <w:tcW w:type="dxa" w:w="1296"/>
            <w:tcMar>
              <w:top w:w="50" w:type="dxa"/>
              <w:bottom w:w="50" w:type="dxa"/>
              <w:left w:w="50" w:type="dxa"/>
              <w:right w:w="50" w:type="dxa"/>
            </w:tcMar>
            <w:shd w:fill="EBF8FF" w:val="clear"/>
          </w:tcPr>
          <w:p>
            <w:pPr>
              <w:jc w:val="center"/>
            </w:pPr>
            <w:r/>
            <w:r>
              <w:rPr>
                <w:rFonts w:ascii="Arial" w:hAnsi="Arial" w:eastAsia="Arial"/>
                <w:b w:val="0"/>
                <w:i w:val="0"/>
                <w:sz w:val="18"/>
              </w:rPr>
              <w:t>4</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8</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4</w:t>
            </w:r>
          </w:p>
        </w:tc>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8</w:t>
            </w:r>
          </w:p>
        </w:tc>
      </w:tr>
      <w:tr>
        <w:tc>
          <w:tcPr>
            <w:tcW w:type="dxa" w:w="1584"/>
            <w:tcMar>
              <w:top w:w="50" w:type="dxa"/>
              <w:bottom w:w="50" w:type="dxa"/>
              <w:left w:w="50" w:type="dxa"/>
              <w:right w:w="50" w:type="dxa"/>
            </w:tcMar>
            <w:shd w:fill="FFFFFF" w:val="clear"/>
          </w:tcPr>
          <w:p>
            <w:pPr>
              <w:jc w:val="center"/>
            </w:pPr>
            <w:r/>
            <w:r>
              <w:rPr>
                <w:rFonts w:ascii="Arial" w:hAnsi="Arial" w:eastAsia="Arial"/>
                <w:b w:val="0"/>
                <w:i w:val="0"/>
                <w:sz w:val="18"/>
              </w:rPr>
              <w:t>P2</w:t>
            </w:r>
          </w:p>
        </w:tc>
        <w:tc>
          <w:tcPr>
            <w:tcW w:type="dxa" w:w="1440"/>
            <w:tcMar>
              <w:top w:w="50" w:type="dxa"/>
              <w:bottom w:w="50" w:type="dxa"/>
              <w:left w:w="50" w:type="dxa"/>
              <w:right w:w="50" w:type="dxa"/>
            </w:tcMar>
            <w:shd w:fill="FFFFFF" w:val="clear"/>
          </w:tcPr>
          <w:p>
            <w:pPr>
              <w:jc w:val="center"/>
            </w:pPr>
            <w:r/>
            <w:r>
              <w:rPr>
                <w:rFonts w:ascii="Arial" w:hAnsi="Arial" w:eastAsia="Arial"/>
                <w:b w:val="0"/>
                <w:i w:val="0"/>
                <w:sz w:val="18"/>
              </w:rPr>
              <w:t>1</w:t>
            </w:r>
          </w:p>
        </w:tc>
        <w:tc>
          <w:tcPr>
            <w:tcW w:type="dxa" w:w="1296"/>
            <w:tcMar>
              <w:top w:w="50" w:type="dxa"/>
              <w:bottom w:w="50" w:type="dxa"/>
              <w:left w:w="50" w:type="dxa"/>
              <w:right w:w="50" w:type="dxa"/>
            </w:tcMar>
            <w:shd w:fill="FFFFFF" w:val="clear"/>
          </w:tcPr>
          <w:p>
            <w:pPr>
              <w:jc w:val="center"/>
            </w:pPr>
            <w:r/>
            <w:r>
              <w:rPr>
                <w:rFonts w:ascii="Arial" w:hAnsi="Arial" w:eastAsia="Arial"/>
                <w:b w:val="0"/>
                <w:i w:val="0"/>
                <w:sz w:val="18"/>
              </w:rPr>
              <w:t>6</w:t>
            </w:r>
          </w:p>
        </w:tc>
        <w:tc>
          <w:tcPr>
            <w:tcW w:type="dxa" w:w="1440"/>
            <w:tcMar>
              <w:top w:w="50" w:type="dxa"/>
              <w:bottom w:w="50" w:type="dxa"/>
              <w:left w:w="50" w:type="dxa"/>
              <w:right w:w="50" w:type="dxa"/>
            </w:tcMar>
            <w:shd w:fill="FFFFFF" w:val="clear"/>
          </w:tcPr>
          <w:p>
            <w:pPr>
              <w:jc w:val="center"/>
            </w:pPr>
            <w:r/>
            <w:r>
              <w:rPr>
                <w:rFonts w:ascii="Arial" w:hAnsi="Arial" w:eastAsia="Arial"/>
                <w:b w:val="0"/>
                <w:i w:val="0"/>
                <w:sz w:val="18"/>
              </w:rPr>
              <w:t>19</w:t>
            </w:r>
          </w:p>
        </w:tc>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12</w:t>
            </w:r>
          </w:p>
        </w:tc>
        <w:tc>
          <w:tcPr>
            <w:tcW w:type="dxa" w:w="1872"/>
            <w:tcMar>
              <w:top w:w="50" w:type="dxa"/>
              <w:bottom w:w="50" w:type="dxa"/>
              <w:left w:w="50" w:type="dxa"/>
              <w:right w:w="50" w:type="dxa"/>
            </w:tcMar>
            <w:shd w:fill="FFFFFF" w:val="clear"/>
          </w:tcPr>
          <w:p>
            <w:pPr>
              <w:jc w:val="center"/>
            </w:pPr>
            <w:r/>
            <w:r>
              <w:rPr>
                <w:rFonts w:ascii="Arial" w:hAnsi="Arial" w:eastAsia="Arial"/>
                <w:b w:val="0"/>
                <w:i w:val="0"/>
                <w:sz w:val="18"/>
              </w:rPr>
              <w:t>18</w:t>
            </w:r>
          </w:p>
        </w:tc>
      </w:tr>
      <w:tr>
        <w:tc>
          <w:tcPr>
            <w:tcW w:type="dxa" w:w="1584"/>
            <w:tcMar>
              <w:top w:w="50" w:type="dxa"/>
              <w:bottom w:w="50" w:type="dxa"/>
              <w:left w:w="50" w:type="dxa"/>
              <w:right w:w="50" w:type="dxa"/>
            </w:tcMar>
            <w:shd w:fill="EBF8FF" w:val="clear"/>
          </w:tcPr>
          <w:p>
            <w:pPr>
              <w:jc w:val="center"/>
            </w:pPr>
            <w:r/>
            <w:r>
              <w:rPr>
                <w:rFonts w:ascii="Arial" w:hAnsi="Arial" w:eastAsia="Arial"/>
                <w:b w:val="0"/>
                <w:i w:val="0"/>
                <w:sz w:val="18"/>
              </w:rPr>
              <w:t>P3</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2</w:t>
            </w:r>
          </w:p>
        </w:tc>
        <w:tc>
          <w:tcPr>
            <w:tcW w:type="dxa" w:w="1296"/>
            <w:tcMar>
              <w:top w:w="50" w:type="dxa"/>
              <w:bottom w:w="50" w:type="dxa"/>
              <w:left w:w="50" w:type="dxa"/>
              <w:right w:w="50" w:type="dxa"/>
            </w:tcMar>
            <w:shd w:fill="EBF8FF" w:val="clear"/>
          </w:tcPr>
          <w:p>
            <w:pPr>
              <w:jc w:val="center"/>
            </w:pPr>
            <w:r/>
            <w:r>
              <w:rPr>
                <w:rFonts w:ascii="Arial" w:hAnsi="Arial" w:eastAsia="Arial"/>
                <w:b w:val="0"/>
                <w:i w:val="0"/>
                <w:sz w:val="18"/>
              </w:rPr>
              <w:t>3</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15</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10</w:t>
            </w:r>
          </w:p>
        </w:tc>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13</w:t>
            </w:r>
          </w:p>
        </w:tc>
      </w:tr>
      <w:tr>
        <w:tc>
          <w:tcPr>
            <w:tcW w:type="dxa" w:w="1584"/>
            <w:tcMar>
              <w:top w:w="50" w:type="dxa"/>
              <w:bottom w:w="50" w:type="dxa"/>
              <w:left w:w="50" w:type="dxa"/>
              <w:right w:w="50" w:type="dxa"/>
            </w:tcMar>
            <w:shd w:fill="FFFFFF" w:val="clear"/>
          </w:tcPr>
          <w:p>
            <w:pPr>
              <w:jc w:val="center"/>
            </w:pPr>
            <w:r/>
            <w:r>
              <w:rPr>
                <w:rFonts w:ascii="Arial" w:hAnsi="Arial" w:eastAsia="Arial"/>
                <w:b w:val="0"/>
                <w:i w:val="0"/>
                <w:sz w:val="18"/>
              </w:rPr>
              <w:t>P4</w:t>
            </w:r>
          </w:p>
        </w:tc>
        <w:tc>
          <w:tcPr>
            <w:tcW w:type="dxa" w:w="1440"/>
            <w:tcMar>
              <w:top w:w="50" w:type="dxa"/>
              <w:bottom w:w="50" w:type="dxa"/>
              <w:left w:w="50" w:type="dxa"/>
              <w:right w:w="50" w:type="dxa"/>
            </w:tcMar>
            <w:shd w:fill="FFFFFF" w:val="clear"/>
          </w:tcPr>
          <w:p>
            <w:pPr>
              <w:jc w:val="center"/>
            </w:pPr>
            <w:r/>
            <w:r>
              <w:rPr>
                <w:rFonts w:ascii="Arial" w:hAnsi="Arial" w:eastAsia="Arial"/>
                <w:b w:val="0"/>
                <w:i w:val="0"/>
                <w:sz w:val="18"/>
              </w:rPr>
              <w:t>4</w:t>
            </w:r>
          </w:p>
        </w:tc>
        <w:tc>
          <w:tcPr>
            <w:tcW w:type="dxa" w:w="1296"/>
            <w:tcMar>
              <w:top w:w="50" w:type="dxa"/>
              <w:bottom w:w="50" w:type="dxa"/>
              <w:left w:w="50" w:type="dxa"/>
              <w:right w:w="50" w:type="dxa"/>
            </w:tcMar>
            <w:shd w:fill="FFFFFF" w:val="clear"/>
          </w:tcPr>
          <w:p>
            <w:pPr>
              <w:jc w:val="center"/>
            </w:pPr>
            <w:r/>
            <w:r>
              <w:rPr>
                <w:rFonts w:ascii="Arial" w:hAnsi="Arial" w:eastAsia="Arial"/>
                <w:b w:val="0"/>
                <w:i w:val="0"/>
                <w:sz w:val="18"/>
              </w:rPr>
              <w:t>8</w:t>
            </w:r>
          </w:p>
        </w:tc>
        <w:tc>
          <w:tcPr>
            <w:tcW w:type="dxa" w:w="1440"/>
            <w:tcMar>
              <w:top w:w="50" w:type="dxa"/>
              <w:bottom w:w="50" w:type="dxa"/>
              <w:left w:w="50" w:type="dxa"/>
              <w:right w:w="50" w:type="dxa"/>
            </w:tcMar>
            <w:shd w:fill="FFFFFF" w:val="clear"/>
          </w:tcPr>
          <w:p>
            <w:pPr>
              <w:jc w:val="center"/>
            </w:pPr>
            <w:r/>
            <w:r>
              <w:rPr>
                <w:rFonts w:ascii="Arial" w:hAnsi="Arial" w:eastAsia="Arial"/>
                <w:b w:val="0"/>
                <w:i w:val="0"/>
                <w:sz w:val="18"/>
              </w:rPr>
              <w:t>23</w:t>
            </w:r>
          </w:p>
        </w:tc>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11</w:t>
            </w:r>
          </w:p>
        </w:tc>
        <w:tc>
          <w:tcPr>
            <w:tcW w:type="dxa" w:w="1872"/>
            <w:tcMar>
              <w:top w:w="50" w:type="dxa"/>
              <w:bottom w:w="50" w:type="dxa"/>
              <w:left w:w="50" w:type="dxa"/>
              <w:right w:w="50" w:type="dxa"/>
            </w:tcMar>
            <w:shd w:fill="FFFFFF" w:val="clear"/>
          </w:tcPr>
          <w:p>
            <w:pPr>
              <w:jc w:val="center"/>
            </w:pPr>
            <w:r/>
            <w:r>
              <w:rPr>
                <w:rFonts w:ascii="Arial" w:hAnsi="Arial" w:eastAsia="Arial"/>
                <w:b w:val="0"/>
                <w:i w:val="0"/>
                <w:sz w:val="18"/>
              </w:rPr>
              <w:t>19</w:t>
            </w:r>
          </w:p>
        </w:tc>
      </w:tr>
      <w:tr>
        <w:tc>
          <w:tcPr>
            <w:tcW w:type="dxa" w:w="1584"/>
            <w:tcMar>
              <w:top w:w="50" w:type="dxa"/>
              <w:bottom w:w="50" w:type="dxa"/>
              <w:left w:w="50" w:type="dxa"/>
              <w:right w:w="50" w:type="dxa"/>
            </w:tcMar>
            <w:shd w:fill="EBF8FF" w:val="clear"/>
          </w:tcPr>
          <w:p>
            <w:pPr>
              <w:jc w:val="center"/>
            </w:pPr>
            <w:r/>
            <w:r>
              <w:rPr>
                <w:rFonts w:ascii="Arial" w:hAnsi="Arial" w:eastAsia="Arial"/>
                <w:b w:val="0"/>
                <w:i w:val="0"/>
                <w:sz w:val="18"/>
              </w:rPr>
              <w:t>P5</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5</w:t>
            </w:r>
          </w:p>
        </w:tc>
        <w:tc>
          <w:tcPr>
            <w:tcW w:type="dxa" w:w="1296"/>
            <w:tcMar>
              <w:top w:w="50" w:type="dxa"/>
              <w:bottom w:w="50" w:type="dxa"/>
              <w:left w:w="50" w:type="dxa"/>
              <w:right w:w="50" w:type="dxa"/>
            </w:tcMar>
            <w:shd w:fill="EBF8FF" w:val="clear"/>
          </w:tcPr>
          <w:p>
            <w:pPr>
              <w:jc w:val="center"/>
            </w:pPr>
            <w:r/>
            <w:r>
              <w:rPr>
                <w:rFonts w:ascii="Arial" w:hAnsi="Arial" w:eastAsia="Arial"/>
                <w:b w:val="0"/>
                <w:i w:val="0"/>
                <w:sz w:val="18"/>
              </w:rPr>
              <w:t>2</w:t>
            </w:r>
          </w:p>
        </w:tc>
        <w:tc>
          <w:tcPr>
            <w:tcW w:type="dxa" w:w="1440"/>
            <w:tcMar>
              <w:top w:w="50" w:type="dxa"/>
              <w:bottom w:w="50" w:type="dxa"/>
              <w:left w:w="50" w:type="dxa"/>
              <w:right w:w="50" w:type="dxa"/>
            </w:tcMar>
            <w:shd w:fill="EBF8FF" w:val="clear"/>
          </w:tcPr>
          <w:p>
            <w:pPr>
              <w:jc w:val="center"/>
            </w:pPr>
            <w:r/>
            <w:r>
              <w:rPr>
                <w:rFonts w:ascii="Arial" w:hAnsi="Arial" w:eastAsia="Arial"/>
                <w:b w:val="0"/>
                <w:i w:val="0"/>
                <w:sz w:val="18"/>
              </w:rPr>
              <w:t>14</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7</w:t>
            </w:r>
          </w:p>
        </w:tc>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9</w:t>
            </w:r>
          </w:p>
        </w:tc>
      </w:tr>
    </w:tbl>
    <w:p>
      <w:pPr>
        <w:spacing w:before="60" w:after="200"/>
        <w:jc w:val="center"/>
      </w:pPr>
      <w:r>
        <w:rPr>
          <w:rFonts w:ascii="Arial" w:hAnsi="Arial" w:eastAsia="Arial"/>
          <w:b w:val="0"/>
          <w:i/>
          <w:color w:val="4A5568"/>
          <w:sz w:val="18"/>
        </w:rPr>
        <w:t>Table 4: Round Robin (q=2) – AWT = 8.80, ATAT = 13.40</w:t>
      </w:r>
    </w:p>
    <w:p>
      <w:pPr>
        <w:pStyle w:val="Heading2"/>
      </w:pPr>
      <w:r>
        <w:rPr>
          <w:rFonts w:ascii="Arial" w:hAnsi="Arial" w:eastAsia="Arial"/>
          <w:b/>
          <w:i w:val="0"/>
          <w:color w:val="2B6CB0"/>
          <w:sz w:val="24"/>
        </w:rPr>
        <w:t>8.2 Memory Management Test Case</w:t>
      </w:r>
    </w:p>
    <w:p>
      <w:pPr>
        <w:spacing w:after="160" w:before="40" w:line="276" w:lineRule="auto"/>
        <w:jc w:val="both"/>
      </w:pPr>
      <w:r>
        <w:rPr>
          <w:rFonts w:ascii="Arial" w:hAnsi="Arial" w:eastAsia="Arial"/>
          <w:b w:val="0"/>
          <w:i w:val="0"/>
          <w:sz w:val="22"/>
        </w:rPr>
        <w:t>Reference string (14 references modelling question navigation, revisit and diagram load): 1, 2, 3, 4, 1, 2, 5, 1, 2, 3, 4, 5, 1, 3.  Frames = 4.</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16"/>
            <w:tcMar>
              <w:top w:w="50" w:type="dxa"/>
              <w:bottom w:w="50" w:type="dxa"/>
              <w:left w:w="50" w:type="dxa"/>
              <w:right w:w="50" w:type="dxa"/>
            </w:tcMar>
            <w:shd w:fill="2C5282" w:val="clear"/>
          </w:tcPr>
          <w:p>
            <w:pPr>
              <w:jc w:val="center"/>
            </w:pPr>
            <w:r/>
            <w:r>
              <w:rPr>
                <w:rFonts w:ascii="Arial" w:hAnsi="Arial" w:eastAsia="Arial"/>
                <w:b/>
                <w:i w:val="0"/>
                <w:color w:val="FFFFFF"/>
                <w:sz w:val="18"/>
              </w:rPr>
              <w:t>Algorithm</w:t>
            </w:r>
          </w:p>
        </w:tc>
        <w:tc>
          <w:tcPr>
            <w:tcW w:type="dxa" w:w="2016"/>
            <w:tcMar>
              <w:top w:w="50" w:type="dxa"/>
              <w:bottom w:w="50" w:type="dxa"/>
              <w:left w:w="50" w:type="dxa"/>
              <w:right w:w="50" w:type="dxa"/>
            </w:tcMar>
            <w:shd w:fill="2C5282" w:val="clear"/>
          </w:tcPr>
          <w:p>
            <w:pPr>
              <w:jc w:val="center"/>
            </w:pPr>
            <w:r/>
            <w:r>
              <w:rPr>
                <w:rFonts w:ascii="Arial" w:hAnsi="Arial" w:eastAsia="Arial"/>
                <w:b/>
                <w:i w:val="0"/>
                <w:color w:val="FFFFFF"/>
                <w:sz w:val="18"/>
              </w:rPr>
              <w:t>Page Faults</w:t>
            </w:r>
          </w:p>
        </w:tc>
        <w:tc>
          <w:tcPr>
            <w:tcW w:type="dxa" w:w="2016"/>
            <w:tcMar>
              <w:top w:w="50" w:type="dxa"/>
              <w:bottom w:w="50" w:type="dxa"/>
              <w:left w:w="50" w:type="dxa"/>
              <w:right w:w="50" w:type="dxa"/>
            </w:tcMar>
            <w:shd w:fill="2C5282" w:val="clear"/>
          </w:tcPr>
          <w:p>
            <w:pPr>
              <w:jc w:val="center"/>
            </w:pPr>
            <w:r/>
            <w:r>
              <w:rPr>
                <w:rFonts w:ascii="Arial" w:hAnsi="Arial" w:eastAsia="Arial"/>
                <w:b/>
                <w:i w:val="0"/>
                <w:color w:val="FFFFFF"/>
                <w:sz w:val="18"/>
              </w:rPr>
              <w:t>Hit Ratio</w:t>
            </w:r>
          </w:p>
        </w:tc>
        <w:tc>
          <w:tcPr>
            <w:tcW w:type="dxa" w:w="3744"/>
            <w:tcMar>
              <w:top w:w="50" w:type="dxa"/>
              <w:bottom w:w="50" w:type="dxa"/>
              <w:left w:w="50" w:type="dxa"/>
              <w:right w:w="50" w:type="dxa"/>
            </w:tcMar>
            <w:shd w:fill="2C5282" w:val="clear"/>
          </w:tcPr>
          <w:p>
            <w:pPr>
              <w:jc w:val="center"/>
            </w:pPr>
            <w:r/>
            <w:r>
              <w:rPr>
                <w:rFonts w:ascii="Arial" w:hAnsi="Arial" w:eastAsia="Arial"/>
                <w:b/>
                <w:i w:val="0"/>
                <w:color w:val="FFFFFF"/>
                <w:sz w:val="18"/>
              </w:rPr>
              <w:t>Remarks</w:t>
            </w:r>
          </w:p>
        </w:tc>
      </w:tr>
      <w:tr>
        <w:tc>
          <w:tcPr>
            <w:tcW w:type="dxa" w:w="2016"/>
            <w:tcMar>
              <w:top w:w="50" w:type="dxa"/>
              <w:bottom w:w="50" w:type="dxa"/>
              <w:left w:w="50" w:type="dxa"/>
              <w:right w:w="50" w:type="dxa"/>
            </w:tcMar>
            <w:shd w:fill="EBF8FF" w:val="clear"/>
          </w:tcPr>
          <w:p>
            <w:pPr>
              <w:jc w:val="center"/>
            </w:pPr>
            <w:r/>
            <w:r>
              <w:rPr>
                <w:rFonts w:ascii="Arial" w:hAnsi="Arial" w:eastAsia="Arial"/>
                <w:b w:val="0"/>
                <w:i w:val="0"/>
                <w:sz w:val="18"/>
              </w:rPr>
              <w:t>FIFO</w:t>
            </w:r>
          </w:p>
        </w:tc>
        <w:tc>
          <w:tcPr>
            <w:tcW w:type="dxa" w:w="2016"/>
            <w:tcMar>
              <w:top w:w="50" w:type="dxa"/>
              <w:bottom w:w="50" w:type="dxa"/>
              <w:left w:w="50" w:type="dxa"/>
              <w:right w:w="50" w:type="dxa"/>
            </w:tcMar>
            <w:shd w:fill="EBF8FF" w:val="clear"/>
          </w:tcPr>
          <w:p>
            <w:pPr>
              <w:jc w:val="center"/>
            </w:pPr>
            <w:r/>
            <w:r>
              <w:rPr>
                <w:rFonts w:ascii="Arial" w:hAnsi="Arial" w:eastAsia="Arial"/>
                <w:b w:val="0"/>
                <w:i w:val="0"/>
                <w:sz w:val="18"/>
              </w:rPr>
              <w:t>11</w:t>
            </w:r>
          </w:p>
        </w:tc>
        <w:tc>
          <w:tcPr>
            <w:tcW w:type="dxa" w:w="2016"/>
            <w:tcMar>
              <w:top w:w="50" w:type="dxa"/>
              <w:bottom w:w="50" w:type="dxa"/>
              <w:left w:w="50" w:type="dxa"/>
              <w:right w:w="50" w:type="dxa"/>
            </w:tcMar>
            <w:shd w:fill="EBF8FF" w:val="clear"/>
          </w:tcPr>
          <w:p>
            <w:pPr>
              <w:jc w:val="center"/>
            </w:pPr>
            <w:r/>
            <w:r>
              <w:rPr>
                <w:rFonts w:ascii="Arial" w:hAnsi="Arial" w:eastAsia="Arial"/>
                <w:b w:val="0"/>
                <w:i w:val="0"/>
                <w:sz w:val="18"/>
              </w:rPr>
              <w:t>≈21 %</w:t>
            </w:r>
          </w:p>
        </w:tc>
        <w:tc>
          <w:tcPr>
            <w:tcW w:type="dxa" w:w="3744"/>
            <w:tcMar>
              <w:top w:w="50" w:type="dxa"/>
              <w:bottom w:w="50" w:type="dxa"/>
              <w:left w:w="50" w:type="dxa"/>
              <w:right w:w="50" w:type="dxa"/>
            </w:tcMar>
            <w:shd w:fill="EBF8FF" w:val="clear"/>
          </w:tcPr>
          <w:p>
            <w:pPr>
              <w:jc w:val="center"/>
            </w:pPr>
            <w:r/>
            <w:r>
              <w:rPr>
                <w:rFonts w:ascii="Arial" w:hAnsi="Arial" w:eastAsia="Arial"/>
                <w:b w:val="0"/>
                <w:i w:val="0"/>
                <w:sz w:val="18"/>
              </w:rPr>
              <w:t>Simple; ignores locality</w:t>
            </w:r>
          </w:p>
        </w:tc>
      </w:tr>
      <w:tr>
        <w:tc>
          <w:tcPr>
            <w:tcW w:type="dxa" w:w="2016"/>
            <w:tcMar>
              <w:top w:w="50" w:type="dxa"/>
              <w:bottom w:w="50" w:type="dxa"/>
              <w:left w:w="50" w:type="dxa"/>
              <w:right w:w="50" w:type="dxa"/>
            </w:tcMar>
            <w:shd w:fill="FFFFFF" w:val="clear"/>
          </w:tcPr>
          <w:p>
            <w:pPr>
              <w:jc w:val="center"/>
            </w:pPr>
            <w:r/>
            <w:r>
              <w:rPr>
                <w:rFonts w:ascii="Arial" w:hAnsi="Arial" w:eastAsia="Arial"/>
                <w:b w:val="0"/>
                <w:i w:val="0"/>
                <w:sz w:val="18"/>
              </w:rPr>
              <w:t>LRU</w:t>
            </w:r>
          </w:p>
        </w:tc>
        <w:tc>
          <w:tcPr>
            <w:tcW w:type="dxa" w:w="2016"/>
            <w:tcMar>
              <w:top w:w="50" w:type="dxa"/>
              <w:bottom w:w="50" w:type="dxa"/>
              <w:left w:w="50" w:type="dxa"/>
              <w:right w:w="50" w:type="dxa"/>
            </w:tcMar>
            <w:shd w:fill="FFFFFF" w:val="clear"/>
          </w:tcPr>
          <w:p>
            <w:pPr>
              <w:jc w:val="center"/>
            </w:pPr>
            <w:r/>
            <w:r>
              <w:rPr>
                <w:rFonts w:ascii="Arial" w:hAnsi="Arial" w:eastAsia="Arial"/>
                <w:b w:val="0"/>
                <w:i w:val="0"/>
                <w:sz w:val="18"/>
              </w:rPr>
              <w:t>9</w:t>
            </w:r>
          </w:p>
        </w:tc>
        <w:tc>
          <w:tcPr>
            <w:tcW w:type="dxa" w:w="2016"/>
            <w:tcMar>
              <w:top w:w="50" w:type="dxa"/>
              <w:bottom w:w="50" w:type="dxa"/>
              <w:left w:w="50" w:type="dxa"/>
              <w:right w:w="50" w:type="dxa"/>
            </w:tcMar>
            <w:shd w:fill="FFFFFF" w:val="clear"/>
          </w:tcPr>
          <w:p>
            <w:pPr>
              <w:jc w:val="center"/>
            </w:pPr>
            <w:r/>
            <w:r>
              <w:rPr>
                <w:rFonts w:ascii="Arial" w:hAnsi="Arial" w:eastAsia="Arial"/>
                <w:b w:val="0"/>
                <w:i w:val="0"/>
                <w:sz w:val="18"/>
              </w:rPr>
              <w:t>≈36 %</w:t>
            </w:r>
          </w:p>
        </w:tc>
        <w:tc>
          <w:tcPr>
            <w:tcW w:type="dxa" w:w="3744"/>
            <w:tcMar>
              <w:top w:w="50" w:type="dxa"/>
              <w:bottom w:w="50" w:type="dxa"/>
              <w:left w:w="50" w:type="dxa"/>
              <w:right w:w="50" w:type="dxa"/>
            </w:tcMar>
            <w:shd w:fill="FFFFFF" w:val="clear"/>
          </w:tcPr>
          <w:p>
            <w:pPr>
              <w:jc w:val="center"/>
            </w:pPr>
            <w:r/>
            <w:r>
              <w:rPr>
                <w:rFonts w:ascii="Arial" w:hAnsi="Arial" w:eastAsia="Arial"/>
                <w:b w:val="0"/>
                <w:i w:val="0"/>
                <w:sz w:val="18"/>
              </w:rPr>
              <w:t>Good locality approximation</w:t>
            </w:r>
          </w:p>
        </w:tc>
      </w:tr>
      <w:tr>
        <w:tc>
          <w:tcPr>
            <w:tcW w:type="dxa" w:w="2016"/>
            <w:tcMar>
              <w:top w:w="50" w:type="dxa"/>
              <w:bottom w:w="50" w:type="dxa"/>
              <w:left w:w="50" w:type="dxa"/>
              <w:right w:w="50" w:type="dxa"/>
            </w:tcMar>
            <w:shd w:fill="EBF8FF" w:val="clear"/>
          </w:tcPr>
          <w:p>
            <w:pPr>
              <w:jc w:val="center"/>
            </w:pPr>
            <w:r/>
            <w:r>
              <w:rPr>
                <w:rFonts w:ascii="Arial" w:hAnsi="Arial" w:eastAsia="Arial"/>
                <w:b w:val="0"/>
                <w:i w:val="0"/>
                <w:sz w:val="18"/>
              </w:rPr>
              <w:t>Optimal</w:t>
            </w:r>
          </w:p>
        </w:tc>
        <w:tc>
          <w:tcPr>
            <w:tcW w:type="dxa" w:w="2016"/>
            <w:tcMar>
              <w:top w:w="50" w:type="dxa"/>
              <w:bottom w:w="50" w:type="dxa"/>
              <w:left w:w="50" w:type="dxa"/>
              <w:right w:w="50" w:type="dxa"/>
            </w:tcMar>
            <w:shd w:fill="EBF8FF" w:val="clear"/>
          </w:tcPr>
          <w:p>
            <w:pPr>
              <w:jc w:val="center"/>
            </w:pPr>
            <w:r/>
            <w:r>
              <w:rPr>
                <w:rFonts w:ascii="Arial" w:hAnsi="Arial" w:eastAsia="Arial"/>
                <w:b w:val="0"/>
                <w:i w:val="0"/>
                <w:sz w:val="18"/>
              </w:rPr>
              <w:t>6</w:t>
            </w:r>
          </w:p>
        </w:tc>
        <w:tc>
          <w:tcPr>
            <w:tcW w:type="dxa" w:w="2016"/>
            <w:tcMar>
              <w:top w:w="50" w:type="dxa"/>
              <w:bottom w:w="50" w:type="dxa"/>
              <w:left w:w="50" w:type="dxa"/>
              <w:right w:w="50" w:type="dxa"/>
            </w:tcMar>
            <w:shd w:fill="EBF8FF" w:val="clear"/>
          </w:tcPr>
          <w:p>
            <w:pPr>
              <w:jc w:val="center"/>
            </w:pPr>
            <w:r/>
            <w:r>
              <w:rPr>
                <w:rFonts w:ascii="Arial" w:hAnsi="Arial" w:eastAsia="Arial"/>
                <w:b w:val="0"/>
                <w:i w:val="0"/>
                <w:sz w:val="18"/>
              </w:rPr>
              <w:t>≈57 %</w:t>
            </w:r>
          </w:p>
        </w:tc>
        <w:tc>
          <w:tcPr>
            <w:tcW w:type="dxa" w:w="3744"/>
            <w:tcMar>
              <w:top w:w="50" w:type="dxa"/>
              <w:bottom w:w="50" w:type="dxa"/>
              <w:left w:w="50" w:type="dxa"/>
              <w:right w:w="50" w:type="dxa"/>
            </w:tcMar>
            <w:shd w:fill="EBF8FF" w:val="clear"/>
          </w:tcPr>
          <w:p>
            <w:pPr>
              <w:jc w:val="center"/>
            </w:pPr>
            <w:r/>
            <w:r>
              <w:rPr>
                <w:rFonts w:ascii="Arial" w:hAnsi="Arial" w:eastAsia="Arial"/>
                <w:b w:val="0"/>
                <w:i w:val="0"/>
                <w:sz w:val="18"/>
              </w:rPr>
              <w:t>Theoretical lower bound</w:t>
            </w:r>
          </w:p>
        </w:tc>
      </w:tr>
    </w:tbl>
    <w:p>
      <w:pPr>
        <w:spacing w:before="60" w:after="200"/>
        <w:jc w:val="center"/>
      </w:pPr>
      <w:r>
        <w:rPr>
          <w:rFonts w:ascii="Arial" w:hAnsi="Arial" w:eastAsia="Arial"/>
          <w:b w:val="0"/>
          <w:i/>
          <w:color w:val="4A5568"/>
          <w:sz w:val="18"/>
        </w:rPr>
        <w:t>Table 5: Page-fault comparison (4 frames)</w:t>
      </w:r>
    </w:p>
    <w:p>
      <w:pPr>
        <w:pStyle w:val="Heading2"/>
      </w:pPr>
      <w:r>
        <w:rPr>
          <w:rFonts w:ascii="Arial" w:hAnsi="Arial" w:eastAsia="Arial"/>
          <w:b/>
          <w:i w:val="0"/>
          <w:color w:val="2B6CB0"/>
          <w:sz w:val="24"/>
        </w:rPr>
        <w:t>8.3 Disk Scheduling Test Cases</w:t>
      </w:r>
    </w:p>
    <w:p>
      <w:pPr>
        <w:spacing w:after="160" w:before="40" w:line="276" w:lineRule="auto"/>
        <w:jc w:val="both"/>
      </w:pPr>
      <w:r>
        <w:rPr>
          <w:rFonts w:ascii="Arial" w:hAnsi="Arial" w:eastAsia="Arial"/>
          <w:b w:val="0"/>
          <w:i w:val="0"/>
          <w:sz w:val="22"/>
        </w:rPr>
        <w:t>Head start = 45; queue = [12, 85, 33, 70, 95, 20, 60, 88].</w:t>
      </w:r>
    </w:p>
    <w:tbl>
      <w:tblPr>
        <w:tblStyle w:val="TableGrid"/>
        <w:tblW w:type="auto" w:w="0"/>
        <w:jc w:val="center"/>
        <w:tblLook w:firstColumn="1" w:firstRow="1" w:lastColumn="0" w:lastRow="0" w:noHBand="0" w:noVBand="1" w:val="04A0"/>
      </w:tblPr>
      <w:tblGrid>
        <w:gridCol w:w="3213"/>
        <w:gridCol w:w="3213"/>
        <w:gridCol w:w="3213"/>
      </w:tblGrid>
      <w:tr>
        <w:tc>
          <w:tcPr>
            <w:tcW w:type="dxa" w:w="1872"/>
            <w:tcMar>
              <w:top w:w="50" w:type="dxa"/>
              <w:bottom w:w="50" w:type="dxa"/>
              <w:left w:w="50" w:type="dxa"/>
              <w:right w:w="50" w:type="dxa"/>
            </w:tcMar>
            <w:shd w:fill="2C5282" w:val="clear"/>
          </w:tcPr>
          <w:p>
            <w:pPr>
              <w:jc w:val="center"/>
            </w:pPr>
            <w:r/>
            <w:r>
              <w:rPr>
                <w:rFonts w:ascii="Arial" w:hAnsi="Arial" w:eastAsia="Arial"/>
                <w:b/>
                <w:i w:val="0"/>
                <w:color w:val="FFFFFF"/>
                <w:sz w:val="18"/>
              </w:rPr>
              <w:t>Algorithm</w:t>
            </w:r>
          </w:p>
        </w:tc>
        <w:tc>
          <w:tcPr>
            <w:tcW w:type="dxa" w:w="1728"/>
            <w:tcMar>
              <w:top w:w="50" w:type="dxa"/>
              <w:bottom w:w="50" w:type="dxa"/>
              <w:left w:w="50" w:type="dxa"/>
              <w:right w:w="50" w:type="dxa"/>
            </w:tcMar>
            <w:shd w:fill="2C5282" w:val="clear"/>
          </w:tcPr>
          <w:p>
            <w:pPr>
              <w:jc w:val="center"/>
            </w:pPr>
            <w:r/>
            <w:r>
              <w:rPr>
                <w:rFonts w:ascii="Arial" w:hAnsi="Arial" w:eastAsia="Arial"/>
                <w:b/>
                <w:i w:val="0"/>
                <w:color w:val="FFFFFF"/>
                <w:sz w:val="18"/>
              </w:rPr>
              <w:t>Total Seek</w:t>
            </w:r>
          </w:p>
        </w:tc>
        <w:tc>
          <w:tcPr>
            <w:tcW w:type="dxa" w:w="6048"/>
            <w:tcMar>
              <w:top w:w="50" w:type="dxa"/>
              <w:bottom w:w="50" w:type="dxa"/>
              <w:left w:w="50" w:type="dxa"/>
              <w:right w:w="50" w:type="dxa"/>
            </w:tcMar>
            <w:shd w:fill="2C5282" w:val="clear"/>
          </w:tcPr>
          <w:p>
            <w:pPr>
              <w:jc w:val="center"/>
            </w:pPr>
            <w:r/>
            <w:r>
              <w:rPr>
                <w:rFonts w:ascii="Arial" w:hAnsi="Arial" w:eastAsia="Arial"/>
                <w:b/>
                <w:i w:val="0"/>
                <w:color w:val="FFFFFF"/>
                <w:sz w:val="18"/>
              </w:rPr>
              <w:t>Service Sequence</w:t>
            </w:r>
          </w:p>
        </w:tc>
      </w:tr>
      <w:tr>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FCFS</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363</w:t>
            </w:r>
          </w:p>
        </w:tc>
        <w:tc>
          <w:tcPr>
            <w:tcW w:type="dxa" w:w="6048"/>
            <w:tcMar>
              <w:top w:w="50" w:type="dxa"/>
              <w:bottom w:w="50" w:type="dxa"/>
              <w:left w:w="50" w:type="dxa"/>
              <w:right w:w="50" w:type="dxa"/>
            </w:tcMar>
            <w:shd w:fill="EBF8FF" w:val="clear"/>
          </w:tcPr>
          <w:p>
            <w:pPr>
              <w:jc w:val="center"/>
            </w:pPr>
            <w:r/>
            <w:r>
              <w:rPr>
                <w:rFonts w:ascii="Arial" w:hAnsi="Arial" w:eastAsia="Arial"/>
                <w:b w:val="0"/>
                <w:i w:val="0"/>
                <w:sz w:val="18"/>
              </w:rPr>
              <w:t>45→12→85→33→70→95→20→60→88</w:t>
            </w:r>
          </w:p>
        </w:tc>
      </w:tr>
      <w:tr>
        <w:tc>
          <w:tcPr>
            <w:tcW w:type="dxa" w:w="1872"/>
            <w:tcMar>
              <w:top w:w="50" w:type="dxa"/>
              <w:bottom w:w="50" w:type="dxa"/>
              <w:left w:w="50" w:type="dxa"/>
              <w:right w:w="50" w:type="dxa"/>
            </w:tcMar>
            <w:shd w:fill="FFFFFF" w:val="clear"/>
          </w:tcPr>
          <w:p>
            <w:pPr>
              <w:jc w:val="center"/>
            </w:pPr>
            <w:r/>
            <w:r>
              <w:rPr>
                <w:rFonts w:ascii="Arial" w:hAnsi="Arial" w:eastAsia="Arial"/>
                <w:b w:val="0"/>
                <w:i w:val="0"/>
                <w:sz w:val="18"/>
              </w:rPr>
              <w:t>SSTF</w:t>
            </w:r>
          </w:p>
        </w:tc>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116</w:t>
            </w:r>
          </w:p>
        </w:tc>
        <w:tc>
          <w:tcPr>
            <w:tcW w:type="dxa" w:w="6048"/>
            <w:tcMar>
              <w:top w:w="50" w:type="dxa"/>
              <w:bottom w:w="50" w:type="dxa"/>
              <w:left w:w="50" w:type="dxa"/>
              <w:right w:w="50" w:type="dxa"/>
            </w:tcMar>
            <w:shd w:fill="FFFFFF" w:val="clear"/>
          </w:tcPr>
          <w:p>
            <w:pPr>
              <w:jc w:val="center"/>
            </w:pPr>
            <w:r/>
            <w:r>
              <w:rPr>
                <w:rFonts w:ascii="Arial" w:hAnsi="Arial" w:eastAsia="Arial"/>
                <w:b w:val="0"/>
                <w:i w:val="0"/>
                <w:sz w:val="18"/>
              </w:rPr>
              <w:t>45→33→20→12→60→70→85→88→95</w:t>
            </w:r>
          </w:p>
        </w:tc>
      </w:tr>
      <w:tr>
        <w:tc>
          <w:tcPr>
            <w:tcW w:type="dxa" w:w="1872"/>
            <w:tcMar>
              <w:top w:w="50" w:type="dxa"/>
              <w:bottom w:w="50" w:type="dxa"/>
              <w:left w:w="50" w:type="dxa"/>
              <w:right w:w="50" w:type="dxa"/>
            </w:tcMar>
            <w:shd w:fill="EBF8FF" w:val="clear"/>
          </w:tcPr>
          <w:p>
            <w:pPr>
              <w:jc w:val="center"/>
            </w:pPr>
            <w:r/>
            <w:r>
              <w:rPr>
                <w:rFonts w:ascii="Arial" w:hAnsi="Arial" w:eastAsia="Arial"/>
                <w:b w:val="0"/>
                <w:i w:val="0"/>
                <w:sz w:val="18"/>
              </w:rPr>
              <w:t>SCAN</w:t>
            </w:r>
          </w:p>
        </w:tc>
        <w:tc>
          <w:tcPr>
            <w:tcW w:type="dxa" w:w="1728"/>
            <w:tcMar>
              <w:top w:w="50" w:type="dxa"/>
              <w:bottom w:w="50" w:type="dxa"/>
              <w:left w:w="50" w:type="dxa"/>
              <w:right w:w="50" w:type="dxa"/>
            </w:tcMar>
            <w:shd w:fill="EBF8FF" w:val="clear"/>
          </w:tcPr>
          <w:p>
            <w:pPr>
              <w:jc w:val="center"/>
            </w:pPr>
            <w:r/>
            <w:r>
              <w:rPr>
                <w:rFonts w:ascii="Arial" w:hAnsi="Arial" w:eastAsia="Arial"/>
                <w:b w:val="0"/>
                <w:i w:val="0"/>
                <w:sz w:val="18"/>
              </w:rPr>
              <w:t>143</w:t>
            </w:r>
          </w:p>
        </w:tc>
        <w:tc>
          <w:tcPr>
            <w:tcW w:type="dxa" w:w="6048"/>
            <w:tcMar>
              <w:top w:w="50" w:type="dxa"/>
              <w:bottom w:w="50" w:type="dxa"/>
              <w:left w:w="50" w:type="dxa"/>
              <w:right w:w="50" w:type="dxa"/>
            </w:tcMar>
            <w:shd w:fill="EBF8FF" w:val="clear"/>
          </w:tcPr>
          <w:p>
            <w:pPr>
              <w:jc w:val="center"/>
            </w:pPr>
            <w:r/>
            <w:r>
              <w:rPr>
                <w:rFonts w:ascii="Arial" w:hAnsi="Arial" w:eastAsia="Arial"/>
                <w:b w:val="0"/>
                <w:i w:val="0"/>
                <w:sz w:val="18"/>
              </w:rPr>
              <w:t>45→60→70→85→88→95→100→33→20→12</w:t>
            </w:r>
          </w:p>
        </w:tc>
      </w:tr>
      <w:tr>
        <w:tc>
          <w:tcPr>
            <w:tcW w:type="dxa" w:w="1872"/>
            <w:tcMar>
              <w:top w:w="50" w:type="dxa"/>
              <w:bottom w:w="50" w:type="dxa"/>
              <w:left w:w="50" w:type="dxa"/>
              <w:right w:w="50" w:type="dxa"/>
            </w:tcMar>
            <w:shd w:fill="FFFFFF" w:val="clear"/>
          </w:tcPr>
          <w:p>
            <w:pPr>
              <w:jc w:val="center"/>
            </w:pPr>
            <w:r/>
            <w:r>
              <w:rPr>
                <w:rFonts w:ascii="Arial" w:hAnsi="Arial" w:eastAsia="Arial"/>
                <w:b w:val="0"/>
                <w:i w:val="0"/>
                <w:sz w:val="18"/>
              </w:rPr>
              <w:t>C-SCAN</w:t>
            </w:r>
          </w:p>
        </w:tc>
        <w:tc>
          <w:tcPr>
            <w:tcW w:type="dxa" w:w="1728"/>
            <w:tcMar>
              <w:top w:w="50" w:type="dxa"/>
              <w:bottom w:w="50" w:type="dxa"/>
              <w:left w:w="50" w:type="dxa"/>
              <w:right w:w="50" w:type="dxa"/>
            </w:tcMar>
            <w:shd w:fill="FFFFFF" w:val="clear"/>
          </w:tcPr>
          <w:p>
            <w:pPr>
              <w:jc w:val="center"/>
            </w:pPr>
            <w:r/>
            <w:r>
              <w:rPr>
                <w:rFonts w:ascii="Arial" w:hAnsi="Arial" w:eastAsia="Arial"/>
                <w:b w:val="0"/>
                <w:i w:val="0"/>
                <w:sz w:val="18"/>
              </w:rPr>
              <w:t>188</w:t>
            </w:r>
          </w:p>
        </w:tc>
        <w:tc>
          <w:tcPr>
            <w:tcW w:type="dxa" w:w="6048"/>
            <w:tcMar>
              <w:top w:w="50" w:type="dxa"/>
              <w:bottom w:w="50" w:type="dxa"/>
              <w:left w:w="50" w:type="dxa"/>
              <w:right w:w="50" w:type="dxa"/>
            </w:tcMar>
            <w:shd w:fill="FFFFFF" w:val="clear"/>
          </w:tcPr>
          <w:p>
            <w:pPr>
              <w:jc w:val="center"/>
            </w:pPr>
            <w:r/>
            <w:r>
              <w:rPr>
                <w:rFonts w:ascii="Arial" w:hAnsi="Arial" w:eastAsia="Arial"/>
                <w:b w:val="0"/>
                <w:i w:val="0"/>
                <w:sz w:val="18"/>
              </w:rPr>
              <w:t>45→60→70→85→88→95→100→0→12→20→33</w:t>
            </w:r>
          </w:p>
        </w:tc>
      </w:tr>
    </w:tbl>
    <w:p>
      <w:pPr>
        <w:spacing w:before="60" w:after="200"/>
        <w:jc w:val="center"/>
      </w:pPr>
      <w:r>
        <w:rPr>
          <w:rFonts w:ascii="Arial" w:hAnsi="Arial" w:eastAsia="Arial"/>
          <w:b w:val="0"/>
          <w:i/>
          <w:color w:val="4A5568"/>
          <w:sz w:val="18"/>
        </w:rPr>
        <w:t>Table 6: Disk seek-time comparison</w:t>
      </w:r>
    </w:p>
    <w:p>
      <w:pPr>
        <w:pStyle w:val="Heading1"/>
      </w:pPr>
      <w:r>
        <w:rPr>
          <w:rFonts w:ascii="Arial" w:hAnsi="Arial" w:eastAsia="Arial"/>
          <w:b/>
          <w:i w:val="0"/>
          <w:color w:val="1A365D"/>
          <w:sz w:val="30"/>
        </w:rPr>
        <w:t>9. Execution Screenshots / Outputs</w:t>
      </w:r>
    </w:p>
    <w:p>
      <w:pPr>
        <w:spacing w:before="40" w:after="120"/>
        <w:pBdr>
          <w:bottom w:val="single" w:sz="12" w:space="1" w:color="2C5282"/>
        </w:pBdr>
      </w:pPr>
    </w:p>
    <w:p>
      <w:r>
        <w:drawing>
          <wp:inline xmlns:a="http://schemas.openxmlformats.org/drawingml/2006/main" xmlns:pic="http://schemas.openxmlformats.org/drawingml/2006/picture">
            <wp:extent cx="5303520" cy="1325880"/>
            <wp:docPr id="1" name="Picture 1"/>
            <wp:cNvGraphicFramePr>
              <a:graphicFrameLocks noChangeAspect="1"/>
            </wp:cNvGraphicFramePr>
            <a:graphic>
              <a:graphicData uri="http://schemas.openxmlformats.org/drawingml/2006/picture">
                <pic:pic>
                  <pic:nvPicPr>
                    <pic:cNvPr id="0" name="cpu_gantt.png"/>
                    <pic:cNvPicPr/>
                  </pic:nvPicPr>
                  <pic:blipFill>
                    <a:blip r:embed="rId9"/>
                    <a:stretch>
                      <a:fillRect/>
                    </a:stretch>
                  </pic:blipFill>
                  <pic:spPr>
                    <a:xfrm>
                      <a:off x="0" y="0"/>
                      <a:ext cx="5303520" cy="1325880"/>
                    </a:xfrm>
                    <a:prstGeom prst="rect"/>
                  </pic:spPr>
                </pic:pic>
              </a:graphicData>
            </a:graphic>
          </wp:inline>
        </w:drawing>
      </w:r>
    </w:p>
    <w:p>
      <w:pPr>
        <w:spacing w:before="60" w:after="200"/>
        <w:jc w:val="center"/>
      </w:pPr>
      <w:r>
        <w:rPr>
          <w:rFonts w:ascii="Arial" w:hAnsi="Arial" w:eastAsia="Arial"/>
          <w:b w:val="0"/>
          <w:i/>
          <w:color w:val="4A5568"/>
          <w:sz w:val="18"/>
        </w:rPr>
        <w:t>Figure 1: Round-Robin Gantt Chart (Quantum = 2)</w:t>
      </w:r>
    </w:p>
    <w:p>
      <w:r>
        <w:drawing>
          <wp:inline xmlns:a="http://schemas.openxmlformats.org/drawingml/2006/main" xmlns:pic="http://schemas.openxmlformats.org/drawingml/2006/picture">
            <wp:extent cx="5029200" cy="4191000"/>
            <wp:docPr id="2" name="Picture 2"/>
            <wp:cNvGraphicFramePr>
              <a:graphicFrameLocks noChangeAspect="1"/>
            </wp:cNvGraphicFramePr>
            <a:graphic>
              <a:graphicData uri="http://schemas.openxmlformats.org/drawingml/2006/picture">
                <pic:pic>
                  <pic:nvPicPr>
                    <pic:cNvPr id="0" name="disk_scheduling.png"/>
                    <pic:cNvPicPr/>
                  </pic:nvPicPr>
                  <pic:blipFill>
                    <a:blip r:embed="rId10"/>
                    <a:stretch>
                      <a:fillRect/>
                    </a:stretch>
                  </pic:blipFill>
                  <pic:spPr>
                    <a:xfrm>
                      <a:off x="0" y="0"/>
                      <a:ext cx="5029200" cy="4191000"/>
                    </a:xfrm>
                    <a:prstGeom prst="rect"/>
                  </pic:spPr>
                </pic:pic>
              </a:graphicData>
            </a:graphic>
          </wp:inline>
        </w:drawing>
      </w:r>
    </w:p>
    <w:p>
      <w:pPr>
        <w:spacing w:before="60" w:after="200"/>
        <w:jc w:val="center"/>
      </w:pPr>
      <w:r>
        <w:rPr>
          <w:rFonts w:ascii="Arial" w:hAnsi="Arial" w:eastAsia="Arial"/>
          <w:b w:val="0"/>
          <w:i/>
          <w:color w:val="4A5568"/>
          <w:sz w:val="18"/>
        </w:rPr>
        <w:t>Figure 2: Disk head-movement sequences for FCFS, SSTF, SCAN and C-SCAN</w:t>
      </w:r>
    </w:p>
    <w:p>
      <w:r>
        <w:drawing>
          <wp:inline xmlns:a="http://schemas.openxmlformats.org/drawingml/2006/main" xmlns:pic="http://schemas.openxmlformats.org/drawingml/2006/picture">
            <wp:extent cx="4389120" cy="2743200"/>
            <wp:docPr id="3" name="Picture 3"/>
            <wp:cNvGraphicFramePr>
              <a:graphicFrameLocks noChangeAspect="1"/>
            </wp:cNvGraphicFramePr>
            <a:graphic>
              <a:graphicData uri="http://schemas.openxmlformats.org/drawingml/2006/picture">
                <pic:pic>
                  <pic:nvPicPr>
                    <pic:cNvPr id="0" name="disk_comparison.png"/>
                    <pic:cNvPicPr/>
                  </pic:nvPicPr>
                  <pic:blipFill>
                    <a:blip r:embed="rId11"/>
                    <a:stretch>
                      <a:fillRect/>
                    </a:stretch>
                  </pic:blipFill>
                  <pic:spPr>
                    <a:xfrm>
                      <a:off x="0" y="0"/>
                      <a:ext cx="4389120" cy="2743200"/>
                    </a:xfrm>
                    <a:prstGeom prst="rect"/>
                  </pic:spPr>
                </pic:pic>
              </a:graphicData>
            </a:graphic>
          </wp:inline>
        </w:drawing>
      </w:r>
    </w:p>
    <w:p>
      <w:pPr>
        <w:spacing w:before="60" w:after="200"/>
        <w:jc w:val="center"/>
      </w:pPr>
      <w:r>
        <w:rPr>
          <w:rFonts w:ascii="Arial" w:hAnsi="Arial" w:eastAsia="Arial"/>
          <w:b w:val="0"/>
          <w:i/>
          <w:color w:val="4A5568"/>
          <w:sz w:val="18"/>
        </w:rPr>
        <w:t>Figure 3: Total seek-distance bar chart</w:t>
      </w:r>
    </w:p>
    <w:p>
      <w:pPr>
        <w:spacing w:after="160" w:before="40" w:line="276" w:lineRule="auto"/>
        <w:jc w:val="both"/>
      </w:pPr>
      <w:r>
        <w:rPr>
          <w:rFonts w:ascii="Arial" w:hAnsi="Arial" w:eastAsia="Arial"/>
          <w:b w:val="0"/>
          <w:i w:val="0"/>
          <w:sz w:val="22"/>
        </w:rPr>
        <w:t>Console output of the Python simulation confirms the numerical results reported in Section 8. All Gantt charts, page-fault counts and seek distances match manual verification.</w:t>
      </w:r>
    </w:p>
    <w:p>
      <w:pPr>
        <w:pStyle w:val="Heading1"/>
      </w:pPr>
      <w:r>
        <w:rPr>
          <w:rFonts w:ascii="Arial" w:hAnsi="Arial" w:eastAsia="Arial"/>
          <w:b/>
          <w:i w:val="0"/>
          <w:color w:val="1A365D"/>
          <w:sz w:val="30"/>
        </w:rPr>
        <w:t>10. Results and Validation</w:t>
      </w:r>
    </w:p>
    <w:p>
      <w:pPr>
        <w:spacing w:before="40" w:after="120"/>
        <w:pBdr>
          <w:bottom w:val="single" w:sz="12" w:space="1" w:color="2C5282"/>
        </w:pBdr>
      </w:pPr>
    </w:p>
    <w:p>
      <w:pPr>
        <w:spacing w:after="160" w:before="40" w:line="276" w:lineRule="auto"/>
        <w:jc w:val="both"/>
      </w:pPr>
      <w:r>
        <w:rPr>
          <w:rFonts w:ascii="Arial" w:hAnsi="Arial" w:eastAsia="Arial"/>
          <w:b w:val="0"/>
          <w:i w:val="0"/>
          <w:sz w:val="22"/>
        </w:rPr>
        <w:t>All three subsystems were simulated; the numerical results match the expected behaviour of the classic algorithms.</w:t>
      </w:r>
    </w:p>
    <w:p>
      <w:pPr>
        <w:pStyle w:val="Heading2"/>
      </w:pPr>
      <w:r>
        <w:rPr>
          <w:rFonts w:ascii="Arial" w:hAnsi="Arial" w:eastAsia="Arial"/>
          <w:b/>
          <w:i w:val="0"/>
          <w:color w:val="2B6CB0"/>
          <w:sz w:val="24"/>
        </w:rPr>
        <w:t>10.1 CPU Metrics Summary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304"/>
            <w:tcMar>
              <w:top w:w="50" w:type="dxa"/>
              <w:bottom w:w="50" w:type="dxa"/>
              <w:left w:w="50" w:type="dxa"/>
              <w:right w:w="50" w:type="dxa"/>
            </w:tcMar>
            <w:shd w:fill="2C5282" w:val="clear"/>
          </w:tcPr>
          <w:p>
            <w:pPr>
              <w:jc w:val="center"/>
            </w:pPr>
            <w:r/>
            <w:r>
              <w:rPr>
                <w:rFonts w:ascii="Arial" w:hAnsi="Arial" w:eastAsia="Arial"/>
                <w:b/>
                <w:i w:val="0"/>
                <w:color w:val="FFFFFF"/>
                <w:sz w:val="18"/>
              </w:rPr>
              <w:t>Algorithm</w:t>
            </w:r>
          </w:p>
        </w:tc>
        <w:tc>
          <w:tcPr>
            <w:tcW w:type="dxa" w:w="2304"/>
            <w:tcMar>
              <w:top w:w="50" w:type="dxa"/>
              <w:bottom w:w="50" w:type="dxa"/>
              <w:left w:w="50" w:type="dxa"/>
              <w:right w:w="50" w:type="dxa"/>
            </w:tcMar>
            <w:shd w:fill="2C5282" w:val="clear"/>
          </w:tcPr>
          <w:p>
            <w:pPr>
              <w:jc w:val="center"/>
            </w:pPr>
            <w:r/>
            <w:r>
              <w:rPr>
                <w:rFonts w:ascii="Arial" w:hAnsi="Arial" w:eastAsia="Arial"/>
                <w:b/>
                <w:i w:val="0"/>
                <w:color w:val="FFFFFF"/>
                <w:sz w:val="18"/>
              </w:rPr>
              <w:t>Avg Waiting Time</w:t>
            </w:r>
          </w:p>
        </w:tc>
        <w:tc>
          <w:tcPr>
            <w:tcW w:type="dxa" w:w="2592"/>
            <w:tcMar>
              <w:top w:w="50" w:type="dxa"/>
              <w:bottom w:w="50" w:type="dxa"/>
              <w:left w:w="50" w:type="dxa"/>
              <w:right w:w="50" w:type="dxa"/>
            </w:tcMar>
            <w:shd w:fill="2C5282" w:val="clear"/>
          </w:tcPr>
          <w:p>
            <w:pPr>
              <w:jc w:val="center"/>
            </w:pPr>
            <w:r/>
            <w:r>
              <w:rPr>
                <w:rFonts w:ascii="Arial" w:hAnsi="Arial" w:eastAsia="Arial"/>
                <w:b/>
                <w:i w:val="0"/>
                <w:color w:val="FFFFFF"/>
                <w:sz w:val="18"/>
              </w:rPr>
              <w:t>Avg Turnaround Time</w:t>
            </w:r>
          </w:p>
        </w:tc>
        <w:tc>
          <w:tcPr>
            <w:tcW w:type="dxa" w:w="2592"/>
            <w:tcMar>
              <w:top w:w="50" w:type="dxa"/>
              <w:bottom w:w="50" w:type="dxa"/>
              <w:left w:w="50" w:type="dxa"/>
              <w:right w:w="50" w:type="dxa"/>
            </w:tcMar>
            <w:shd w:fill="2C5282" w:val="clear"/>
          </w:tcPr>
          <w:p>
            <w:pPr>
              <w:jc w:val="center"/>
            </w:pPr>
            <w:r/>
            <w:r>
              <w:rPr>
                <w:rFonts w:ascii="Arial" w:hAnsi="Arial" w:eastAsia="Arial"/>
                <w:b/>
                <w:i w:val="0"/>
                <w:color w:val="FFFFFF"/>
                <w:sz w:val="18"/>
              </w:rPr>
              <w:t>Starvation Risk</w:t>
            </w:r>
          </w:p>
        </w:tc>
      </w:tr>
      <w:tr>
        <w:tc>
          <w:tcPr>
            <w:tcW w:type="dxa" w:w="2304"/>
            <w:tcMar>
              <w:top w:w="50" w:type="dxa"/>
              <w:bottom w:w="50" w:type="dxa"/>
              <w:left w:w="50" w:type="dxa"/>
              <w:right w:w="50" w:type="dxa"/>
            </w:tcMar>
            <w:shd w:fill="EBF8FF" w:val="clear"/>
          </w:tcPr>
          <w:p>
            <w:pPr>
              <w:jc w:val="center"/>
            </w:pPr>
            <w:r/>
            <w:r>
              <w:rPr>
                <w:rFonts w:ascii="Arial" w:hAnsi="Arial" w:eastAsia="Arial"/>
                <w:b w:val="0"/>
                <w:i w:val="0"/>
                <w:sz w:val="18"/>
              </w:rPr>
              <w:t>FCFS</w:t>
            </w:r>
          </w:p>
        </w:tc>
        <w:tc>
          <w:tcPr>
            <w:tcW w:type="dxa" w:w="2304"/>
            <w:tcMar>
              <w:top w:w="50" w:type="dxa"/>
              <w:bottom w:w="50" w:type="dxa"/>
              <w:left w:w="50" w:type="dxa"/>
              <w:right w:w="50" w:type="dxa"/>
            </w:tcMar>
            <w:shd w:fill="EBF8FF" w:val="clear"/>
          </w:tcPr>
          <w:p>
            <w:pPr>
              <w:jc w:val="center"/>
            </w:pPr>
            <w:r/>
            <w:r>
              <w:rPr>
                <w:rFonts w:ascii="Arial" w:hAnsi="Arial" w:eastAsia="Arial"/>
                <w:b w:val="0"/>
                <w:i w:val="0"/>
                <w:sz w:val="18"/>
              </w:rPr>
              <w:t>7.20</w:t>
            </w:r>
          </w:p>
        </w:tc>
        <w:tc>
          <w:tcPr>
            <w:tcW w:type="dxa" w:w="2592"/>
            <w:tcMar>
              <w:top w:w="50" w:type="dxa"/>
              <w:bottom w:w="50" w:type="dxa"/>
              <w:left w:w="50" w:type="dxa"/>
              <w:right w:w="50" w:type="dxa"/>
            </w:tcMar>
            <w:shd w:fill="EBF8FF" w:val="clear"/>
          </w:tcPr>
          <w:p>
            <w:pPr>
              <w:jc w:val="center"/>
            </w:pPr>
            <w:r/>
            <w:r>
              <w:rPr>
                <w:rFonts w:ascii="Arial" w:hAnsi="Arial" w:eastAsia="Arial"/>
                <w:b w:val="0"/>
                <w:i w:val="0"/>
                <w:sz w:val="18"/>
              </w:rPr>
              <w:t>11.80</w:t>
            </w:r>
          </w:p>
        </w:tc>
        <w:tc>
          <w:tcPr>
            <w:tcW w:type="dxa" w:w="2592"/>
            <w:tcMar>
              <w:top w:w="50" w:type="dxa"/>
              <w:bottom w:w="50" w:type="dxa"/>
              <w:left w:w="50" w:type="dxa"/>
              <w:right w:w="50" w:type="dxa"/>
            </w:tcMar>
            <w:shd w:fill="EBF8FF" w:val="clear"/>
          </w:tcPr>
          <w:p>
            <w:pPr>
              <w:jc w:val="center"/>
            </w:pPr>
            <w:r/>
            <w:r>
              <w:rPr>
                <w:rFonts w:ascii="Arial" w:hAnsi="Arial" w:eastAsia="Arial"/>
                <w:b w:val="0"/>
                <w:i w:val="0"/>
                <w:sz w:val="18"/>
              </w:rPr>
              <w:t>None</w:t>
            </w:r>
          </w:p>
        </w:tc>
      </w:tr>
      <w:tr>
        <w:tc>
          <w:tcPr>
            <w:tcW w:type="dxa" w:w="2304"/>
            <w:tcMar>
              <w:top w:w="50" w:type="dxa"/>
              <w:bottom w:w="50" w:type="dxa"/>
              <w:left w:w="50" w:type="dxa"/>
              <w:right w:w="50" w:type="dxa"/>
            </w:tcMar>
            <w:shd w:fill="FFFFFF" w:val="clear"/>
          </w:tcPr>
          <w:p>
            <w:pPr>
              <w:jc w:val="center"/>
            </w:pPr>
            <w:r/>
            <w:r>
              <w:rPr>
                <w:rFonts w:ascii="Arial" w:hAnsi="Arial" w:eastAsia="Arial"/>
                <w:b w:val="0"/>
                <w:i w:val="0"/>
                <w:sz w:val="18"/>
              </w:rPr>
              <w:t>SJF (NP)</w:t>
            </w:r>
          </w:p>
        </w:tc>
        <w:tc>
          <w:tcPr>
            <w:tcW w:type="dxa" w:w="2304"/>
            <w:tcMar>
              <w:top w:w="50" w:type="dxa"/>
              <w:bottom w:w="50" w:type="dxa"/>
              <w:left w:w="50" w:type="dxa"/>
              <w:right w:w="50" w:type="dxa"/>
            </w:tcMar>
            <w:shd w:fill="FFFFFF" w:val="clear"/>
          </w:tcPr>
          <w:p>
            <w:pPr>
              <w:jc w:val="center"/>
            </w:pPr>
            <w:r/>
            <w:r>
              <w:rPr>
                <w:rFonts w:ascii="Arial" w:hAnsi="Arial" w:eastAsia="Arial"/>
                <w:b w:val="0"/>
                <w:i w:val="0"/>
                <w:sz w:val="18"/>
              </w:rPr>
              <w:t>4.60</w:t>
            </w:r>
          </w:p>
        </w:tc>
        <w:tc>
          <w:tcPr>
            <w:tcW w:type="dxa" w:w="2592"/>
            <w:tcMar>
              <w:top w:w="50" w:type="dxa"/>
              <w:bottom w:w="50" w:type="dxa"/>
              <w:left w:w="50" w:type="dxa"/>
              <w:right w:w="50" w:type="dxa"/>
            </w:tcMar>
            <w:shd w:fill="FFFFFF" w:val="clear"/>
          </w:tcPr>
          <w:p>
            <w:pPr>
              <w:jc w:val="center"/>
            </w:pPr>
            <w:r/>
            <w:r>
              <w:rPr>
                <w:rFonts w:ascii="Arial" w:hAnsi="Arial" w:eastAsia="Arial"/>
                <w:b w:val="0"/>
                <w:i w:val="0"/>
                <w:sz w:val="18"/>
              </w:rPr>
              <w:t>9.20</w:t>
            </w:r>
          </w:p>
        </w:tc>
        <w:tc>
          <w:tcPr>
            <w:tcW w:type="dxa" w:w="2592"/>
            <w:tcMar>
              <w:top w:w="50" w:type="dxa"/>
              <w:bottom w:w="50" w:type="dxa"/>
              <w:left w:w="50" w:type="dxa"/>
              <w:right w:w="50" w:type="dxa"/>
            </w:tcMar>
            <w:shd w:fill="FFFFFF" w:val="clear"/>
          </w:tcPr>
          <w:p>
            <w:pPr>
              <w:jc w:val="center"/>
            </w:pPr>
            <w:r/>
            <w:r>
              <w:rPr>
                <w:rFonts w:ascii="Arial" w:hAnsi="Arial" w:eastAsia="Arial"/>
                <w:b w:val="0"/>
                <w:i w:val="0"/>
                <w:sz w:val="18"/>
              </w:rPr>
              <w:t>High (long jobs)</w:t>
            </w:r>
          </w:p>
        </w:tc>
      </w:tr>
      <w:tr>
        <w:tc>
          <w:tcPr>
            <w:tcW w:type="dxa" w:w="2304"/>
            <w:tcMar>
              <w:top w:w="50" w:type="dxa"/>
              <w:bottom w:w="50" w:type="dxa"/>
              <w:left w:w="50" w:type="dxa"/>
              <w:right w:w="50" w:type="dxa"/>
            </w:tcMar>
            <w:shd w:fill="EBF8FF" w:val="clear"/>
          </w:tcPr>
          <w:p>
            <w:pPr>
              <w:jc w:val="center"/>
            </w:pPr>
            <w:r/>
            <w:r>
              <w:rPr>
                <w:rFonts w:ascii="Arial" w:hAnsi="Arial" w:eastAsia="Arial"/>
                <w:b w:val="0"/>
                <w:i w:val="0"/>
                <w:sz w:val="18"/>
              </w:rPr>
              <w:t>Priority (NP)</w:t>
            </w:r>
          </w:p>
        </w:tc>
        <w:tc>
          <w:tcPr>
            <w:tcW w:type="dxa" w:w="2304"/>
            <w:tcMar>
              <w:top w:w="50" w:type="dxa"/>
              <w:bottom w:w="50" w:type="dxa"/>
              <w:left w:w="50" w:type="dxa"/>
              <w:right w:w="50" w:type="dxa"/>
            </w:tcMar>
            <w:shd w:fill="EBF8FF" w:val="clear"/>
          </w:tcPr>
          <w:p>
            <w:pPr>
              <w:jc w:val="center"/>
            </w:pPr>
            <w:r/>
            <w:r>
              <w:rPr>
                <w:rFonts w:ascii="Arial" w:hAnsi="Arial" w:eastAsia="Arial"/>
                <w:b w:val="0"/>
                <w:i w:val="0"/>
                <w:sz w:val="18"/>
              </w:rPr>
              <w:t>4.60</w:t>
            </w:r>
          </w:p>
        </w:tc>
        <w:tc>
          <w:tcPr>
            <w:tcW w:type="dxa" w:w="2592"/>
            <w:tcMar>
              <w:top w:w="50" w:type="dxa"/>
              <w:bottom w:w="50" w:type="dxa"/>
              <w:left w:w="50" w:type="dxa"/>
              <w:right w:w="50" w:type="dxa"/>
            </w:tcMar>
            <w:shd w:fill="EBF8FF" w:val="clear"/>
          </w:tcPr>
          <w:p>
            <w:pPr>
              <w:jc w:val="center"/>
            </w:pPr>
            <w:r/>
            <w:r>
              <w:rPr>
                <w:rFonts w:ascii="Arial" w:hAnsi="Arial" w:eastAsia="Arial"/>
                <w:b w:val="0"/>
                <w:i w:val="0"/>
                <w:sz w:val="18"/>
              </w:rPr>
              <w:t>9.20</w:t>
            </w:r>
          </w:p>
        </w:tc>
        <w:tc>
          <w:tcPr>
            <w:tcW w:type="dxa" w:w="2592"/>
            <w:tcMar>
              <w:top w:w="50" w:type="dxa"/>
              <w:bottom w:w="50" w:type="dxa"/>
              <w:left w:w="50" w:type="dxa"/>
              <w:right w:w="50" w:type="dxa"/>
            </w:tcMar>
            <w:shd w:fill="EBF8FF" w:val="clear"/>
          </w:tcPr>
          <w:p>
            <w:pPr>
              <w:jc w:val="center"/>
            </w:pPr>
            <w:r/>
            <w:r>
              <w:rPr>
                <w:rFonts w:ascii="Arial" w:hAnsi="Arial" w:eastAsia="Arial"/>
                <w:b w:val="0"/>
                <w:i w:val="0"/>
                <w:sz w:val="18"/>
              </w:rPr>
              <w:t>High (low priority)</w:t>
            </w:r>
          </w:p>
        </w:tc>
      </w:tr>
      <w:tr>
        <w:tc>
          <w:tcPr>
            <w:tcW w:type="dxa" w:w="2304"/>
            <w:tcMar>
              <w:top w:w="50" w:type="dxa"/>
              <w:bottom w:w="50" w:type="dxa"/>
              <w:left w:w="50" w:type="dxa"/>
              <w:right w:w="50" w:type="dxa"/>
            </w:tcMar>
            <w:shd w:fill="FFFFFF" w:val="clear"/>
          </w:tcPr>
          <w:p>
            <w:pPr>
              <w:jc w:val="center"/>
            </w:pPr>
            <w:r/>
            <w:r>
              <w:rPr>
                <w:rFonts w:ascii="Arial" w:hAnsi="Arial" w:eastAsia="Arial"/>
                <w:b w:val="0"/>
                <w:i w:val="0"/>
                <w:sz w:val="18"/>
              </w:rPr>
              <w:t>Round Robin</w:t>
            </w:r>
          </w:p>
        </w:tc>
        <w:tc>
          <w:tcPr>
            <w:tcW w:type="dxa" w:w="2304"/>
            <w:tcMar>
              <w:top w:w="50" w:type="dxa"/>
              <w:bottom w:w="50" w:type="dxa"/>
              <w:left w:w="50" w:type="dxa"/>
              <w:right w:w="50" w:type="dxa"/>
            </w:tcMar>
            <w:shd w:fill="FFFFFF" w:val="clear"/>
          </w:tcPr>
          <w:p>
            <w:pPr>
              <w:jc w:val="center"/>
            </w:pPr>
            <w:r/>
            <w:r>
              <w:rPr>
                <w:rFonts w:ascii="Arial" w:hAnsi="Arial" w:eastAsia="Arial"/>
                <w:b w:val="0"/>
                <w:i w:val="0"/>
                <w:sz w:val="18"/>
              </w:rPr>
              <w:t>8.80</w:t>
            </w:r>
          </w:p>
        </w:tc>
        <w:tc>
          <w:tcPr>
            <w:tcW w:type="dxa" w:w="2592"/>
            <w:tcMar>
              <w:top w:w="50" w:type="dxa"/>
              <w:bottom w:w="50" w:type="dxa"/>
              <w:left w:w="50" w:type="dxa"/>
              <w:right w:w="50" w:type="dxa"/>
            </w:tcMar>
            <w:shd w:fill="FFFFFF" w:val="clear"/>
          </w:tcPr>
          <w:p>
            <w:pPr>
              <w:jc w:val="center"/>
            </w:pPr>
            <w:r/>
            <w:r>
              <w:rPr>
                <w:rFonts w:ascii="Arial" w:hAnsi="Arial" w:eastAsia="Arial"/>
                <w:b w:val="0"/>
                <w:i w:val="0"/>
                <w:sz w:val="18"/>
              </w:rPr>
              <w:t>13.40</w:t>
            </w:r>
          </w:p>
        </w:tc>
        <w:tc>
          <w:tcPr>
            <w:tcW w:type="dxa" w:w="2592"/>
            <w:tcMar>
              <w:top w:w="50" w:type="dxa"/>
              <w:bottom w:w="50" w:type="dxa"/>
              <w:left w:w="50" w:type="dxa"/>
              <w:right w:w="50" w:type="dxa"/>
            </w:tcMar>
            <w:shd w:fill="FFFFFF" w:val="clear"/>
          </w:tcPr>
          <w:p>
            <w:pPr>
              <w:jc w:val="center"/>
            </w:pPr>
            <w:r/>
            <w:r>
              <w:rPr>
                <w:rFonts w:ascii="Arial" w:hAnsi="Arial" w:eastAsia="Arial"/>
                <w:b w:val="0"/>
                <w:i w:val="0"/>
                <w:sz w:val="18"/>
              </w:rPr>
              <w:t>None</w:t>
            </w:r>
          </w:p>
        </w:tc>
      </w:tr>
    </w:tbl>
    <w:p>
      <w:pPr>
        <w:spacing w:before="60" w:after="200"/>
        <w:jc w:val="center"/>
      </w:pPr>
      <w:r>
        <w:rPr>
          <w:rFonts w:ascii="Arial" w:hAnsi="Arial" w:eastAsia="Arial"/>
          <w:b w:val="0"/>
          <w:i/>
          <w:color w:val="4A5568"/>
          <w:sz w:val="18"/>
        </w:rPr>
        <w:t>Table 7: CPU scheduling performance summary</w:t>
      </w:r>
    </w:p>
    <w:p>
      <w:pPr>
        <w:spacing w:after="160" w:before="40" w:line="276" w:lineRule="auto"/>
        <w:jc w:val="both"/>
      </w:pPr>
      <w:r>
        <w:rPr>
          <w:rFonts w:ascii="Arial" w:hAnsi="Arial" w:eastAsia="Arial"/>
          <w:b w:val="0"/>
          <w:i w:val="0"/>
          <w:sz w:val="22"/>
        </w:rPr>
        <w:t>Validation: Average waiting and turnaround times were cross-checked by manual reconstruction of each Gantt chart. No process is starved under RR; every process receives the CPU repeatedly until completion.</w:t>
      </w:r>
    </w:p>
    <w:p>
      <w:pPr>
        <w:pStyle w:val="Heading2"/>
      </w:pPr>
      <w:r>
        <w:rPr>
          <w:rFonts w:ascii="Arial" w:hAnsi="Arial" w:eastAsia="Arial"/>
          <w:b/>
          <w:i w:val="0"/>
          <w:color w:val="2B6CB0"/>
          <w:sz w:val="24"/>
        </w:rPr>
        <w:t>10.2 Memory Metrics</w:t>
      </w:r>
    </w:p>
    <w:p>
      <w:pPr>
        <w:spacing w:after="160" w:before="40" w:line="276" w:lineRule="auto"/>
        <w:jc w:val="both"/>
      </w:pPr>
      <w:r>
        <w:rPr>
          <w:rFonts w:ascii="Arial" w:hAnsi="Arial" w:eastAsia="Arial"/>
          <w:b w:val="0"/>
          <w:i w:val="0"/>
          <w:sz w:val="22"/>
        </w:rPr>
        <w:t>With only 4 frames and a reference string that expands its working set, Optimal produces 6 faults, LRU 9 faults and FIFO 11 faults. Address translation was verified: logical address 0x12345 maps to page 18, offset 837. Number of pages per process = 16 MB / 4 KB = 4 096.</w:t>
      </w:r>
    </w:p>
    <w:p>
      <w:pPr>
        <w:pStyle w:val="Heading2"/>
      </w:pPr>
      <w:r>
        <w:rPr>
          <w:rFonts w:ascii="Arial" w:hAnsi="Arial" w:eastAsia="Arial"/>
          <w:b/>
          <w:i w:val="0"/>
          <w:color w:val="2B6CB0"/>
          <w:sz w:val="24"/>
        </w:rPr>
        <w:t>10.3 Disk Metrics</w:t>
      </w:r>
    </w:p>
    <w:p>
      <w:pPr>
        <w:spacing w:after="160" w:before="40" w:line="276" w:lineRule="auto"/>
        <w:jc w:val="both"/>
      </w:pPr>
      <w:r>
        <w:rPr>
          <w:rFonts w:ascii="Arial" w:hAnsi="Arial" w:eastAsia="Arial"/>
          <w:b w:val="0"/>
          <w:i w:val="0"/>
          <w:sz w:val="22"/>
        </w:rPr>
        <w:t>SSTF achieves the lowest seek (116), followed by SCAN (143), C-SCAN (188) and FCFS (363). Sequences were verified by summing individual cylinder distances.</w:t>
      </w:r>
    </w:p>
    <w:p>
      <w:pPr>
        <w:pStyle w:val="Heading1"/>
      </w:pPr>
      <w:r>
        <w:rPr>
          <w:rFonts w:ascii="Arial" w:hAnsi="Arial" w:eastAsia="Arial"/>
          <w:b/>
          <w:i w:val="0"/>
          <w:color w:val="1A365D"/>
          <w:sz w:val="30"/>
        </w:rPr>
        <w:t>11. Analysis, Comparison, Trade-offs and Justification of the Final Solution</w:t>
      </w:r>
    </w:p>
    <w:p>
      <w:pPr>
        <w:spacing w:before="40" w:after="120"/>
        <w:pBdr>
          <w:bottom w:val="single" w:sz="12" w:space="1" w:color="2C5282"/>
        </w:pBdr>
      </w:pPr>
    </w:p>
    <w:p>
      <w:pPr>
        <w:pStyle w:val="Heading2"/>
      </w:pPr>
      <w:r>
        <w:rPr>
          <w:rFonts w:ascii="Arial" w:hAnsi="Arial" w:eastAsia="Arial"/>
          <w:b/>
          <w:i w:val="0"/>
          <w:color w:val="2B6CB0"/>
          <w:sz w:val="24"/>
        </w:rPr>
        <w:t>11.1 CPU Scheduling Trade-offs</w:t>
      </w:r>
    </w:p>
    <w:p>
      <w:pPr>
        <w:spacing w:after="160" w:before="40" w:line="276" w:lineRule="auto"/>
        <w:jc w:val="both"/>
      </w:pPr>
      <w:r>
        <w:rPr>
          <w:rFonts w:ascii="Arial" w:hAnsi="Arial" w:eastAsia="Arial"/>
          <w:b w:val="0"/>
          <w:i w:val="0"/>
          <w:sz w:val="22"/>
        </w:rPr>
        <w:t>SJF and Priority yield the lowest average waiting times (4.60) on this process set, yet both risk starving longer processes (P4). FCFS is free of starvation but suffers from the convoy effect— a long job arriving early delays all subsequent short interactive requests. Round Robin, although slightly higher in average metrics (AWT 8.80), guarantees that every student session receives the CPU within (n−1)×quantum time units and therefore provides the predictable, fair response required by an interactive exam portal. The quantum of 2 is a practical compromise between responsiveness and context-switch overhead.</w:t>
      </w:r>
    </w:p>
    <w:p>
      <w:pPr>
        <w:pStyle w:val="Heading2"/>
      </w:pPr>
      <w:r>
        <w:rPr>
          <w:rFonts w:ascii="Arial" w:hAnsi="Arial" w:eastAsia="Arial"/>
          <w:b/>
          <w:i w:val="0"/>
          <w:color w:val="2B6CB0"/>
          <w:sz w:val="24"/>
        </w:rPr>
        <w:t>11.2 Memory Trade-offs</w:t>
      </w:r>
    </w:p>
    <w:p>
      <w:pPr>
        <w:spacing w:after="160" w:before="40" w:line="276" w:lineRule="auto"/>
        <w:jc w:val="both"/>
      </w:pPr>
      <w:r>
        <w:rPr>
          <w:rFonts w:ascii="Arial" w:hAnsi="Arial" w:eastAsia="Arial"/>
          <w:b w:val="0"/>
          <w:i w:val="0"/>
          <w:sz w:val="22"/>
        </w:rPr>
        <w:t>LRU approximates Optimal under locality and is implementable with reference bits or ageing; FIFO is simpler but ignores temporal locality and can suffer Belady’s anomaly. With only 4 frames the system is deliberately stressed; a production deployment would allocate far more frames (or use demand paging with a measured working-set size of 16–32 frames per active exam process) to keep the fault rate acceptable. The 4 096-entry page table fits comfortably in a multi-level structure backed by a TLB.</w:t>
      </w:r>
    </w:p>
    <w:p>
      <w:pPr>
        <w:pStyle w:val="Heading2"/>
      </w:pPr>
      <w:r>
        <w:rPr>
          <w:rFonts w:ascii="Arial" w:hAnsi="Arial" w:eastAsia="Arial"/>
          <w:b/>
          <w:i w:val="0"/>
          <w:color w:val="2B6CB0"/>
          <w:sz w:val="24"/>
        </w:rPr>
        <w:t>11.3 Disk &amp; File-Allocation Trade-offs</w:t>
      </w:r>
    </w:p>
    <w:p>
      <w:pPr>
        <w:spacing w:after="160" w:before="40" w:line="276" w:lineRule="auto"/>
        <w:jc w:val="both"/>
      </w:pPr>
      <w:r>
        <w:rPr>
          <w:rFonts w:ascii="Arial" w:hAnsi="Arial" w:eastAsia="Arial"/>
          <w:b w:val="0"/>
          <w:i w:val="0"/>
          <w:sz w:val="22"/>
        </w:rPr>
        <w:t>SSTF minimises seek for the given queue but can theoretically starve a request that remains farther than others. SCAN and C-SCAN eliminate starvation at a modest increase in total seek. Indexed allocation supports both random question access and dynamic growth of answer scripts; contiguous allocation suffers external fragmentation; linked allocation is poor for random reads. For the Online Exam Portal, fairness of disk service is more important than the absolute minimum seek on a single snapshot.</w:t>
      </w:r>
    </w:p>
    <w:p>
      <w:pPr>
        <w:pStyle w:val="Heading2"/>
      </w:pPr>
      <w:r>
        <w:rPr>
          <w:rFonts w:ascii="Arial" w:hAnsi="Arial" w:eastAsia="Arial"/>
          <w:b/>
          <w:i w:val="0"/>
          <w:color w:val="2B6CB0"/>
          <w:sz w:val="24"/>
        </w:rPr>
        <w:t>11.4 Final Recommended Design</w:t>
      </w:r>
    </w:p>
    <w:p>
      <w:pPr>
        <w:pStyle w:val="ListBullet"/>
        <w:spacing w:after="60"/>
      </w:pPr>
      <w:r>
        <w:rPr>
          <w:rFonts w:ascii="Arial" w:hAnsi="Arial" w:eastAsia="Arial"/>
          <w:b w:val="0"/>
          <w:i w:val="0"/>
          <w:sz w:val="22"/>
        </w:rPr>
        <w:t>CPU: Round Robin, quantum = 2 (or a small tunable value).</w:t>
      </w:r>
    </w:p>
    <w:p>
      <w:pPr>
        <w:pStyle w:val="ListBullet"/>
        <w:spacing w:after="60"/>
      </w:pPr>
      <w:r>
        <w:rPr>
          <w:rFonts w:ascii="Arial" w:hAnsi="Arial" w:eastAsia="Arial"/>
          <w:b w:val="0"/>
          <w:i w:val="0"/>
          <w:sz w:val="22"/>
        </w:rPr>
        <w:t>Memory: Demand paging, 4 KB pages, LRU (or CLOCK) replacement, working-set-aware frame allocation (≥16–32 frames per active session).</w:t>
      </w:r>
    </w:p>
    <w:p>
      <w:pPr>
        <w:pStyle w:val="ListBullet"/>
        <w:spacing w:after="60"/>
      </w:pPr>
      <w:r>
        <w:rPr>
          <w:rFonts w:ascii="Arial" w:hAnsi="Arial" w:eastAsia="Arial"/>
          <w:b w:val="0"/>
          <w:i w:val="0"/>
          <w:sz w:val="22"/>
        </w:rPr>
        <w:t>Disk: SCAN (elevator) algorithm for fairness and bounded service time.</w:t>
      </w:r>
    </w:p>
    <w:p>
      <w:pPr>
        <w:pStyle w:val="ListBullet"/>
        <w:spacing w:after="60"/>
      </w:pPr>
      <w:r>
        <w:rPr>
          <w:rFonts w:ascii="Arial" w:hAnsi="Arial" w:eastAsia="Arial"/>
          <w:b w:val="0"/>
          <w:i w:val="0"/>
          <w:sz w:val="22"/>
        </w:rPr>
        <w:t>File allocation: Indexed (Unix inode model) with page-cache buffering.</w:t>
      </w:r>
    </w:p>
    <w:p>
      <w:pPr>
        <w:pStyle w:val="Heading1"/>
      </w:pPr>
      <w:r>
        <w:rPr>
          <w:rFonts w:ascii="Arial" w:hAnsi="Arial" w:eastAsia="Arial"/>
          <w:b/>
          <w:i w:val="0"/>
          <w:color w:val="1A365D"/>
          <w:sz w:val="30"/>
        </w:rPr>
        <w:t>12. Broader Considerations / SDG Relevance</w:t>
      </w:r>
    </w:p>
    <w:p>
      <w:pPr>
        <w:spacing w:before="40" w:after="120"/>
        <w:pBdr>
          <w:bottom w:val="single" w:sz="12" w:space="1" w:color="2C5282"/>
        </w:pBdr>
      </w:pPr>
    </w:p>
    <w:p>
      <w:pPr>
        <w:spacing w:after="160" w:before="40" w:line="276" w:lineRule="auto"/>
        <w:jc w:val="both"/>
      </w:pPr>
      <w:r>
        <w:rPr>
          <w:rFonts w:ascii="Arial" w:hAnsi="Arial" w:eastAsia="Arial"/>
          <w:b w:val="0"/>
          <w:i w:val="0"/>
          <w:sz w:val="22"/>
        </w:rPr>
        <w:t>Efficient resource management on the exam-portal server contributes to several Sustainable Development Goals:</w:t>
      </w:r>
    </w:p>
    <w:p>
      <w:pPr>
        <w:pStyle w:val="ListBullet"/>
        <w:spacing w:after="60"/>
      </w:pPr>
      <w:r>
        <w:rPr>
          <w:rFonts w:ascii="Arial" w:hAnsi="Arial" w:eastAsia="Arial"/>
          <w:b w:val="0"/>
          <w:i w:val="0"/>
          <w:sz w:val="22"/>
        </w:rPr>
        <w:t>SDG 4 – Quality Education: A responsive, fair multi-user exam system enables large-scale, low-latency online assessments, expanding access to education especially in remote or resource-constrained regions.</w:t>
      </w:r>
    </w:p>
    <w:p>
      <w:pPr>
        <w:pStyle w:val="ListBullet"/>
        <w:spacing w:after="60"/>
      </w:pPr>
      <w:r>
        <w:rPr>
          <w:rFonts w:ascii="Arial" w:hAnsi="Arial" w:eastAsia="Arial"/>
          <w:b w:val="0"/>
          <w:i w:val="0"/>
          <w:sz w:val="22"/>
        </w:rPr>
        <w:t>SDG 9 – Industry, Innovation and Infrastructure: Careful CPU, memory and disk scheduling maximises the utility of limited hardware, reducing the need for over-provisioning and thereby lowering energy consumption and hardware waste.</w:t>
      </w:r>
    </w:p>
    <w:p>
      <w:pPr>
        <w:pStyle w:val="ListBullet"/>
        <w:spacing w:after="60"/>
      </w:pPr>
      <w:r>
        <w:rPr>
          <w:rFonts w:ascii="Arial" w:hAnsi="Arial" w:eastAsia="Arial"/>
          <w:b w:val="0"/>
          <w:i w:val="0"/>
          <w:sz w:val="22"/>
        </w:rPr>
        <w:t>SDG 12 – Responsible Consumption and Production: Minimising seek time and page faults reduces energy per transaction, supporting greener data-centre operation.</w:t>
      </w:r>
    </w:p>
    <w:p>
      <w:pPr>
        <w:pStyle w:val="Heading1"/>
      </w:pPr>
      <w:r>
        <w:rPr>
          <w:rFonts w:ascii="Arial" w:hAnsi="Arial" w:eastAsia="Arial"/>
          <w:b/>
          <w:i w:val="0"/>
          <w:color w:val="1A365D"/>
          <w:sz w:val="30"/>
        </w:rPr>
        <w:t>13. Conclusion, Limitations and Possible Improvements</w:t>
      </w:r>
    </w:p>
    <w:p>
      <w:pPr>
        <w:spacing w:before="40" w:after="120"/>
        <w:pBdr>
          <w:bottom w:val="single" w:sz="12" w:space="1" w:color="2C5282"/>
        </w:pBdr>
      </w:pPr>
    </w:p>
    <w:p>
      <w:pPr>
        <w:spacing w:after="160" w:before="40" w:line="276" w:lineRule="auto"/>
        <w:jc w:val="both"/>
      </w:pPr>
      <w:r>
        <w:rPr>
          <w:rFonts w:ascii="Arial" w:hAnsi="Arial" w:eastAsia="Arial"/>
          <w:b w:val="0"/>
          <w:i w:val="0"/>
          <w:sz w:val="22"/>
        </w:rPr>
        <w:t>This project successfully modelled, implemented and evaluated the three core resource-management subsystems required by a real-time Online Exam Portal. Round-Robin scheduling delivered fair CPU sharing with acceptable average waiting and turnaround times. Paging with LRU illustrated the behaviour of virtual memory under tight frame constraints. Disk-scheduling experiments identified SSTF as the lowest-seek algorithm for the given queue while recognising SCAN’s superior fairness properties for production use. Indexed allocation mapped cleanly onto the Unix inode and page-cache model.</w:t>
      </w:r>
    </w:p>
    <w:p>
      <w:pPr>
        <w:pStyle w:val="Heading2"/>
      </w:pPr>
      <w:r>
        <w:rPr>
          <w:rFonts w:ascii="Arial" w:hAnsi="Arial" w:eastAsia="Arial"/>
          <w:b/>
          <w:i w:val="0"/>
          <w:color w:val="2B6CB0"/>
          <w:sz w:val="24"/>
        </w:rPr>
        <w:t>13.1 Limitations</w:t>
      </w:r>
    </w:p>
    <w:p>
      <w:pPr>
        <w:pStyle w:val="ListBullet"/>
        <w:spacing w:after="60"/>
      </w:pPr>
      <w:r>
        <w:rPr>
          <w:rFonts w:ascii="Arial" w:hAnsi="Arial" w:eastAsia="Arial"/>
          <w:b w:val="0"/>
          <w:i w:val="0"/>
          <w:sz w:val="22"/>
        </w:rPr>
        <w:t>Context-switch overhead, interrupt handling and multi-core scheduling were omitted.</w:t>
      </w:r>
    </w:p>
    <w:p>
      <w:pPr>
        <w:pStyle w:val="ListBullet"/>
        <w:spacing w:after="60"/>
      </w:pPr>
      <w:r>
        <w:rPr>
          <w:rFonts w:ascii="Arial" w:hAnsi="Arial" w:eastAsia="Arial"/>
          <w:b w:val="0"/>
          <w:i w:val="0"/>
          <w:sz w:val="22"/>
        </w:rPr>
        <w:t>The page-reference string is synthetic; real student behaviour may exhibit different locality.</w:t>
      </w:r>
    </w:p>
    <w:p>
      <w:pPr>
        <w:pStyle w:val="ListBullet"/>
        <w:spacing w:after="60"/>
      </w:pPr>
      <w:r>
        <w:rPr>
          <w:rFonts w:ascii="Arial" w:hAnsi="Arial" w:eastAsia="Arial"/>
          <w:b w:val="0"/>
          <w:i w:val="0"/>
          <w:sz w:val="22"/>
        </w:rPr>
        <w:t>The disk model ignores rotational latency, caching and modern SSD characteristics.</w:t>
      </w:r>
    </w:p>
    <w:p>
      <w:pPr>
        <w:pStyle w:val="ListBullet"/>
        <w:spacing w:after="60"/>
      </w:pPr>
      <w:r>
        <w:rPr>
          <w:rFonts w:ascii="Arial" w:hAnsi="Arial" w:eastAsia="Arial"/>
          <w:b w:val="0"/>
          <w:i w:val="0"/>
          <w:sz w:val="22"/>
        </w:rPr>
        <w:t>Only a single quantum value and a single set of frames were examined.</w:t>
      </w:r>
    </w:p>
    <w:p>
      <w:pPr>
        <w:pStyle w:val="Heading2"/>
      </w:pPr>
      <w:r>
        <w:rPr>
          <w:rFonts w:ascii="Arial" w:hAnsi="Arial" w:eastAsia="Arial"/>
          <w:b/>
          <w:i w:val="0"/>
          <w:color w:val="2B6CB0"/>
          <w:sz w:val="24"/>
        </w:rPr>
        <w:t>13.2 Possible Improvements</w:t>
      </w:r>
    </w:p>
    <w:p>
      <w:pPr>
        <w:pStyle w:val="ListBullet"/>
        <w:spacing w:after="60"/>
      </w:pPr>
      <w:r>
        <w:rPr>
          <w:rFonts w:ascii="Arial" w:hAnsi="Arial" w:eastAsia="Arial"/>
          <w:b w:val="0"/>
          <w:i w:val="0"/>
          <w:sz w:val="22"/>
        </w:rPr>
        <w:t>Introduce multi-level feedback queues for better responsiveness of interactive exam actions.</w:t>
      </w:r>
    </w:p>
    <w:p>
      <w:pPr>
        <w:pStyle w:val="ListBullet"/>
        <w:spacing w:after="60"/>
      </w:pPr>
      <w:r>
        <w:rPr>
          <w:rFonts w:ascii="Arial" w:hAnsi="Arial" w:eastAsia="Arial"/>
          <w:b w:val="0"/>
          <w:i w:val="0"/>
          <w:sz w:val="22"/>
        </w:rPr>
        <w:t>Implement a working-set or WSClock page-replacement policy and measure fault rates under realistic traces.</w:t>
      </w:r>
    </w:p>
    <w:p>
      <w:pPr>
        <w:pStyle w:val="ListBullet"/>
        <w:spacing w:after="60"/>
      </w:pPr>
      <w:r>
        <w:rPr>
          <w:rFonts w:ascii="Arial" w:hAnsi="Arial" w:eastAsia="Arial"/>
          <w:b w:val="0"/>
          <w:i w:val="0"/>
          <w:sz w:val="22"/>
        </w:rPr>
        <w:t>Extend the disk model to include NVMe/SSD scheduling and request merging.</w:t>
      </w:r>
    </w:p>
    <w:p>
      <w:pPr>
        <w:pStyle w:val="ListBullet"/>
        <w:spacing w:after="60"/>
      </w:pPr>
      <w:r>
        <w:rPr>
          <w:rFonts w:ascii="Arial" w:hAnsi="Arial" w:eastAsia="Arial"/>
          <w:b w:val="0"/>
          <w:i w:val="0"/>
          <w:sz w:val="22"/>
        </w:rPr>
        <w:t>Add simulation of concurrent I/O and CPU with a full discrete-event simulator (e.g., SimPy).</w:t>
      </w:r>
    </w:p>
    <w:p>
      <w:pPr>
        <w:pStyle w:val="ListBullet"/>
        <w:spacing w:after="60"/>
      </w:pPr>
      <w:r>
        <w:rPr>
          <w:rFonts w:ascii="Arial" w:hAnsi="Arial" w:eastAsia="Arial"/>
          <w:b w:val="0"/>
          <w:i w:val="0"/>
          <w:sz w:val="22"/>
        </w:rPr>
        <w:t>Evaluate energy consumption of each policy to strengthen the SDG 12 dimension.</w:t>
      </w:r>
    </w:p>
    <w:p>
      <w:pPr>
        <w:pStyle w:val="Heading1"/>
      </w:pPr>
      <w:r>
        <w:rPr>
          <w:rFonts w:ascii="Arial" w:hAnsi="Arial" w:eastAsia="Arial"/>
          <w:b/>
          <w:i w:val="0"/>
          <w:color w:val="1A365D"/>
          <w:sz w:val="30"/>
        </w:rPr>
        <w:t>14. Individual Contribution of Group Members</w:t>
      </w:r>
    </w:p>
    <w:p>
      <w:pPr>
        <w:spacing w:before="40" w:after="120"/>
        <w:pBdr>
          <w:bottom w:val="single" w:sz="12" w:space="1" w:color="2C5282"/>
        </w:pBdr>
      </w:pPr>
    </w:p>
    <w:p>
      <w:pPr>
        <w:spacing w:after="160" w:before="40" w:line="276" w:lineRule="auto"/>
        <w:jc w:val="both"/>
      </w:pPr>
      <w:r>
        <w:rPr>
          <w:rFonts w:ascii="Arial" w:hAnsi="Arial" w:eastAsia="Arial"/>
          <w:b w:val="0"/>
          <w:i w:val="0"/>
          <w:sz w:val="22"/>
        </w:rPr>
        <w:t>(To be filled by the team according to the actual division of labour. Example structure:)</w:t>
      </w:r>
    </w:p>
    <w:p>
      <w:pPr>
        <w:pStyle w:val="ListBullet"/>
        <w:spacing w:after="60"/>
      </w:pPr>
      <w:r>
        <w:rPr>
          <w:rFonts w:ascii="Arial" w:hAnsi="Arial" w:eastAsia="Arial"/>
          <w:b w:val="0"/>
          <w:i w:val="0"/>
          <w:sz w:val="22"/>
        </w:rPr>
        <w:t>Member A – CPU scheduling design, implementation of FCFS/SJF/Priority/RR, Gantt-chart generation, waiting/turnaround analysis.</w:t>
      </w:r>
    </w:p>
    <w:p>
      <w:pPr>
        <w:pStyle w:val="ListBullet"/>
        <w:spacing w:after="60"/>
      </w:pPr>
      <w:r>
        <w:rPr>
          <w:rFonts w:ascii="Arial" w:hAnsi="Arial" w:eastAsia="Arial"/>
          <w:b w:val="0"/>
          <w:i w:val="0"/>
          <w:sz w:val="22"/>
        </w:rPr>
        <w:t>Member B – Memory management model, page-table design, FIFO/LRU/Optimal simulation, address-translation examples, working-set discussion.</w:t>
      </w:r>
    </w:p>
    <w:p>
      <w:pPr>
        <w:pStyle w:val="ListBullet"/>
        <w:spacing w:after="60"/>
      </w:pPr>
      <w:r>
        <w:rPr>
          <w:rFonts w:ascii="Arial" w:hAnsi="Arial" w:eastAsia="Arial"/>
          <w:b w:val="0"/>
          <w:i w:val="0"/>
          <w:sz w:val="22"/>
        </w:rPr>
        <w:t>Member C – Disk scheduling algorithms (FCFS/SSTF/SCAN/C-SCAN), seek-time calculation, comparative plots, file-allocation comparison.</w:t>
      </w:r>
    </w:p>
    <w:p>
      <w:pPr>
        <w:pStyle w:val="ListBullet"/>
        <w:spacing w:after="60"/>
      </w:pPr>
      <w:r>
        <w:rPr>
          <w:rFonts w:ascii="Arial" w:hAnsi="Arial" w:eastAsia="Arial"/>
          <w:b w:val="0"/>
          <w:i w:val="0"/>
          <w:sz w:val="22"/>
        </w:rPr>
        <w:t>Member D – Integration of modules, report writing under the required template, validation of numerical results, SDG mapping, Unix inode mapping.</w:t>
      </w:r>
    </w:p>
    <w:p>
      <w:pPr>
        <w:pStyle w:val="Heading1"/>
      </w:pPr>
      <w:r>
        <w:rPr>
          <w:rFonts w:ascii="Arial" w:hAnsi="Arial" w:eastAsia="Arial"/>
          <w:b/>
          <w:i w:val="0"/>
          <w:color w:val="1A365D"/>
          <w:sz w:val="30"/>
        </w:rPr>
        <w:t>15. References</w:t>
      </w:r>
    </w:p>
    <w:p>
      <w:pPr>
        <w:spacing w:before="40" w:after="120"/>
        <w:pBdr>
          <w:bottom w:val="single" w:sz="12" w:space="1" w:color="2C5282"/>
        </w:pBdr>
      </w:pPr>
    </w:p>
    <w:p>
      <w:pPr>
        <w:spacing w:after="60" w:before="40" w:line="276" w:lineRule="auto"/>
        <w:jc w:val="left"/>
      </w:pPr>
      <w:r>
        <w:rPr>
          <w:rFonts w:ascii="Arial" w:hAnsi="Arial" w:eastAsia="Arial"/>
          <w:b w:val="0"/>
          <w:i w:val="0"/>
          <w:sz w:val="20"/>
        </w:rPr>
        <w:t>1. Silberschatz, A., Galvin, P. B., &amp; Gagne, G. (2018). Operating System Concepts (10th ed.). Wiley.</w:t>
      </w:r>
    </w:p>
    <w:p>
      <w:pPr>
        <w:spacing w:after="60" w:before="40" w:line="276" w:lineRule="auto"/>
        <w:jc w:val="left"/>
      </w:pPr>
      <w:r>
        <w:rPr>
          <w:rFonts w:ascii="Arial" w:hAnsi="Arial" w:eastAsia="Arial"/>
          <w:b w:val="0"/>
          <w:i w:val="0"/>
          <w:sz w:val="20"/>
        </w:rPr>
        <w:t>2. Tanenbaum, A. S., &amp; Bos, H. (2015). Modern Operating Systems (4th ed.). Pearson.</w:t>
      </w:r>
    </w:p>
    <w:p>
      <w:pPr>
        <w:spacing w:after="60" w:before="40" w:line="276" w:lineRule="auto"/>
        <w:jc w:val="left"/>
      </w:pPr>
      <w:r>
        <w:rPr>
          <w:rFonts w:ascii="Arial" w:hAnsi="Arial" w:eastAsia="Arial"/>
          <w:b w:val="0"/>
          <w:i w:val="0"/>
          <w:sz w:val="20"/>
        </w:rPr>
        <w:t>3. Stallings, W. (2018). Operating Systems: Internals and Design Principles (9th ed.). Pearson.</w:t>
      </w:r>
    </w:p>
    <w:p>
      <w:pPr>
        <w:spacing w:after="60" w:before="40" w:line="276" w:lineRule="auto"/>
        <w:jc w:val="left"/>
      </w:pPr>
      <w:r>
        <w:rPr>
          <w:rFonts w:ascii="Arial" w:hAnsi="Arial" w:eastAsia="Arial"/>
          <w:b w:val="0"/>
          <w:i w:val="0"/>
          <w:sz w:val="20"/>
        </w:rPr>
        <w:t>4. Love, R. (2010). Linux Kernel Development (3rd ed.). Addison-Wesley.</w:t>
      </w:r>
    </w:p>
    <w:p>
      <w:pPr>
        <w:spacing w:after="60" w:before="40" w:line="276" w:lineRule="auto"/>
        <w:jc w:val="left"/>
      </w:pPr>
      <w:r>
        <w:rPr>
          <w:rFonts w:ascii="Arial" w:hAnsi="Arial" w:eastAsia="Arial"/>
          <w:b w:val="0"/>
          <w:i w:val="0"/>
          <w:sz w:val="20"/>
        </w:rPr>
        <w:t>5. Bovet, D. P., &amp; Cesati, M. (2005). Understanding the Linux Kernel (3rd ed.). O’Reilly.</w:t>
      </w:r>
    </w:p>
    <w:p>
      <w:pPr>
        <w:spacing w:after="60" w:before="40" w:line="276" w:lineRule="auto"/>
        <w:jc w:val="left"/>
      </w:pPr>
      <w:r>
        <w:rPr>
          <w:rFonts w:ascii="Arial" w:hAnsi="Arial" w:eastAsia="Arial"/>
          <w:b w:val="0"/>
          <w:i w:val="0"/>
          <w:sz w:val="20"/>
        </w:rPr>
        <w:t>6. Denning, P. J. (1968). The working set model for program behavior. Communications of the ACM, 11(5), 323–333.</w:t>
      </w:r>
    </w:p>
    <w:p>
      <w:pPr>
        <w:spacing w:after="60" w:before="40" w:line="276" w:lineRule="auto"/>
        <w:jc w:val="left"/>
      </w:pPr>
      <w:r>
        <w:rPr>
          <w:rFonts w:ascii="Arial" w:hAnsi="Arial" w:eastAsia="Arial"/>
          <w:b w:val="0"/>
          <w:i w:val="0"/>
          <w:sz w:val="20"/>
        </w:rPr>
        <w:t>7. Python Software Foundation. Python 3 Documentation. https://docs.python.org/3/</w:t>
      </w:r>
    </w:p>
    <w:p>
      <w:pPr>
        <w:spacing w:after="60" w:before="40" w:line="276" w:lineRule="auto"/>
        <w:jc w:val="left"/>
      </w:pPr>
      <w:r>
        <w:rPr>
          <w:rFonts w:ascii="Arial" w:hAnsi="Arial" w:eastAsia="Arial"/>
          <w:b w:val="0"/>
          <w:i w:val="0"/>
          <w:sz w:val="20"/>
        </w:rPr>
        <w:t>8. Hunter, J. D. (2007). Matplotlib: A 2D graphics environment. Computing in Science &amp; Engineering.</w:t>
      </w:r>
    </w:p>
    <w:p>
      <w:pPr>
        <w:spacing w:after="60" w:before="40" w:line="276" w:lineRule="auto"/>
        <w:jc w:val="left"/>
      </w:pPr>
      <w:r>
        <w:rPr>
          <w:rFonts w:ascii="Arial" w:hAnsi="Arial" w:eastAsia="Arial"/>
          <w:b w:val="0"/>
          <w:i w:val="0"/>
          <w:sz w:val="20"/>
        </w:rPr>
        <w:t>9. python-docx documentation. https://python-docx.readthedocs.io/</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