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936"/>
            <w:shd w:fill="0B4B33"/>
            <w:tcMar>
              <w:top w:w="260" w:type="dxa"/>
              <w:start w:w="200" w:type="dxa"/>
              <w:bottom w:w="260" w:type="dxa"/>
              <w:end w:w="200" w:type="dxa"/>
            </w:tcMar>
          </w:tcPr>
          <w:p>
            <w:pPr>
              <w:jc w:val="center"/>
            </w:pPr>
            <w:r>
              <w:rPr>
                <w:b/>
                <w:color w:val="FFFFFF"/>
                <w:sz w:val="88"/>
              </w:rPr>
              <w:t>EG</w:t>
            </w:r>
          </w:p>
          <w:p>
            <w:pPr>
              <w:jc w:val="center"/>
            </w:pPr>
            <w:r>
              <w:rPr>
                <w:b/>
                <w:color w:val="FFFFFF"/>
                <w:sz w:val="34"/>
              </w:rPr>
              <w:t>EAST GREEN HIGH SCHOOL</w:t>
            </w:r>
          </w:p>
        </w:tc>
      </w:tr>
    </w:tbl>
    <w:p/>
    <w:p>
      <w:pPr>
        <w:pStyle w:val="Title"/>
        <w:jc w:val="center"/>
      </w:pPr>
      <w:r>
        <w:t>PROGRAM OF STUDIES</w:t>
      </w:r>
    </w:p>
    <w:p>
      <w:pPr>
        <w:jc w:val="center"/>
      </w:pPr>
      <w:r>
        <w:rPr>
          <w:b/>
          <w:color w:val="2D6A4F"/>
          <w:sz w:val="26"/>
        </w:rPr>
        <w:t>Course Catalog &amp; Academic Planning Guide</w:t>
      </w:r>
    </w:p>
    <w:p>
      <w:pPr>
        <w:jc w:val="center"/>
      </w:pPr>
      <w:r>
        <w:rPr>
          <w:b/>
          <w:color w:val="5C6861"/>
          <w:sz w:val="18"/>
        </w:rPr>
        <w:t>2026-2027 EDITION</w:t>
      </w:r>
    </w:p>
    <w:p/>
    <w:tbl>
      <w:tblPr>
        <w:tblW w:type="auto" w:w="0"/>
        <w:jc w:val="center"/>
        <w:tblLayout w:type="fixed"/>
        <w:tblLook w:firstColumn="1" w:firstRow="1" w:lastColumn="0" w:lastRow="0" w:noHBand="0" w:noVBand="1" w:val="04A0"/>
      </w:tblPr>
      <w:tblGrid>
        <w:gridCol w:w="10166"/>
      </w:tblGrid>
      <w:tr>
        <w:tc>
          <w:tcPr>
            <w:tcW w:type="dxa" w:w="9360"/>
            <w:shd w:fill="EAF3EC"/>
            <w:tcBorders>
              <w:top w:sz="10" w:val="single" w:color="6AA84F"/>
              <w:left w:sz="10" w:val="single" w:color="6AA84F"/>
              <w:bottom w:sz="10" w:val="single" w:color="6AA84F"/>
              <w:right w:sz="10" w:val="single" w:color="6AA84F"/>
            </w:tcBorders>
            <w:tcMar>
              <w:top w:w="160" w:type="dxa"/>
              <w:start w:w="180" w:type="dxa"/>
              <w:bottom w:w="160" w:type="dxa"/>
              <w:end w:w="180" w:type="dxa"/>
            </w:tcMar>
          </w:tcPr>
          <w:p>
            <w:pPr>
              <w:jc w:val="center"/>
            </w:pPr>
            <w:r>
              <w:rPr>
                <w:b/>
                <w:color w:val="0B4B33"/>
                <w:sz w:val="22"/>
              </w:rPr>
              <w:t>LEARN. LEAD. SUCCEED.</w:t>
            </w:r>
          </w:p>
          <w:p>
            <w:pPr>
              <w:pStyle w:val="SmallNote"/>
              <w:jc w:val="center"/>
            </w:pPr>
            <w:r>
              <w:t>Student-facing academic planning guide for the East Green A/B block program.</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90" w:type="dxa"/>
              <w:start w:w="140" w:type="dxa"/>
              <w:bottom w:w="90" w:type="dxa"/>
              <w:end w:w="140" w:type="dxa"/>
            </w:tcMar>
          </w:tcPr>
          <w:p>
            <w:r>
              <w:rPr>
                <w:b/>
                <w:color w:val="FFFFFF"/>
                <w:sz w:val="26"/>
              </w:rPr>
              <w:t>WELCOME TO THE PROGRAM OF STUDIES</w:t>
            </w:r>
          </w:p>
          <w:p>
            <w:pPr>
              <w:pStyle w:val="SmallNote"/>
            </w:pPr>
            <w:r>
              <w:rPr>
                <w:color w:val="DDE9E1"/>
              </w:rPr>
              <w:t>Use this guide with a counselor when planning a four-year program.</w:t>
            </w:r>
          </w:p>
        </w:tc>
      </w:tr>
    </w:tbl>
    <w:p/>
    <w:p>
      <w:r>
        <w:t>The East Green High School Program of Studies explains graduation requirements, scheduling, course selection, career pathways, and the active course catalog. Students should build schedules that satisfy graduation requirements first, then use remaining space for electives and pathway courses that support their interests and postsecondary plans.</w:t>
      </w:r>
    </w:p>
    <w:tbl>
      <w:tblPr>
        <w:tblW w:type="auto" w:w="0"/>
        <w:jc w:val="center"/>
        <w:tblLook w:firstColumn="1" w:firstRow="1" w:lastColumn="0" w:lastRow="0" w:noHBand="0" w:noVBand="1" w:val="04A0"/>
      </w:tblPr>
      <w:tblGrid>
        <w:gridCol w:w="10166"/>
      </w:tblGrid>
      <w:tr>
        <w:tc>
          <w:tcPr>
            <w:tcW w:type="dxa" w:w="10166"/>
            <w:shd w:fill="EAF3EC"/>
            <w:tcBorders>
              <w:left w:sz="18" w:val="single" w:color="6AA84F"/>
            </w:tcBorders>
            <w:tcMar>
              <w:top w:w="90" w:type="dxa"/>
              <w:start w:w="140" w:type="dxa"/>
              <w:bottom w:w="90" w:type="dxa"/>
              <w:end w:w="120" w:type="dxa"/>
            </w:tcMar>
          </w:tcPr>
          <w:p>
            <w:r>
              <w:rPr>
                <w:b/>
                <w:color w:val="0B4B33"/>
              </w:rPr>
              <w:t>CURRENT PROGRAM SCOPE</w:t>
            </w:r>
          </w:p>
          <w:p>
            <w:pPr>
              <w:pStyle w:val="SmallNote"/>
            </w:pPr>
            <w:r>
              <w:t>East Green is operating a focused small-school catalog. AP, honors, and other designated advanced courses are intentionally not offered at this stage. Courses may be added as enrollment and staffing increase.</w:t>
            </w:r>
          </w:p>
        </w:tc>
      </w:tr>
    </w:tbl>
    <w:p>
      <w:pPr>
        <w:pStyle w:val="Heading1"/>
      </w:pPr>
      <w:r>
        <w:t>How East Green Schedules Classes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Day</w:t>
            </w:r>
          </w:p>
        </w:tc>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Schedule</w:t>
            </w:r>
          </w:p>
        </w:tc>
        <w:tc>
          <w:tcPr>
            <w:tcW w:type="dxa" w:w="5904"/>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Purpose</w:t>
            </w:r>
          </w:p>
        </w:tc>
      </w:tr>
      <w:tr>
        <w:trPr>
          <w:cantSplit/>
        </w:trPr>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Monday</w:t>
            </w:r>
          </w:p>
        </w:tc>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 Day</w:t>
            </w:r>
          </w:p>
        </w:tc>
        <w:tc>
          <w:tcPr>
            <w:tcW w:type="dxa" w:w="590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A1-A4 instructional blocks</w:t>
            </w:r>
          </w:p>
        </w:tc>
      </w:tr>
      <w:tr>
        <w:trPr>
          <w:cantSplit/>
        </w:trPr>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Tuesday</w:t>
            </w:r>
          </w:p>
        </w:tc>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B Day</w:t>
            </w:r>
          </w:p>
        </w:tc>
        <w:tc>
          <w:tcPr>
            <w:tcW w:type="dxa" w:w="590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B1-B4 instructional blocks</w:t>
            </w:r>
          </w:p>
        </w:tc>
      </w:tr>
      <w:tr>
        <w:trPr>
          <w:cantSplit/>
        </w:trPr>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Wednesday</w:t>
            </w:r>
          </w:p>
        </w:tc>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 Day</w:t>
            </w:r>
          </w:p>
        </w:tc>
        <w:tc>
          <w:tcPr>
            <w:tcW w:type="dxa" w:w="590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A1-A4 instructional blocks</w:t>
            </w:r>
          </w:p>
        </w:tc>
      </w:tr>
      <w:tr>
        <w:trPr>
          <w:cantSplit/>
        </w:trPr>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Thursday</w:t>
            </w:r>
          </w:p>
        </w:tc>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B Day</w:t>
            </w:r>
          </w:p>
        </w:tc>
        <w:tc>
          <w:tcPr>
            <w:tcW w:type="dxa" w:w="590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B1-B4 instructional blocks</w:t>
            </w:r>
          </w:p>
        </w:tc>
      </w:tr>
      <w:tr>
        <w:trPr>
          <w:cantSplit/>
        </w:trPr>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Friday</w:t>
            </w:r>
          </w:p>
        </w:tc>
        <w:tc>
          <w:tcPr>
            <w:tcW w:type="dxa" w:w="172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Green Day</w:t>
            </w:r>
          </w:p>
        </w:tc>
        <w:tc>
          <w:tcPr>
            <w:tcW w:type="dxa" w:w="590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Advisory, intervention, clubs/enrichment, extended learning</w:t>
            </w:r>
          </w:p>
        </w:tc>
      </w:tr>
    </w:tbl>
    <w:p>
      <w:pPr>
        <w:pStyle w:val="Heading2"/>
      </w:pPr>
      <w:r>
        <w:t>Standard Bell Schedule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Time</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Activity</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5:20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Doors Open</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5:28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First Bell / Report to 1st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5:30-6:00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1st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6:00-6:02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Passing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6:02-6:32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2nd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6:32-6:34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Passing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6:34-6:56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Lunch</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6:56-6:58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Passing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6:58-7:28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3rd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7:28-7:30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Passing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7:30-8:00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4th Period</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8:00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Student Dismissal</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8:02-8:10 PM</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Staff Debrief</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90" w:type="dxa"/>
              <w:start w:w="140" w:type="dxa"/>
              <w:bottom w:w="90" w:type="dxa"/>
              <w:end w:w="140" w:type="dxa"/>
            </w:tcMar>
          </w:tcPr>
          <w:p>
            <w:r>
              <w:rPr>
                <w:b/>
                <w:color w:val="FFFFFF"/>
                <w:sz w:val="26"/>
              </w:rPr>
              <w:t>GRADUATION REQUIREMENTS</w:t>
            </w:r>
          </w:p>
          <w:p>
            <w:pPr>
              <w:pStyle w:val="SmallNote"/>
            </w:pPr>
            <w:r>
              <w:rPr>
                <w:color w:val="DDE9E1"/>
              </w:rPr>
              <w:t>East Green local graduation framework is modeled on Alabama's current 24-credit diploma structure.</w:t>
            </w:r>
          </w:p>
        </w:tc>
      </w:tr>
    </w:tbl>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Area</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Credits</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East Green Planning Notes</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English Language Arts</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4.0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English 9, 10, 11, 12</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Mathematics</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4.0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Algebra I, Geometry, Algebra II/Algebra II with Statistics, plus one additional math</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Science</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4.0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Biology, one physical science, plus two additional science credits</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Social Studies</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4.0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World History, U.S. History I, U.S. History II, Government (0.5), Economics (0.5)</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Physical Education</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1.0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Physical Education or approved equivalent</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Career Preparedness</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1.0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Required career/college readiness preparation; local implementation may be embedded or scheduled</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Health Education</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0.5</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Health Education</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Arts / CTE / World Language</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3.0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Any approved combination</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Electives</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2.5</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Student-selected credits</w:t>
            </w:r>
          </w:p>
        </w:tc>
      </w:tr>
      <w:tr>
        <w:trPr>
          <w:cantSplit/>
        </w:trPr>
        <w:tc>
          <w:tcPr>
            <w:tcW w:type="dxa" w:w="28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TOTAL</w:t>
            </w:r>
          </w:p>
        </w:tc>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24.0</w:t>
            </w:r>
          </w:p>
        </w:tc>
        <w:tc>
          <w:tcPr>
            <w:tcW w:type="dxa" w:w="547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Minimum credits required for graduation</w:t>
            </w:r>
          </w:p>
        </w:tc>
      </w:tr>
    </w:tbl>
    <w:tbl>
      <w:tblPr>
        <w:tblW w:type="auto" w:w="0"/>
        <w:jc w:val="center"/>
        <w:tblLook w:firstColumn="1" w:firstRow="1" w:lastColumn="0" w:lastRow="0" w:noHBand="0" w:noVBand="1" w:val="04A0"/>
      </w:tblPr>
      <w:tblGrid>
        <w:gridCol w:w="10166"/>
      </w:tblGrid>
      <w:tr>
        <w:tc>
          <w:tcPr>
            <w:tcW w:type="dxa" w:w="10166"/>
            <w:shd w:fill="FFF8DE"/>
            <w:tcBorders>
              <w:left w:sz="18" w:val="single" w:color="6AA84F"/>
            </w:tcBorders>
            <w:tcMar>
              <w:top w:w="90" w:type="dxa"/>
              <w:start w:w="140" w:type="dxa"/>
              <w:bottom w:w="90" w:type="dxa"/>
              <w:end w:w="120" w:type="dxa"/>
            </w:tcMar>
          </w:tcPr>
          <w:p>
            <w:r>
              <w:rPr>
                <w:b/>
                <w:color w:val="0B4B33"/>
              </w:rPr>
              <w:t>ADDITIONAL GRADUATION CHECKPOINTS</w:t>
            </w:r>
          </w:p>
          <w:p>
            <w:pPr>
              <w:pStyle w:val="SmallNote"/>
            </w:pPr>
            <w:r>
              <w:t>East Green tracks the civics-exam requirement, an online/technology-enhanced learning experience, FAFSA completion or documented non-participation waiver, and a college-and-career readiness indicator when applicable to the student's graduating class. Counselors verify current requirements annually.</w:t>
            </w:r>
          </w:p>
        </w:tc>
      </w:tr>
    </w:tbl>
    <w:p>
      <w:pPr>
        <w:pStyle w:val="Heading2"/>
      </w:pPr>
      <w:r>
        <w:t>Credits, Grades &amp; Promotion</w:t>
      </w:r>
    </w:p>
    <w:p>
      <w:pPr>
        <w:pStyle w:val="ListBullet"/>
        <w:spacing w:after="50"/>
      </w:pPr>
      <w:r>
        <w:t>One full-year course normally awards 1.0 credit; designated semester courses such as Health, Government, or Economics may award 0.5 credit.</w:t>
      </w:r>
    </w:p>
    <w:p>
      <w:pPr>
        <w:pStyle w:val="ListBullet"/>
        <w:spacing w:after="50"/>
      </w:pPr>
      <w:r>
        <w:t>A course is passed when the student earns the minimum passing grade established by East Green policy and completes required assessment evidence.</w:t>
      </w:r>
    </w:p>
    <w:p>
      <w:pPr>
        <w:pStyle w:val="ListBullet"/>
        <w:spacing w:after="50"/>
      </w:pPr>
      <w:r>
        <w:t>Credit alone does not replace prerequisites. Students must complete prerequisite courses or receive an approved counselor/administrator exception.</w:t>
      </w:r>
    </w:p>
    <w:p>
      <w:pPr>
        <w:pStyle w:val="ListBullet"/>
        <w:spacing w:after="50"/>
      </w:pPr>
      <w:r>
        <w:t>Students who fail a required course are referred for credit recovery, repeat enrollment, or another approved recovery plan.</w:t>
      </w:r>
    </w:p>
    <w:p>
      <w:pPr>
        <w:pStyle w:val="ListBullet"/>
        <w:spacing w:after="50"/>
      </w:pPr>
      <w:r>
        <w:t>Graduation status is reviewed by counselors at least annually and more frequently for juniors and seniors.</w:t>
      </w:r>
    </w:p>
    <w:p>
      <w:pPr>
        <w:pStyle w:val="Heading2"/>
      </w:pPr>
      <w:r>
        <w:t>Course Selection Priorities</w:t>
      </w:r>
    </w:p>
    <w:p>
      <w:pPr>
        <w:spacing w:after="50"/>
        <w:ind w:left="259" w:hanging="259"/>
      </w:pPr>
      <w:r>
        <w:t>1. Schedule courses required for graduation and prerequisite sequences.</w:t>
      </w:r>
    </w:p>
    <w:p>
      <w:pPr>
        <w:spacing w:after="50"/>
        <w:ind w:left="259" w:hanging="259"/>
      </w:pPr>
      <w:r>
        <w:t>2. Schedule pathway or career-interest courses that build a coherent sequence.</w:t>
      </w:r>
    </w:p>
    <w:p>
      <w:pPr>
        <w:spacing w:after="50"/>
        <w:ind w:left="259" w:hanging="259"/>
      </w:pPr>
      <w:r>
        <w:t>3. Use remaining space for electives that broaden skills or support postsecondary goals.</w:t>
      </w:r>
    </w:p>
    <w:p>
      <w:pPr>
        <w:spacing w:after="50"/>
        <w:ind w:left="259" w:hanging="259"/>
      </w:pPr>
      <w:r>
        <w:t>4. Review the completed request with a counselor before final scheduling.</w:t>
      </w:r>
    </w:p>
    <w:p>
      <w:pPr>
        <w:spacing w:after="50"/>
        <w:ind w:left="259" w:hanging="259"/>
      </w:pPr>
      <w:r>
        <w:t>5. Understand that requested courses are not guaranteed; staffing, enrollment, room capacity, and conflicts affect the final master schedule.</w:t>
      </w:r>
    </w:p>
    <w:p>
      <w:pPr>
        <w:pStyle w:val="Heading2"/>
      </w:pPr>
      <w:r>
        <w:t>Schedule Change Rules</w:t>
      </w:r>
    </w:p>
    <w:p>
      <w:pPr>
        <w:pStyle w:val="ListBullet"/>
        <w:spacing w:after="50"/>
      </w:pPr>
      <w:r>
        <w:t>Schedule changes are considered for graduation errors, missing prerequisites, duplicate credit, documented academic placement needs, or significant program changes.</w:t>
      </w:r>
    </w:p>
    <w:p>
      <w:pPr>
        <w:pStyle w:val="ListBullet"/>
        <w:spacing w:after="50"/>
      </w:pPr>
      <w:r>
        <w:t>Teacher preference, lunch preference, or a desire to be with friends is not normally sufficient reason for a schedule change.</w:t>
      </w:r>
    </w:p>
    <w:p>
      <w:pPr>
        <w:pStyle w:val="ListBullet"/>
        <w:spacing w:after="50"/>
      </w:pPr>
      <w:r>
        <w:t>Students begin the process with a counselor. The registrar records approved changes; the registrar does not independently approve academic placement changes.</w:t>
      </w:r>
    </w:p>
    <w:p>
      <w:pPr>
        <w:pStyle w:val="ListBullet"/>
        <w:spacing w:after="50"/>
      </w:pPr>
      <w:r>
        <w:t>Changes after a course has substantially begun may affect credit, grades, and transcript notation.</w:t>
      </w:r>
    </w:p>
    <w:p>
      <w:r>
        <w:br w:type="page"/>
      </w:r>
    </w:p>
    <w:tbl>
      <w:tblPr>
        <w:tblW w:type="auto" w:w="0"/>
        <w:jc w:val="center"/>
        <w:tblLook w:firstColumn="1" w:firstRow="1" w:lastColumn="0" w:lastRow="0" w:noHBand="0" w:noVBand="1" w:val="04A0"/>
      </w:tblPr>
      <w:tblGrid>
        <w:gridCol w:w="10166"/>
      </w:tblGrid>
      <w:tr>
        <w:tc>
          <w:tcPr>
            <w:tcW w:type="dxa" w:w="10166"/>
            <w:shd w:fill="0B4B33"/>
            <w:tcMar>
              <w:top w:w="90" w:type="dxa"/>
              <w:start w:w="140" w:type="dxa"/>
              <w:bottom w:w="90" w:type="dxa"/>
              <w:end w:w="140" w:type="dxa"/>
            </w:tcMar>
          </w:tcPr>
          <w:p>
            <w:r>
              <w:rPr>
                <w:b/>
                <w:color w:val="FFFFFF"/>
                <w:sz w:val="26"/>
              </w:rPr>
              <w:t>FOUR-YEAR PLANNING</w:t>
            </w:r>
          </w:p>
          <w:p>
            <w:pPr>
              <w:pStyle w:val="SmallNote"/>
            </w:pPr>
            <w:r>
              <w:rPr>
                <w:color w:val="DDE9E1"/>
              </w:rPr>
              <w:t>A sample framework; actual placement depends on student preparation and graduation progress.</w:t>
            </w:r>
          </w:p>
        </w:tc>
      </w:tr>
    </w:tbl>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008"/>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Grade</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Core Priority 1</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Core Priority 2</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Core Priority 3</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Core Priority 4</w:t>
            </w:r>
          </w:p>
        </w:tc>
      </w:tr>
      <w:tr>
        <w:trPr>
          <w:cantSplit/>
        </w:trPr>
        <w:tc>
          <w:tcPr>
            <w:tcW w:type="dxa" w:w="100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9</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English 9</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Algebra I / Geometry</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Biology</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World History</w:t>
            </w:r>
          </w:p>
        </w:tc>
      </w:tr>
      <w:tr>
        <w:trPr>
          <w:cantSplit/>
        </w:trPr>
        <w:tc>
          <w:tcPr>
            <w:tcW w:type="dxa" w:w="100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10</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English 10</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Geometry / Algebra II</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Physical Science / Chemistry</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U.S. History I</w:t>
            </w:r>
          </w:p>
        </w:tc>
      </w:tr>
      <w:tr>
        <w:trPr>
          <w:cantSplit/>
        </w:trPr>
        <w:tc>
          <w:tcPr>
            <w:tcW w:type="dxa" w:w="100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11</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English 11</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Algebra II / Additional Math</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Science</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5"/>
              </w:rPr>
              <w:t>U.S. History II</w:t>
            </w:r>
          </w:p>
        </w:tc>
      </w:tr>
      <w:tr>
        <w:trPr>
          <w:cantSplit/>
        </w:trPr>
        <w:tc>
          <w:tcPr>
            <w:tcW w:type="dxa" w:w="100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12</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English 12</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Additional Math</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Science / Elective</w:t>
            </w:r>
          </w:p>
        </w:tc>
        <w:tc>
          <w:tcPr>
            <w:tcW w:type="dxa" w:w="223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5"/>
              </w:rPr>
              <w:t>Government + Economics</w:t>
            </w:r>
          </w:p>
        </w:tc>
      </w:tr>
    </w:tbl>
    <w:p>
      <w:pPr>
        <w:pStyle w:val="SmallNote"/>
      </w:pPr>
      <w:r>
        <w:t>Students also schedule PE/Health, career preparedness, arts/CTE/world-language credits, and electives across the four-year plan. Counselors should avoid postponing all non-core requirements until senior year.</w:t>
      </w:r>
    </w:p>
    <w:p>
      <w:pPr>
        <w:pStyle w:val="Heading1"/>
      </w:pPr>
      <w:r>
        <w:t>Signature Career Pathways</w:t>
      </w:r>
    </w:p>
    <w:tbl>
      <w:tblPr>
        <w:tblW w:type="auto" w:w="0"/>
        <w:tblLook w:firstColumn="1" w:firstRow="1" w:lastColumn="0" w:lastRow="0" w:noHBand="0" w:noVBand="1" w:val="04A0"/>
      </w:tblPr>
      <w:tblGrid>
        <w:gridCol w:w="10166"/>
      </w:tblGrid>
      <w:tr>
        <w:tc>
          <w:tcPr>
            <w:tcW w:type="dxa" w:w="10166"/>
            <w:shd w:fill="EAF3EC"/>
            <w:tcMar>
              <w:top w:w="80" w:type="dxa"/>
              <w:start w:w="120" w:type="dxa"/>
              <w:bottom w:w="80" w:type="dxa"/>
              <w:end w:w="120" w:type="dxa"/>
            </w:tcMar>
          </w:tcPr>
          <w:p>
            <w:r>
              <w:rPr>
                <w:b/>
                <w:color w:val="0B4B33"/>
              </w:rPr>
              <w:t>Business &amp; Information Technology</w:t>
            </w:r>
          </w:p>
          <w:p>
            <w:r>
              <w:rPr>
                <w:b/>
                <w:sz w:val="17"/>
              </w:rPr>
              <w:t>Business Foundations -&gt; Information Technology Fundamentals -&gt; Cybersecurity / Web Design / Entrepreneurship / Personal Finance</w:t>
            </w:r>
          </w:p>
          <w:p>
            <w:pPr>
              <w:pStyle w:val="SmallNote"/>
            </w:pPr>
            <w:r>
              <w:t>Technology, business operations, digital productivity, entrepreneurship, finance.</w:t>
            </w:r>
          </w:p>
        </w:tc>
      </w:tr>
    </w:tbl>
    <w:p/>
    <w:tbl>
      <w:tblPr>
        <w:tblW w:type="auto" w:w="0"/>
        <w:tblLook w:firstColumn="1" w:firstRow="1" w:lastColumn="0" w:lastRow="0" w:noHBand="0" w:noVBand="1" w:val="04A0"/>
      </w:tblPr>
      <w:tblGrid>
        <w:gridCol w:w="10166"/>
      </w:tblGrid>
      <w:tr>
        <w:tc>
          <w:tcPr>
            <w:tcW w:type="dxa" w:w="10166"/>
            <w:shd w:fill="EAF3EC"/>
            <w:tcMar>
              <w:top w:w="80" w:type="dxa"/>
              <w:start w:w="120" w:type="dxa"/>
              <w:bottom w:w="80" w:type="dxa"/>
              <w:end w:w="120" w:type="dxa"/>
            </w:tcMar>
          </w:tcPr>
          <w:p>
            <w:r>
              <w:rPr>
                <w:b/>
                <w:color w:val="0B4B33"/>
              </w:rPr>
              <w:t>Law &amp; Public Safety</w:t>
            </w:r>
          </w:p>
          <w:p>
            <w:r>
              <w:rPr>
                <w:b/>
                <w:sz w:val="17"/>
              </w:rPr>
              <w:t>Introduction to Criminal Justice -&gt; Law Enforcement I -&gt; Law Enforcement II / Criminal Investigations</w:t>
            </w:r>
          </w:p>
          <w:p>
            <w:pPr>
              <w:pStyle w:val="SmallNote"/>
            </w:pPr>
            <w:r>
              <w:t>Public safety, law, investigations, emergency management, professional communication.</w:t>
            </w:r>
          </w:p>
        </w:tc>
      </w:tr>
    </w:tbl>
    <w:p/>
    <w:tbl>
      <w:tblPr>
        <w:tblW w:type="auto" w:w="0"/>
        <w:tblLook w:firstColumn="1" w:firstRow="1" w:lastColumn="0" w:lastRow="0" w:noHBand="0" w:noVBand="1" w:val="04A0"/>
      </w:tblPr>
      <w:tblGrid>
        <w:gridCol w:w="10166"/>
      </w:tblGrid>
      <w:tr>
        <w:tc>
          <w:tcPr>
            <w:tcW w:type="dxa" w:w="10166"/>
            <w:shd w:fill="EAF3EC"/>
            <w:tcMar>
              <w:top w:w="80" w:type="dxa"/>
              <w:start w:w="120" w:type="dxa"/>
              <w:bottom w:w="80" w:type="dxa"/>
              <w:end w:w="120" w:type="dxa"/>
            </w:tcMar>
          </w:tcPr>
          <w:p>
            <w:r>
              <w:rPr>
                <w:b/>
                <w:color w:val="0B4B33"/>
              </w:rPr>
              <w:t>Culinary &amp; Hospitality</w:t>
            </w:r>
          </w:p>
          <w:p>
            <w:r>
              <w:rPr>
                <w:b/>
                <w:sz w:val="17"/>
              </w:rPr>
              <w:t>Culinary Arts I -&gt; Culinary Arts II -&gt; Hospitality &amp; Tourism Management</w:t>
            </w:r>
          </w:p>
          <w:p>
            <w:pPr>
              <w:pStyle w:val="SmallNote"/>
            </w:pPr>
            <w:r>
              <w:t>Food production, sanitation, hospitality operations, guest service, tourism.</w:t>
            </w:r>
          </w:p>
        </w:tc>
      </w:tr>
    </w:tbl>
    <w:p/>
    <w:tbl>
      <w:tblPr>
        <w:tblW w:type="auto" w:w="0"/>
        <w:tblLook w:firstColumn="1" w:firstRow="1" w:lastColumn="0" w:lastRow="0" w:noHBand="0" w:noVBand="1" w:val="04A0"/>
      </w:tblPr>
      <w:tblGrid>
        <w:gridCol w:w="10166"/>
      </w:tblGrid>
      <w:tr>
        <w:tc>
          <w:tcPr>
            <w:tcW w:type="dxa" w:w="10166"/>
            <w:shd w:fill="EAF3EC"/>
            <w:tcMar>
              <w:top w:w="80" w:type="dxa"/>
              <w:start w:w="120" w:type="dxa"/>
              <w:bottom w:w="80" w:type="dxa"/>
              <w:end w:w="120" w:type="dxa"/>
            </w:tcMar>
          </w:tcPr>
          <w:p>
            <w:r>
              <w:rPr>
                <w:b/>
                <w:color w:val="0B4B33"/>
              </w:rPr>
              <w:t>Arts &amp; Communication</w:t>
            </w:r>
          </w:p>
          <w:p>
            <w:r>
              <w:rPr>
                <w:b/>
                <w:sz w:val="17"/>
              </w:rPr>
              <w:t>Visual Arts I / Theatre Arts I -&gt; Visual Arts II / Photography / Digital Art / Graphic Design / Public Speaking</w:t>
            </w:r>
          </w:p>
          <w:p>
            <w:pPr>
              <w:pStyle w:val="SmallNote"/>
            </w:pPr>
            <w:r>
              <w:t>Design, performance, visual communication, portfolio development, presentation.</w:t>
            </w:r>
          </w:p>
        </w:tc>
      </w:tr>
    </w:tbl>
    <w:p/>
    <w:tbl>
      <w:tblPr>
        <w:tblW w:type="auto" w:w="0"/>
        <w:jc w:val="center"/>
        <w:tblLook w:firstColumn="1" w:firstRow="1" w:lastColumn="0" w:lastRow="0" w:noHBand="0" w:noVBand="1" w:val="04A0"/>
      </w:tblPr>
      <w:tblGrid>
        <w:gridCol w:w="10166"/>
      </w:tblGrid>
      <w:tr>
        <w:tc>
          <w:tcPr>
            <w:tcW w:type="dxa" w:w="10166"/>
            <w:shd w:fill="0B4B33"/>
            <w:tcMar>
              <w:top w:w="90" w:type="dxa"/>
              <w:start w:w="140" w:type="dxa"/>
              <w:bottom w:w="90" w:type="dxa"/>
              <w:end w:w="140" w:type="dxa"/>
            </w:tcMar>
          </w:tcPr>
          <w:p>
            <w:r>
              <w:rPr>
                <w:b/>
                <w:color w:val="FFFFFF"/>
                <w:sz w:val="26"/>
              </w:rPr>
              <w:t>COURSE CATALOG</w:t>
            </w:r>
          </w:p>
          <w:p>
            <w:pPr>
              <w:pStyle w:val="SmallNote"/>
            </w:pPr>
            <w:r>
              <w:rPr>
                <w:color w:val="DDE9E1"/>
              </w:rPr>
              <w:t>Active courses approved for the current East Green small-school program.</w:t>
            </w:r>
          </w:p>
        </w:tc>
      </w:tr>
    </w:tbl>
    <w:p/>
    <w:p>
      <w:pPr>
        <w:pStyle w:val="Heading1"/>
      </w:pPr>
      <w:r>
        <w:t>English Language Arts</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ENGLISH 9</w:t>
            </w:r>
          </w:p>
          <w:p>
            <w:pPr>
              <w:spacing w:after="40"/>
              <w:ind w:left="101" w:right="101"/>
            </w:pPr>
            <w:r>
              <w:rPr>
                <w:b/>
                <w:color w:val="0B4B33"/>
              </w:rPr>
              <w:t xml:space="preserve">Short name: </w:t>
            </w:r>
            <w:r>
              <w:rPr>
                <w:sz w:val="16"/>
              </w:rPr>
              <w:t xml:space="preserve">ENG 9   </w:t>
            </w:r>
            <w:r>
              <w:rPr>
                <w:b/>
                <w:color w:val="0B4B33"/>
              </w:rPr>
              <w:t xml:space="preserve">Grades: </w:t>
            </w:r>
            <w:r>
              <w:rPr>
                <w:sz w:val="16"/>
              </w:rPr>
              <w:t xml:space="preserve">9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Foundational high-school literacy course emphasizing close reading, evidence-based writing, language, research, discussion, and communication across literary and informational texts.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ENGLISH 10</w:t>
            </w:r>
          </w:p>
          <w:p>
            <w:pPr>
              <w:spacing w:after="40"/>
              <w:ind w:left="101" w:right="101"/>
            </w:pPr>
            <w:r>
              <w:rPr>
                <w:b/>
                <w:color w:val="0B4B33"/>
              </w:rPr>
              <w:t xml:space="preserve">Short name: </w:t>
            </w:r>
            <w:r>
              <w:rPr>
                <w:sz w:val="16"/>
              </w:rPr>
              <w:t xml:space="preserve">ENG 10   </w:t>
            </w:r>
            <w:r>
              <w:rPr>
                <w:b/>
                <w:color w:val="0B4B33"/>
              </w:rPr>
              <w:t xml:space="preserve">Grades: </w:t>
            </w:r>
            <w:r>
              <w:rPr>
                <w:sz w:val="16"/>
              </w:rPr>
              <w:t xml:space="preserve">10   </w:t>
            </w:r>
            <w:r>
              <w:rPr>
                <w:b/>
                <w:color w:val="0B4B33"/>
              </w:rPr>
              <w:t xml:space="preserve">Credit: </w:t>
            </w:r>
            <w:r>
              <w:rPr>
                <w:sz w:val="16"/>
              </w:rPr>
              <w:t xml:space="preserve">1.0   </w:t>
            </w:r>
            <w:r>
              <w:rPr>
                <w:b/>
                <w:color w:val="0B4B33"/>
              </w:rPr>
              <w:t xml:space="preserve">Prerequisite: </w:t>
            </w:r>
            <w:r>
              <w:rPr>
                <w:sz w:val="16"/>
              </w:rPr>
              <w:t xml:space="preserve">English 9   </w:t>
            </w:r>
          </w:p>
          <w:p>
            <w:pPr>
              <w:spacing w:after="20"/>
              <w:ind w:left="101" w:right="101"/>
            </w:pPr>
            <w:r>
              <w:t>Builds analytical reading and composition skills through increasingly complex texts, rhetorical choices, research, and sustained evidence-based writing.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ENGLISH 11</w:t>
            </w:r>
          </w:p>
          <w:p>
            <w:pPr>
              <w:spacing w:after="40"/>
              <w:ind w:left="101" w:right="101"/>
            </w:pPr>
            <w:r>
              <w:rPr>
                <w:b/>
                <w:color w:val="0B4B33"/>
              </w:rPr>
              <w:t xml:space="preserve">Short name: </w:t>
            </w:r>
            <w:r>
              <w:rPr>
                <w:sz w:val="16"/>
              </w:rPr>
              <w:t xml:space="preserve">ENG 11   </w:t>
            </w:r>
            <w:r>
              <w:rPr>
                <w:b/>
                <w:color w:val="0B4B33"/>
              </w:rPr>
              <w:t xml:space="preserve">Grades: </w:t>
            </w:r>
            <w:r>
              <w:rPr>
                <w:sz w:val="16"/>
              </w:rPr>
              <w:t xml:space="preserve">11   </w:t>
            </w:r>
            <w:r>
              <w:rPr>
                <w:b/>
                <w:color w:val="0B4B33"/>
              </w:rPr>
              <w:t xml:space="preserve">Credit: </w:t>
            </w:r>
            <w:r>
              <w:rPr>
                <w:sz w:val="16"/>
              </w:rPr>
              <w:t xml:space="preserve">1.0   </w:t>
            </w:r>
            <w:r>
              <w:rPr>
                <w:b/>
                <w:color w:val="0B4B33"/>
              </w:rPr>
              <w:t xml:space="preserve">Prerequisite: </w:t>
            </w:r>
            <w:r>
              <w:rPr>
                <w:sz w:val="16"/>
              </w:rPr>
              <w:t xml:space="preserve">English 10   </w:t>
            </w:r>
          </w:p>
          <w:p>
            <w:pPr>
              <w:spacing w:after="20"/>
              <w:ind w:left="101" w:right="101"/>
            </w:pPr>
            <w:r>
              <w:t>Upper-level English focused on American texts, rhetoric, argument, research, synthesis, and college/career communication.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ENGLISH 12</w:t>
            </w:r>
          </w:p>
          <w:p>
            <w:pPr>
              <w:spacing w:after="40"/>
              <w:ind w:left="101" w:right="101"/>
            </w:pPr>
            <w:r>
              <w:rPr>
                <w:b/>
                <w:color w:val="0B4B33"/>
              </w:rPr>
              <w:t xml:space="preserve">Short name: </w:t>
            </w:r>
            <w:r>
              <w:rPr>
                <w:sz w:val="16"/>
              </w:rPr>
              <w:t xml:space="preserve">ENG 12   </w:t>
            </w:r>
            <w:r>
              <w:rPr>
                <w:b/>
                <w:color w:val="0B4B33"/>
              </w:rPr>
              <w:t xml:space="preserve">Grades: </w:t>
            </w:r>
            <w:r>
              <w:rPr>
                <w:sz w:val="16"/>
              </w:rPr>
              <w:t xml:space="preserve">12   </w:t>
            </w:r>
            <w:r>
              <w:rPr>
                <w:b/>
                <w:color w:val="0B4B33"/>
              </w:rPr>
              <w:t xml:space="preserve">Credit: </w:t>
            </w:r>
            <w:r>
              <w:rPr>
                <w:sz w:val="16"/>
              </w:rPr>
              <w:t xml:space="preserve">1.0   </w:t>
            </w:r>
            <w:r>
              <w:rPr>
                <w:b/>
                <w:color w:val="0B4B33"/>
              </w:rPr>
              <w:t xml:space="preserve">Prerequisite: </w:t>
            </w:r>
            <w:r>
              <w:rPr>
                <w:sz w:val="16"/>
              </w:rPr>
              <w:t xml:space="preserve">English 11   </w:t>
            </w:r>
          </w:p>
          <w:p>
            <w:pPr>
              <w:spacing w:after="20"/>
              <w:ind w:left="101" w:right="101"/>
            </w:pPr>
            <w:r>
              <w:t>Capstone English course emphasizing independent reading, advanced composition, research, workplace/college writing, and presentation.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CREATIVE WRITING</w:t>
            </w:r>
          </w:p>
          <w:p>
            <w:pPr>
              <w:spacing w:after="40"/>
              <w:ind w:left="101" w:right="101"/>
            </w:pPr>
            <w:r>
              <w:rPr>
                <w:b/>
                <w:color w:val="0B4B33"/>
              </w:rPr>
              <w:t xml:space="preserve">Short name: </w:t>
            </w:r>
            <w:r>
              <w:rPr>
                <w:sz w:val="16"/>
              </w:rPr>
              <w:t xml:space="preserve">CRE WRT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Workshop-based elective developing original fiction, poetry, creative nonfiction, revision habits, and publication/presentation skills.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PUBLIC SPEAKING</w:t>
            </w:r>
          </w:p>
          <w:p>
            <w:pPr>
              <w:spacing w:after="40"/>
              <w:ind w:left="101" w:right="101"/>
            </w:pPr>
            <w:r>
              <w:rPr>
                <w:b/>
                <w:color w:val="0B4B33"/>
              </w:rPr>
              <w:t xml:space="preserve">Short name: </w:t>
            </w:r>
            <w:r>
              <w:rPr>
                <w:sz w:val="16"/>
              </w:rPr>
              <w:t xml:space="preserve">PUB SPK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Practical communication course covering speech organization, audience analysis, delivery, visual aids, argument, listening, and professional presentation.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JOURNALISM &amp; YEARBOOK</w:t>
            </w:r>
          </w:p>
          <w:p>
            <w:pPr>
              <w:spacing w:after="40"/>
              <w:ind w:left="101" w:right="101"/>
            </w:pPr>
            <w:r>
              <w:rPr>
                <w:b/>
                <w:color w:val="0B4B33"/>
              </w:rPr>
              <w:t xml:space="preserve">Short name: </w:t>
            </w:r>
            <w:r>
              <w:rPr>
                <w:sz w:val="16"/>
              </w:rPr>
              <w:t xml:space="preserve">JOUR/YB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Applied publication course covering news writing, interviewing, ethics, editing, photography, layout, deadlines, and yearbook/news production.</w:t>
            </w:r>
          </w:p>
        </w:tc>
      </w:tr>
    </w:tbl>
    <w:p/>
    <w:p>
      <w:pPr>
        <w:pStyle w:val="Heading1"/>
      </w:pPr>
      <w:r>
        <w:t>Mathematics</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ALGEBRA I</w:t>
            </w:r>
          </w:p>
          <w:p>
            <w:pPr>
              <w:spacing w:after="40"/>
              <w:ind w:left="101" w:right="101"/>
            </w:pPr>
            <w:r>
              <w:rPr>
                <w:b/>
                <w:color w:val="0B4B33"/>
              </w:rPr>
              <w:t xml:space="preserve">Short name: </w:t>
            </w:r>
            <w:r>
              <w:rPr>
                <w:sz w:val="16"/>
              </w:rPr>
              <w:t xml:space="preserve">ALG I   </w:t>
            </w:r>
            <w:r>
              <w:rPr>
                <w:b/>
                <w:color w:val="0B4B33"/>
              </w:rPr>
              <w:t xml:space="preserve">Grades: </w:t>
            </w:r>
            <w:r>
              <w:rPr>
                <w:sz w:val="16"/>
              </w:rPr>
              <w:t xml:space="preserve">9-10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Foundational algebra course developing fluency with expressions, equations, functions, linear relationships, systems, exponents, and introductory statistics.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GEOMETRY</w:t>
            </w:r>
          </w:p>
          <w:p>
            <w:pPr>
              <w:spacing w:after="40"/>
              <w:ind w:left="101" w:right="101"/>
            </w:pPr>
            <w:r>
              <w:rPr>
                <w:b/>
                <w:color w:val="0B4B33"/>
              </w:rPr>
              <w:t xml:space="preserve">Short name: </w:t>
            </w:r>
            <w:r>
              <w:rPr>
                <w:sz w:val="16"/>
              </w:rPr>
              <w:t xml:space="preserve">GEOM   </w:t>
            </w:r>
            <w:r>
              <w:rPr>
                <w:b/>
                <w:color w:val="0B4B33"/>
              </w:rPr>
              <w:t xml:space="preserve">Grades: </w:t>
            </w:r>
            <w:r>
              <w:rPr>
                <w:sz w:val="16"/>
              </w:rPr>
              <w:t xml:space="preserve">9-11   </w:t>
            </w:r>
            <w:r>
              <w:rPr>
                <w:b/>
                <w:color w:val="0B4B33"/>
              </w:rPr>
              <w:t xml:space="preserve">Credit: </w:t>
            </w:r>
            <w:r>
              <w:rPr>
                <w:sz w:val="16"/>
              </w:rPr>
              <w:t xml:space="preserve">1.0   </w:t>
            </w:r>
            <w:r>
              <w:rPr>
                <w:b/>
                <w:color w:val="0B4B33"/>
              </w:rPr>
              <w:t xml:space="preserve">Prerequisite: </w:t>
            </w:r>
            <w:r>
              <w:rPr>
                <w:sz w:val="16"/>
              </w:rPr>
              <w:t xml:space="preserve">Algebra I   </w:t>
            </w:r>
          </w:p>
          <w:p>
            <w:pPr>
              <w:spacing w:after="20"/>
              <w:ind w:left="101" w:right="101"/>
            </w:pPr>
            <w:r>
              <w:t>Geometry course emphasizing reasoning, congruence, similarity, transformations, coordinate geometry, measurement, circles, and probability.</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ALGEBRA II</w:t>
            </w:r>
          </w:p>
          <w:p>
            <w:pPr>
              <w:spacing w:after="40"/>
              <w:ind w:left="101" w:right="101"/>
            </w:pPr>
            <w:r>
              <w:rPr>
                <w:b/>
                <w:color w:val="0B4B33"/>
              </w:rPr>
              <w:t xml:space="preserve">Short name: </w:t>
            </w:r>
            <w:r>
              <w:rPr>
                <w:sz w:val="16"/>
              </w:rPr>
              <w:t xml:space="preserve">ALG II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Geometry or equivalent   </w:t>
            </w:r>
          </w:p>
          <w:p>
            <w:pPr>
              <w:spacing w:after="20"/>
              <w:ind w:left="101" w:right="101"/>
            </w:pPr>
            <w:r>
              <w:t>Extends algebraic reasoning through polynomial, rational, radical, exponential, and logarithmic functions, equations, sequences, and modeling.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ALGEBRA II WITH STATISTICS</w:t>
            </w:r>
          </w:p>
          <w:p>
            <w:pPr>
              <w:spacing w:after="40"/>
              <w:ind w:left="101" w:right="101"/>
            </w:pPr>
            <w:r>
              <w:rPr>
                <w:b/>
                <w:color w:val="0B4B33"/>
              </w:rPr>
              <w:t xml:space="preserve">Short name: </w:t>
            </w:r>
            <w:r>
              <w:rPr>
                <w:sz w:val="16"/>
              </w:rPr>
              <w:t xml:space="preserve">ALG2 STAT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Geometry or equivalent   </w:t>
            </w:r>
          </w:p>
          <w:p>
            <w:pPr>
              <w:spacing w:after="20"/>
              <w:ind w:left="101" w:right="101"/>
            </w:pPr>
            <w:r>
              <w:t>Algebra II course with a stronger statistics strand, combining advanced functions with data analysis, probability, inference concepts, and modeling.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PRECALCULUS</w:t>
            </w:r>
          </w:p>
          <w:p>
            <w:pPr>
              <w:spacing w:after="40"/>
              <w:ind w:left="101" w:right="101"/>
            </w:pPr>
            <w:r>
              <w:rPr>
                <w:b/>
                <w:color w:val="0B4B33"/>
              </w:rPr>
              <w:t xml:space="preserve">Short name: </w:t>
            </w:r>
            <w:r>
              <w:rPr>
                <w:sz w:val="16"/>
              </w:rPr>
              <w:t xml:space="preserve">PRECALC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Algebra II   </w:t>
            </w:r>
          </w:p>
          <w:p>
            <w:pPr>
              <w:spacing w:after="20"/>
              <w:ind w:left="101" w:right="101"/>
            </w:pPr>
            <w:r>
              <w:t>Preparation for college-level mathematics through advanced function analysis, trigonometry, analytic geometry, sequences, and mathematical modeling.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STATISTICS</w:t>
            </w:r>
          </w:p>
          <w:p>
            <w:pPr>
              <w:spacing w:after="40"/>
              <w:ind w:left="101" w:right="101"/>
            </w:pPr>
            <w:r>
              <w:rPr>
                <w:b/>
                <w:color w:val="0B4B33"/>
              </w:rPr>
              <w:t xml:space="preserve">Short name: </w:t>
            </w:r>
            <w:r>
              <w:rPr>
                <w:sz w:val="16"/>
              </w:rPr>
              <w:t xml:space="preserve">STAT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Algebra II recommended   </w:t>
            </w:r>
          </w:p>
          <w:p>
            <w:pPr>
              <w:spacing w:after="20"/>
              <w:ind w:left="101" w:right="101"/>
            </w:pPr>
            <w:r>
              <w:t>Introductory statistics course emphasizing data displays, distributions, study design, probability, simulation, correlation/regression, and evidence-based conclusions.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CONSUMER MATHEMATICS</w:t>
            </w:r>
          </w:p>
          <w:p>
            <w:pPr>
              <w:spacing w:after="40"/>
              <w:ind w:left="101" w:right="101"/>
            </w:pPr>
            <w:r>
              <w:rPr>
                <w:b/>
                <w:color w:val="0B4B33"/>
              </w:rPr>
              <w:t xml:space="preserve">Short name: </w:t>
            </w:r>
            <w:r>
              <w:rPr>
                <w:sz w:val="16"/>
              </w:rPr>
              <w:t xml:space="preserve">CONS MATH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Applied mathematics course focused on financial literacy and quantitative decision-making for employment, budgeting, credit, taxes, insurance, housing, and consumer choices.</w:t>
            </w:r>
          </w:p>
        </w:tc>
      </w:tr>
    </w:tbl>
    <w:p/>
    <w:p>
      <w:pPr>
        <w:pStyle w:val="Heading1"/>
      </w:pPr>
      <w:r>
        <w:t>Science</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BIOLOGY</w:t>
            </w:r>
          </w:p>
          <w:p>
            <w:pPr>
              <w:spacing w:after="40"/>
              <w:ind w:left="101" w:right="101"/>
            </w:pPr>
            <w:r>
              <w:rPr>
                <w:b/>
                <w:color w:val="0B4B33"/>
              </w:rPr>
              <w:t xml:space="preserve">Short name: </w:t>
            </w:r>
            <w:r>
              <w:rPr>
                <w:sz w:val="16"/>
              </w:rPr>
              <w:t xml:space="preserve">BIO   </w:t>
            </w:r>
            <w:r>
              <w:rPr>
                <w:b/>
                <w:color w:val="0B4B33"/>
              </w:rPr>
              <w:t xml:space="preserve">Grades: </w:t>
            </w:r>
            <w:r>
              <w:rPr>
                <w:sz w:val="16"/>
              </w:rPr>
              <w:t xml:space="preserve">9-10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Laboratory science course examining cells, genetics, evolution, ecology, energy in living systems, and scientific practices.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PHYSICAL SCIENCE</w:t>
            </w:r>
          </w:p>
          <w:p>
            <w:pPr>
              <w:spacing w:after="40"/>
              <w:ind w:left="101" w:right="101"/>
            </w:pPr>
            <w:r>
              <w:rPr>
                <w:b/>
                <w:color w:val="0B4B33"/>
              </w:rPr>
              <w:t xml:space="preserve">Short name: </w:t>
            </w:r>
            <w:r>
              <w:rPr>
                <w:sz w:val="16"/>
              </w:rPr>
              <w:t xml:space="preserve">PHYS SCI   </w:t>
            </w:r>
            <w:r>
              <w:rPr>
                <w:b/>
                <w:color w:val="0B4B33"/>
              </w:rPr>
              <w:t xml:space="preserve">Grades: </w:t>
            </w:r>
            <w:r>
              <w:rPr>
                <w:sz w:val="16"/>
              </w:rPr>
              <w:t xml:space="preserve">9-10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Integrated introductory course in chemistry and physics focusing on matter, energy, forces, waves, measurement, and scientific investigation.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CHEMISTRY</w:t>
            </w:r>
          </w:p>
          <w:p>
            <w:pPr>
              <w:spacing w:after="40"/>
              <w:ind w:left="101" w:right="101"/>
            </w:pPr>
            <w:r>
              <w:rPr>
                <w:b/>
                <w:color w:val="0B4B33"/>
              </w:rPr>
              <w:t xml:space="preserve">Short name: </w:t>
            </w:r>
            <w:r>
              <w:rPr>
                <w:sz w:val="16"/>
              </w:rPr>
              <w:t xml:space="preserve">CHEM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Algebra I; Biology/Physical Science recommended   </w:t>
            </w:r>
          </w:p>
          <w:p>
            <w:pPr>
              <w:spacing w:after="20"/>
              <w:ind w:left="101" w:right="101"/>
            </w:pPr>
            <w:r>
              <w:t>Laboratory course covering atomic structure, periodicity, bonding, chemical reactions, stoichiometry, matter, energy, and solutions.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ENVIRONMENTAL SCIENCE</w:t>
            </w:r>
          </w:p>
          <w:p>
            <w:pPr>
              <w:spacing w:after="40"/>
              <w:ind w:left="101" w:right="101"/>
            </w:pPr>
            <w:r>
              <w:rPr>
                <w:b/>
                <w:color w:val="0B4B33"/>
              </w:rPr>
              <w:t xml:space="preserve">Short name: </w:t>
            </w:r>
            <w:r>
              <w:rPr>
                <w:sz w:val="16"/>
              </w:rPr>
              <w:t xml:space="preserve">ENV SCI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Interdisciplinary science course exploring ecosystems, biodiversity, resources, pollution, climate systems, sustainability, and human-environment interactions.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ANATOMY &amp; PHYSIOLOGY</w:t>
            </w:r>
          </w:p>
          <w:p>
            <w:pPr>
              <w:spacing w:after="40"/>
              <w:ind w:left="101" w:right="101"/>
            </w:pPr>
            <w:r>
              <w:rPr>
                <w:b/>
                <w:color w:val="0B4B33"/>
              </w:rPr>
              <w:t xml:space="preserve">Short name: </w:t>
            </w:r>
            <w:r>
              <w:rPr>
                <w:sz w:val="16"/>
              </w:rPr>
              <w:t xml:space="preserve">ANAT PHYS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Biology   </w:t>
            </w:r>
          </w:p>
          <w:p>
            <w:pPr>
              <w:spacing w:after="20"/>
              <w:ind w:left="101" w:right="101"/>
            </w:pPr>
            <w:r>
              <w:t>Human anatomy and physiology course emphasizing organization, body systems, homeostasis, health applications, models, and laboratory observation.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PHYSICS</w:t>
            </w:r>
          </w:p>
          <w:p>
            <w:pPr>
              <w:spacing w:after="40"/>
              <w:ind w:left="101" w:right="101"/>
            </w:pPr>
            <w:r>
              <w:rPr>
                <w:b/>
                <w:color w:val="0B4B33"/>
              </w:rPr>
              <w:t xml:space="preserve">Short name: </w:t>
            </w:r>
            <w:r>
              <w:rPr>
                <w:sz w:val="16"/>
              </w:rPr>
              <w:t xml:space="preserve">PHYSICS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Algebra II recommended   </w:t>
            </w:r>
          </w:p>
          <w:p>
            <w:pPr>
              <w:spacing w:after="20"/>
              <w:ind w:left="101" w:right="101"/>
            </w:pPr>
            <w:r>
              <w:t>Conceptual and quantitative physics course addressing motion, forces, energy, momentum, waves, electricity, and scientific modeling.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FORENSIC SCIENCE</w:t>
            </w:r>
          </w:p>
          <w:p>
            <w:pPr>
              <w:spacing w:after="40"/>
              <w:ind w:left="101" w:right="101"/>
            </w:pPr>
            <w:r>
              <w:rPr>
                <w:b/>
                <w:color w:val="0B4B33"/>
              </w:rPr>
              <w:t xml:space="preserve">Short name: </w:t>
            </w:r>
            <w:r>
              <w:rPr>
                <w:sz w:val="16"/>
              </w:rPr>
              <w:t xml:space="preserve">FORENSIC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Applied science course using evidence collection, laboratory analysis, biology, chemistry, physics, and scientific reasoning in simulated forensic investigations.</w:t>
            </w:r>
          </w:p>
        </w:tc>
      </w:tr>
    </w:tbl>
    <w:p/>
    <w:p>
      <w:pPr>
        <w:pStyle w:val="Heading1"/>
      </w:pPr>
      <w:r>
        <w:t>Social Studies</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WORLD HISTORY</w:t>
            </w:r>
          </w:p>
          <w:p>
            <w:pPr>
              <w:spacing w:after="40"/>
              <w:ind w:left="101" w:right="101"/>
            </w:pPr>
            <w:r>
              <w:rPr>
                <w:b/>
                <w:color w:val="0B4B33"/>
              </w:rPr>
              <w:t xml:space="preserve">Short name: </w:t>
            </w:r>
            <w:r>
              <w:rPr>
                <w:sz w:val="16"/>
              </w:rPr>
              <w:t xml:space="preserve">WORLD HIST   </w:t>
            </w:r>
            <w:r>
              <w:rPr>
                <w:b/>
                <w:color w:val="0B4B33"/>
              </w:rPr>
              <w:t xml:space="preserve">Grades: </w:t>
            </w:r>
            <w:r>
              <w:rPr>
                <w:sz w:val="16"/>
              </w:rPr>
              <w:t xml:space="preserve">9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Survey of major world civilizations, interactions, revolutions, industrialization, global conflict, political/economic systems, and contemporary global patterns.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UNITED STATES HISTORY I</w:t>
            </w:r>
          </w:p>
          <w:p>
            <w:pPr>
              <w:spacing w:after="40"/>
              <w:ind w:left="101" w:right="101"/>
            </w:pPr>
            <w:r>
              <w:rPr>
                <w:b/>
                <w:color w:val="0B4B33"/>
              </w:rPr>
              <w:t xml:space="preserve">Short name: </w:t>
            </w:r>
            <w:r>
              <w:rPr>
                <w:sz w:val="16"/>
              </w:rPr>
              <w:t xml:space="preserve">US HIST I   </w:t>
            </w:r>
            <w:r>
              <w:rPr>
                <w:b/>
                <w:color w:val="0B4B33"/>
              </w:rPr>
              <w:t xml:space="preserve">Grades: </w:t>
            </w:r>
            <w:r>
              <w:rPr>
                <w:sz w:val="16"/>
              </w:rPr>
              <w:t xml:space="preserve">10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U.S. history from early settlement through Reconstruction, emphasizing founding principles, expansion, economic/social development, conflict, and historical evidence.</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UNITED STATES HISTORY II</w:t>
            </w:r>
          </w:p>
          <w:p>
            <w:pPr>
              <w:spacing w:after="40"/>
              <w:ind w:left="101" w:right="101"/>
            </w:pPr>
            <w:r>
              <w:rPr>
                <w:b/>
                <w:color w:val="0B4B33"/>
              </w:rPr>
              <w:t xml:space="preserve">Short name: </w:t>
            </w:r>
            <w:r>
              <w:rPr>
                <w:sz w:val="16"/>
              </w:rPr>
              <w:t xml:space="preserve">US HIST II   </w:t>
            </w:r>
            <w:r>
              <w:rPr>
                <w:b/>
                <w:color w:val="0B4B33"/>
              </w:rPr>
              <w:t xml:space="preserve">Grades: </w:t>
            </w:r>
            <w:r>
              <w:rPr>
                <w:sz w:val="16"/>
              </w:rPr>
              <w:t xml:space="preserve">11   </w:t>
            </w:r>
            <w:r>
              <w:rPr>
                <w:b/>
                <w:color w:val="0B4B33"/>
              </w:rPr>
              <w:t xml:space="preserve">Credit: </w:t>
            </w:r>
            <w:r>
              <w:rPr>
                <w:sz w:val="16"/>
              </w:rPr>
              <w:t xml:space="preserve">1.0   </w:t>
            </w:r>
            <w:r>
              <w:rPr>
                <w:b/>
                <w:color w:val="0B4B33"/>
              </w:rPr>
              <w:t xml:space="preserve">Prerequisite: </w:t>
            </w:r>
            <w:r>
              <w:rPr>
                <w:sz w:val="16"/>
              </w:rPr>
              <w:t xml:space="preserve">U.S. History I   </w:t>
            </w:r>
          </w:p>
          <w:p>
            <w:pPr>
              <w:spacing w:after="20"/>
              <w:ind w:left="101" w:right="101"/>
            </w:pPr>
            <w:r>
              <w:t>U.S. history from industrialization through the modern era, emphasizing economic change, reform, war, civil rights, public policy, and contemporary developments.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U.S. GOVERNMENT</w:t>
            </w:r>
          </w:p>
          <w:p>
            <w:pPr>
              <w:spacing w:after="40"/>
              <w:ind w:left="101" w:right="101"/>
            </w:pPr>
            <w:r>
              <w:rPr>
                <w:b/>
                <w:color w:val="0B4B33"/>
              </w:rPr>
              <w:t xml:space="preserve">Short name: </w:t>
            </w:r>
            <w:r>
              <w:rPr>
                <w:sz w:val="16"/>
              </w:rPr>
              <w:t xml:space="preserve">US GOV   </w:t>
            </w:r>
            <w:r>
              <w:rPr>
                <w:b/>
                <w:color w:val="0B4B33"/>
              </w:rPr>
              <w:t xml:space="preserve">Grades: </w:t>
            </w:r>
            <w:r>
              <w:rPr>
                <w:sz w:val="16"/>
              </w:rPr>
              <w:t xml:space="preserve">12   </w:t>
            </w:r>
            <w:r>
              <w:rPr>
                <w:b/>
                <w:color w:val="0B4B33"/>
              </w:rPr>
              <w:t xml:space="preserve">Credit: </w:t>
            </w:r>
            <w:r>
              <w:rPr>
                <w:sz w:val="16"/>
              </w:rPr>
              <w:t xml:space="preserve">0.5   </w:t>
            </w:r>
            <w:r>
              <w:rPr>
                <w:b/>
                <w:color w:val="0B4B33"/>
              </w:rPr>
              <w:t xml:space="preserve">Prerequisite: </w:t>
            </w:r>
            <w:r>
              <w:rPr>
                <w:sz w:val="16"/>
              </w:rPr>
              <w:t xml:space="preserve">None   </w:t>
            </w:r>
          </w:p>
          <w:p>
            <w:pPr>
              <w:spacing w:after="20"/>
              <w:ind w:left="101" w:right="101"/>
            </w:pPr>
            <w:r>
              <w:t>Civics course focused on constitutional principles, federalism, institutions, civil liberties/rights, elections, public policy, and responsible participation.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ECONOMICS</w:t>
            </w:r>
          </w:p>
          <w:p>
            <w:pPr>
              <w:spacing w:after="40"/>
              <w:ind w:left="101" w:right="101"/>
            </w:pPr>
            <w:r>
              <w:rPr>
                <w:b/>
                <w:color w:val="0B4B33"/>
              </w:rPr>
              <w:t xml:space="preserve">Short name: </w:t>
            </w:r>
            <w:r>
              <w:rPr>
                <w:sz w:val="16"/>
              </w:rPr>
              <w:t xml:space="preserve">ECON   </w:t>
            </w:r>
            <w:r>
              <w:rPr>
                <w:b/>
                <w:color w:val="0B4B33"/>
              </w:rPr>
              <w:t xml:space="preserve">Grades: </w:t>
            </w:r>
            <w:r>
              <w:rPr>
                <w:sz w:val="16"/>
              </w:rPr>
              <w:t xml:space="preserve">12   </w:t>
            </w:r>
            <w:r>
              <w:rPr>
                <w:b/>
                <w:color w:val="0B4B33"/>
              </w:rPr>
              <w:t xml:space="preserve">Credit: </w:t>
            </w:r>
            <w:r>
              <w:rPr>
                <w:sz w:val="16"/>
              </w:rPr>
              <w:t xml:space="preserve">0.5   </w:t>
            </w:r>
            <w:r>
              <w:rPr>
                <w:b/>
                <w:color w:val="0B4B33"/>
              </w:rPr>
              <w:t xml:space="preserve">Prerequisite: </w:t>
            </w:r>
            <w:r>
              <w:rPr>
                <w:sz w:val="16"/>
              </w:rPr>
              <w:t xml:space="preserve">None   </w:t>
            </w:r>
          </w:p>
          <w:p>
            <w:pPr>
              <w:spacing w:after="20"/>
              <w:ind w:left="101" w:right="101"/>
            </w:pPr>
            <w:r>
              <w:t>Introductory economics course examining scarcity, markets, firms, macroeconomic indicators, government policy, global trade, and personal economic decision-making.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PSYCHOLOGY</w:t>
            </w:r>
          </w:p>
          <w:p>
            <w:pPr>
              <w:spacing w:after="40"/>
              <w:ind w:left="101" w:right="101"/>
            </w:pPr>
            <w:r>
              <w:rPr>
                <w:b/>
                <w:color w:val="0B4B33"/>
              </w:rPr>
              <w:t xml:space="preserve">Short name: </w:t>
            </w:r>
            <w:r>
              <w:rPr>
                <w:sz w:val="16"/>
              </w:rPr>
              <w:t xml:space="preserve">PSYCH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Introductory psychology elective addressing research methods, brain/behavior, development, learning, cognition, personality, social behavior, and mental-health literacy without diagnosing individuals.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SOCIOLOGY</w:t>
            </w:r>
          </w:p>
          <w:p>
            <w:pPr>
              <w:spacing w:after="40"/>
              <w:ind w:left="101" w:right="101"/>
            </w:pPr>
            <w:r>
              <w:rPr>
                <w:b/>
                <w:color w:val="0B4B33"/>
              </w:rPr>
              <w:t xml:space="preserve">Short name: </w:t>
            </w:r>
            <w:r>
              <w:rPr>
                <w:sz w:val="16"/>
              </w:rPr>
              <w:t xml:space="preserve">SOC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Introductory sociology elective examining culture, socialization, groups, inequality, institutions, deviance, media, family, education, and social change.</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CURRENT ISSUES</w:t>
            </w:r>
          </w:p>
          <w:p>
            <w:pPr>
              <w:spacing w:after="40"/>
              <w:ind w:left="101" w:right="101"/>
            </w:pPr>
            <w:r>
              <w:rPr>
                <w:b/>
                <w:color w:val="0B4B33"/>
              </w:rPr>
              <w:t xml:space="preserve">Short name: </w:t>
            </w:r>
            <w:r>
              <w:rPr>
                <w:sz w:val="16"/>
              </w:rPr>
              <w:t xml:space="preserve">CUR ISSUES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Discussion and research elective for analyzing contemporary local, national, and global issues using credible sources, civil discourse, data, and policy reasoning.</w:t>
            </w:r>
          </w:p>
        </w:tc>
      </w:tr>
    </w:tbl>
    <w:p/>
    <w:p>
      <w:pPr>
        <w:pStyle w:val="Heading1"/>
      </w:pPr>
      <w:r>
        <w:t>Career &amp; Technical Education</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COMPUTER APPLICATIONS</w:t>
            </w:r>
          </w:p>
          <w:p>
            <w:pPr>
              <w:spacing w:after="40"/>
              <w:ind w:left="101" w:right="101"/>
            </w:pPr>
            <w:r>
              <w:rPr>
                <w:b/>
                <w:color w:val="0B4B33"/>
              </w:rPr>
              <w:t xml:space="preserve">Short name: </w:t>
            </w:r>
            <w:r>
              <w:rPr>
                <w:sz w:val="16"/>
              </w:rPr>
              <w:t xml:space="preserve">COMP APP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Productivity-software course developing professional document, spreadsheet, presentation, file-management, collaboration, and digital-workflow skills.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BUSINESS FOUNDATIONS</w:t>
            </w:r>
          </w:p>
          <w:p>
            <w:pPr>
              <w:spacing w:after="40"/>
              <w:ind w:left="101" w:right="101"/>
            </w:pPr>
            <w:r>
              <w:rPr>
                <w:b/>
                <w:color w:val="0B4B33"/>
              </w:rPr>
              <w:t xml:space="preserve">Short name: </w:t>
            </w:r>
            <w:r>
              <w:rPr>
                <w:sz w:val="16"/>
              </w:rPr>
              <w:t xml:space="preserve">BUS FOUND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Introduction to business ownership, management, marketing, finance, operations, ethics, communication, and career pathways.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INFORMATION TECHNOLOGY FUNDAMENTALS</w:t>
            </w:r>
          </w:p>
          <w:p>
            <w:pPr>
              <w:spacing w:after="40"/>
              <w:ind w:left="101" w:right="101"/>
            </w:pPr>
            <w:r>
              <w:rPr>
                <w:b/>
                <w:color w:val="0B4B33"/>
              </w:rPr>
              <w:t xml:space="preserve">Short name: </w:t>
            </w:r>
            <w:r>
              <w:rPr>
                <w:sz w:val="16"/>
              </w:rPr>
              <w:t xml:space="preserve">IT FUND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Foundational IT course covering hardware, software, operating systems, networking, troubleshooting, cybersecurity, digital citizenship, and careers.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CYBERSECURITY FUNDAMENTALS</w:t>
            </w:r>
          </w:p>
          <w:p>
            <w:pPr>
              <w:spacing w:after="40"/>
              <w:ind w:left="101" w:right="101"/>
            </w:pPr>
            <w:r>
              <w:rPr>
                <w:b/>
                <w:color w:val="0B4B33"/>
              </w:rPr>
              <w:t xml:space="preserve">Short name: </w:t>
            </w:r>
            <w:r>
              <w:rPr>
                <w:sz w:val="16"/>
              </w:rPr>
              <w:t xml:space="preserve">CYBER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IT Fundamentals recommended   </w:t>
            </w:r>
          </w:p>
          <w:p>
            <w:pPr>
              <w:spacing w:after="20"/>
              <w:ind w:left="101" w:right="101"/>
            </w:pPr>
            <w:r>
              <w:t>Introductory cybersecurity course emphasizing risk, common attacks, account/device/network defense, security operations concepts, ethics, and incident response.</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PERSONAL FINANCE</w:t>
            </w:r>
          </w:p>
          <w:p>
            <w:pPr>
              <w:spacing w:after="40"/>
              <w:ind w:left="101" w:right="101"/>
            </w:pPr>
            <w:r>
              <w:rPr>
                <w:b/>
                <w:color w:val="0B4B33"/>
              </w:rPr>
              <w:t xml:space="preserve">Short name: </w:t>
            </w:r>
            <w:r>
              <w:rPr>
                <w:sz w:val="16"/>
              </w:rPr>
              <w:t xml:space="preserve">PERS FIN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Financial-literacy course covering income, budgeting, banking, credit, consumer protection, insurance, taxes, saving, investing, and financial planning.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ENTREPRENEURSHIP</w:t>
            </w:r>
          </w:p>
          <w:p>
            <w:pPr>
              <w:spacing w:after="40"/>
              <w:ind w:left="101" w:right="101"/>
            </w:pPr>
            <w:r>
              <w:rPr>
                <w:b/>
                <w:color w:val="0B4B33"/>
              </w:rPr>
              <w:t xml:space="preserve">Short name: </w:t>
            </w:r>
            <w:r>
              <w:rPr>
                <w:sz w:val="16"/>
              </w:rPr>
              <w:t xml:space="preserve">ENTRE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Business Foundations recommended   </w:t>
            </w:r>
          </w:p>
          <w:p>
            <w:pPr>
              <w:spacing w:after="20"/>
              <w:ind w:left="101" w:right="101"/>
            </w:pPr>
            <w:r>
              <w:t>Applied business course guiding students from problem identification through customer research, business model, marketing, operations, finance, and pitch.</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WEB DESIGN</w:t>
            </w:r>
          </w:p>
          <w:p>
            <w:pPr>
              <w:spacing w:after="40"/>
              <w:ind w:left="101" w:right="101"/>
            </w:pPr>
            <w:r>
              <w:rPr>
                <w:b/>
                <w:color w:val="0B4B33"/>
              </w:rPr>
              <w:t xml:space="preserve">Short name: </w:t>
            </w:r>
            <w:r>
              <w:rPr>
                <w:sz w:val="16"/>
              </w:rPr>
              <w:t xml:space="preserve">WEB DES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IT Fundamentals recommended   </w:t>
            </w:r>
          </w:p>
          <w:p>
            <w:pPr>
              <w:spacing w:after="20"/>
              <w:ind w:left="101" w:right="101"/>
            </w:pPr>
            <w:r>
              <w:t>Introductory web-design course emphasizing HTML/CSS concepts, page structure, responsive design, accessibility, usability, content planning, and ethical publishing.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INTRODUCTION TO CRIMINAL JUSTICE</w:t>
            </w:r>
          </w:p>
          <w:p>
            <w:pPr>
              <w:spacing w:after="40"/>
              <w:ind w:left="101" w:right="101"/>
            </w:pPr>
            <w:r>
              <w:rPr>
                <w:b/>
                <w:color w:val="0B4B33"/>
              </w:rPr>
              <w:t xml:space="preserve">Short name: </w:t>
            </w:r>
            <w:r>
              <w:rPr>
                <w:sz w:val="16"/>
              </w:rPr>
              <w:t xml:space="preserve">CRIM JUST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Survey course introducing criminal justice systems, law enforcement, courts, corrections, ethics, constitutional principles, public safety, and careers.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LAW ENFORCEMENT I</w:t>
            </w:r>
          </w:p>
          <w:p>
            <w:pPr>
              <w:spacing w:after="40"/>
              <w:ind w:left="101" w:right="101"/>
            </w:pPr>
            <w:r>
              <w:rPr>
                <w:b/>
                <w:color w:val="0B4B33"/>
              </w:rPr>
              <w:t xml:space="preserve">Short name: </w:t>
            </w:r>
            <w:r>
              <w:rPr>
                <w:sz w:val="16"/>
              </w:rPr>
              <w:t xml:space="preserve">LAW ENF I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Introduction to Criminal Justice recommended   </w:t>
            </w:r>
          </w:p>
          <w:p>
            <w:pPr>
              <w:spacing w:after="20"/>
              <w:ind w:left="101" w:right="101"/>
            </w:pPr>
            <w:r>
              <w:t>First pathway course in law enforcement procedures, professional conduct, communication, report writing, constitutional limits, patrol concepts, and safety.</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LAW ENFORCEMENT II</w:t>
            </w:r>
          </w:p>
          <w:p>
            <w:pPr>
              <w:spacing w:after="40"/>
              <w:ind w:left="101" w:right="101"/>
            </w:pPr>
            <w:r>
              <w:rPr>
                <w:b/>
                <w:color w:val="0B4B33"/>
              </w:rPr>
              <w:t xml:space="preserve">Short name: </w:t>
            </w:r>
            <w:r>
              <w:rPr>
                <w:sz w:val="16"/>
              </w:rPr>
              <w:t xml:space="preserve">LAW ENF II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Law Enforcement I   </w:t>
            </w:r>
          </w:p>
          <w:p>
            <w:pPr>
              <w:spacing w:after="20"/>
              <w:ind w:left="101" w:right="101"/>
            </w:pPr>
            <w:r>
              <w:t>Second pathway course extending law-enforcement knowledge through investigations, traffic/crash concepts, leadership, incident coordination, documentation, and complex scenarios.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CRIMINAL INVESTIGATIONS</w:t>
            </w:r>
          </w:p>
          <w:p>
            <w:pPr>
              <w:spacing w:after="40"/>
              <w:ind w:left="101" w:right="101"/>
            </w:pPr>
            <w:r>
              <w:rPr>
                <w:b/>
                <w:color w:val="0B4B33"/>
              </w:rPr>
              <w:t xml:space="preserve">Short name: </w:t>
            </w:r>
            <w:r>
              <w:rPr>
                <w:sz w:val="16"/>
              </w:rPr>
              <w:t xml:space="preserve">CRIM INV   </w:t>
            </w:r>
            <w:r>
              <w:rPr>
                <w:b/>
                <w:color w:val="0B4B33"/>
              </w:rPr>
              <w:t xml:space="preserve">Grades: </w:t>
            </w:r>
            <w:r>
              <w:rPr>
                <w:sz w:val="16"/>
              </w:rPr>
              <w:t xml:space="preserve">11-12   </w:t>
            </w:r>
            <w:r>
              <w:rPr>
                <w:b/>
                <w:color w:val="0B4B33"/>
              </w:rPr>
              <w:t xml:space="preserve">Credit: </w:t>
            </w:r>
            <w:r>
              <w:rPr>
                <w:sz w:val="16"/>
              </w:rPr>
              <w:t xml:space="preserve">1.0   </w:t>
            </w:r>
            <w:r>
              <w:rPr>
                <w:b/>
                <w:color w:val="0B4B33"/>
              </w:rPr>
              <w:t xml:space="preserve">Prerequisite: </w:t>
            </w:r>
            <w:r>
              <w:rPr>
                <w:sz w:val="16"/>
              </w:rPr>
              <w:t xml:space="preserve">Law Enforcement I or Intro to Criminal Justice   </w:t>
            </w:r>
          </w:p>
          <w:p>
            <w:pPr>
              <w:spacing w:after="20"/>
              <w:ind w:left="101" w:right="101"/>
            </w:pPr>
            <w:r>
              <w:t>Investigation-focused course covering case planning, interviews, documentation, evidence, records, analytical reasoning, and investigative report preparation.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LAW &amp; SOCIETY</w:t>
            </w:r>
          </w:p>
          <w:p>
            <w:pPr>
              <w:spacing w:after="40"/>
              <w:ind w:left="101" w:right="101"/>
            </w:pPr>
            <w:r>
              <w:rPr>
                <w:b/>
                <w:color w:val="0B4B33"/>
              </w:rPr>
              <w:t xml:space="preserve">Short name: </w:t>
            </w:r>
            <w:r>
              <w:rPr>
                <w:sz w:val="16"/>
              </w:rPr>
              <w:t xml:space="preserve">LAW SOC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Applied legal-studies elective examining sources of law, constitutional principles, criminal/civil law, courts, rights, ethics, and legal reasoning in society.</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EMERGENCY MANAGEMENT</w:t>
            </w:r>
          </w:p>
          <w:p>
            <w:pPr>
              <w:spacing w:after="40"/>
              <w:ind w:left="101" w:right="101"/>
            </w:pPr>
            <w:r>
              <w:rPr>
                <w:b/>
                <w:color w:val="0B4B33"/>
              </w:rPr>
              <w:t xml:space="preserve">Short name: </w:t>
            </w:r>
            <w:r>
              <w:rPr>
                <w:sz w:val="16"/>
              </w:rPr>
              <w:t xml:space="preserve">EMERG MGT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Public-safety course introducing hazards, preparedness, incident command, emergency communication, continuity, resource coordination, and community resilience.</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PUBLIC SAFETY COMMUNICATIONS</w:t>
            </w:r>
          </w:p>
          <w:p>
            <w:pPr>
              <w:spacing w:after="40"/>
              <w:ind w:left="101" w:right="101"/>
            </w:pPr>
            <w:r>
              <w:rPr>
                <w:b/>
                <w:color w:val="0B4B33"/>
              </w:rPr>
              <w:t xml:space="preserve">Short name: </w:t>
            </w:r>
            <w:r>
              <w:rPr>
                <w:sz w:val="16"/>
              </w:rPr>
              <w:t xml:space="preserve">PUB SAF COM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Communications course for public-safety settings covering radio discipline, call-taking, information gathering, dispatch prioritization, documentation, confidentiality, and stress-aware professionalism.</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CULINARY ARTS I</w:t>
            </w:r>
          </w:p>
          <w:p>
            <w:pPr>
              <w:spacing w:after="40"/>
              <w:ind w:left="101" w:right="101"/>
            </w:pPr>
            <w:r>
              <w:rPr>
                <w:b/>
                <w:color w:val="0B4B33"/>
              </w:rPr>
              <w:t xml:space="preserve">Short name: </w:t>
            </w:r>
            <w:r>
              <w:rPr>
                <w:sz w:val="16"/>
              </w:rPr>
              <w:t xml:space="preserve">CUL I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Foundational culinary course covering food safety, sanitation, kitchen tools, measurement, cooking methods, teamwork, production, and basic service.</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CULINARY ARTS II</w:t>
            </w:r>
          </w:p>
          <w:p>
            <w:pPr>
              <w:spacing w:after="40"/>
              <w:ind w:left="101" w:right="101"/>
            </w:pPr>
            <w:r>
              <w:rPr>
                <w:b/>
                <w:color w:val="0B4B33"/>
              </w:rPr>
              <w:t xml:space="preserve">Short name: </w:t>
            </w:r>
            <w:r>
              <w:rPr>
                <w:sz w:val="16"/>
              </w:rPr>
              <w:t xml:space="preserve">CUL II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Culinary Arts I   </w:t>
            </w:r>
          </w:p>
          <w:p>
            <w:pPr>
              <w:spacing w:after="20"/>
              <w:ind w:left="101" w:right="101"/>
            </w:pPr>
            <w:r>
              <w:t>Second culinary course emphasizing production planning, advanced foundational techniques, menu development, nutrition/allergens, costing, service, and kitchen leadership.</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HOSPITALITY &amp; TOURISM MANAGEMENT</w:t>
            </w:r>
          </w:p>
          <w:p>
            <w:pPr>
              <w:spacing w:after="40"/>
              <w:ind w:left="101" w:right="101"/>
            </w:pPr>
            <w:r>
              <w:rPr>
                <w:b/>
                <w:color w:val="0B4B33"/>
              </w:rPr>
              <w:t xml:space="preserve">Short name: </w:t>
            </w:r>
            <w:r>
              <w:rPr>
                <w:sz w:val="16"/>
              </w:rPr>
              <w:t xml:space="preserve">HOSP TOUR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Industry survey and management course covering lodging, food service, attractions, tourism, guest service, operations, events, revenue concepts, and career readiness.</w:t>
            </w:r>
          </w:p>
        </w:tc>
      </w:tr>
    </w:tbl>
    <w:p/>
    <w:p>
      <w:pPr>
        <w:pStyle w:val="Heading1"/>
      </w:pPr>
      <w:r>
        <w:t>Fine &amp; Performing Arts</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VISUAL ARTS I</w:t>
            </w:r>
          </w:p>
          <w:p>
            <w:pPr>
              <w:spacing w:after="40"/>
              <w:ind w:left="101" w:right="101"/>
            </w:pPr>
            <w:r>
              <w:rPr>
                <w:b/>
                <w:color w:val="0B4B33"/>
              </w:rPr>
              <w:t xml:space="preserve">Short name: </w:t>
            </w:r>
            <w:r>
              <w:rPr>
                <w:sz w:val="16"/>
              </w:rPr>
              <w:t xml:space="preserve">ART I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Foundation studio course developing art-making skills, visual elements/principles, critique, art history/context, safe studio practice, and portfolio habits.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VISUAL ARTS II</w:t>
            </w:r>
          </w:p>
          <w:p>
            <w:pPr>
              <w:spacing w:after="40"/>
              <w:ind w:left="101" w:right="101"/>
            </w:pPr>
            <w:r>
              <w:rPr>
                <w:b/>
                <w:color w:val="0B4B33"/>
              </w:rPr>
              <w:t xml:space="preserve">Short name: </w:t>
            </w:r>
            <w:r>
              <w:rPr>
                <w:sz w:val="16"/>
              </w:rPr>
              <w:t xml:space="preserve">ART II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Visual Arts I   </w:t>
            </w:r>
          </w:p>
          <w:p>
            <w:pPr>
              <w:spacing w:after="20"/>
              <w:ind w:left="101" w:right="101"/>
            </w:pPr>
            <w:r>
              <w:t>Second-level studio course emphasizing independent concept development, stronger craftsmanship, critique, thematic work, and portfolio growth.</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PHOTOGRAPHY</w:t>
            </w:r>
          </w:p>
          <w:p>
            <w:pPr>
              <w:spacing w:after="40"/>
              <w:ind w:left="101" w:right="101"/>
            </w:pPr>
            <w:r>
              <w:rPr>
                <w:b/>
                <w:color w:val="0B4B33"/>
              </w:rPr>
              <w:t xml:space="preserve">Short name: </w:t>
            </w:r>
            <w:r>
              <w:rPr>
                <w:sz w:val="16"/>
              </w:rPr>
              <w:t xml:space="preserve">PHOTO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Photography course covering camera/phone controls as available, composition, light, storytelling, editing, ethics, copyright, and portfolio development.</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DIGITAL ART</w:t>
            </w:r>
          </w:p>
          <w:p>
            <w:pPr>
              <w:spacing w:after="40"/>
              <w:ind w:left="101" w:right="101"/>
            </w:pPr>
            <w:r>
              <w:rPr>
                <w:b/>
                <w:color w:val="0B4B33"/>
              </w:rPr>
              <w:t xml:space="preserve">Short name: </w:t>
            </w:r>
            <w:r>
              <w:rPr>
                <w:sz w:val="16"/>
              </w:rPr>
              <w:t xml:space="preserve">DIG ART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Digital visual-arts course emphasizing raster/vector concepts, composition, illustration, image editing, layers, typography, originality, and ethical digital creation.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THEATRE ARTS I</w:t>
            </w:r>
          </w:p>
          <w:p>
            <w:pPr>
              <w:spacing w:after="40"/>
              <w:ind w:left="101" w:right="101"/>
            </w:pPr>
            <w:r>
              <w:rPr>
                <w:b/>
                <w:color w:val="0B4B33"/>
              </w:rPr>
              <w:t xml:space="preserve">Short name: </w:t>
            </w:r>
            <w:r>
              <w:rPr>
                <w:sz w:val="16"/>
              </w:rPr>
              <w:t xml:space="preserve">THEATRE I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Introductory theatre course addressing ensemble, acting, voice/movement, script analysis, improvisation, theatre history, technical awareness, and performance reflection.</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GRAPHIC DESIGN</w:t>
            </w:r>
          </w:p>
          <w:p>
            <w:pPr>
              <w:spacing w:after="40"/>
              <w:ind w:left="101" w:right="101"/>
            </w:pPr>
            <w:r>
              <w:rPr>
                <w:b/>
                <w:color w:val="0B4B33"/>
              </w:rPr>
              <w:t xml:space="preserve">Short name: </w:t>
            </w:r>
            <w:r>
              <w:rPr>
                <w:sz w:val="16"/>
              </w:rPr>
              <w:t xml:space="preserve">GRAPH DES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Applied visual-communication course covering design process, typography, layout, branding, vector/raster graphics, audience, accessibility, and production.</w:t>
            </w:r>
          </w:p>
        </w:tc>
      </w:tr>
    </w:tbl>
    <w:p/>
    <w:p>
      <w:pPr>
        <w:pStyle w:val="Heading1"/>
      </w:pPr>
      <w:r>
        <w:t>Health &amp; Physical Education</w:t>
      </w:r>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PHYSICAL EDUCATION</w:t>
            </w:r>
          </w:p>
          <w:p>
            <w:pPr>
              <w:spacing w:after="40"/>
              <w:ind w:left="101" w:right="101"/>
            </w:pPr>
            <w:r>
              <w:rPr>
                <w:b/>
                <w:color w:val="0B4B33"/>
              </w:rPr>
              <w:t xml:space="preserve">Short name: </w:t>
            </w:r>
            <w:r>
              <w:rPr>
                <w:sz w:val="16"/>
              </w:rPr>
              <w:t xml:space="preserve">PE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General physical-education course emphasizing movement competence, fitness, safety, teamwork, personal responsibility, and lifelong physical activity.</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HEALTH EDUCATION</w:t>
            </w:r>
          </w:p>
          <w:p>
            <w:pPr>
              <w:spacing w:after="40"/>
              <w:ind w:left="101" w:right="101"/>
            </w:pPr>
            <w:r>
              <w:rPr>
                <w:b/>
                <w:color w:val="0B4B33"/>
              </w:rPr>
              <w:t xml:space="preserve">Short name: </w:t>
            </w:r>
            <w:r>
              <w:rPr>
                <w:sz w:val="16"/>
              </w:rPr>
              <w:t xml:space="preserve">HEALTH   </w:t>
            </w:r>
            <w:r>
              <w:rPr>
                <w:b/>
                <w:color w:val="0B4B33"/>
              </w:rPr>
              <w:t xml:space="preserve">Grades: </w:t>
            </w:r>
            <w:r>
              <w:rPr>
                <w:sz w:val="16"/>
              </w:rPr>
              <w:t xml:space="preserve">9-12   </w:t>
            </w:r>
            <w:r>
              <w:rPr>
                <w:b/>
                <w:color w:val="0B4B33"/>
              </w:rPr>
              <w:t xml:space="preserve">Credit: </w:t>
            </w:r>
            <w:r>
              <w:rPr>
                <w:sz w:val="16"/>
              </w:rPr>
              <w:t xml:space="preserve">0.5   </w:t>
            </w:r>
            <w:r>
              <w:rPr>
                <w:b/>
                <w:color w:val="0B4B33"/>
              </w:rPr>
              <w:t xml:space="preserve">Prerequisite: </w:t>
            </w:r>
            <w:r>
              <w:rPr>
                <w:sz w:val="16"/>
              </w:rPr>
              <w:t xml:space="preserve">None   </w:t>
            </w:r>
          </w:p>
          <w:p>
            <w:pPr>
              <w:spacing w:after="20"/>
              <w:ind w:left="101" w:right="101"/>
            </w:pPr>
            <w:r>
              <w:t>Skills-based health course addressing health literacy, decision-making, mental/emotional wellness, nutrition, physical health, substance prevention, relationships, safety, and accessing services.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STRENGTH &amp; CONDITIONING</w:t>
            </w:r>
          </w:p>
          <w:p>
            <w:pPr>
              <w:spacing w:after="40"/>
              <w:ind w:left="101" w:right="101"/>
            </w:pPr>
            <w:r>
              <w:rPr>
                <w:b/>
                <w:color w:val="0B4B33"/>
              </w:rPr>
              <w:t xml:space="preserve">Short name: </w:t>
            </w:r>
            <w:r>
              <w:rPr>
                <w:sz w:val="16"/>
              </w:rPr>
              <w:t xml:space="preserve">STR COND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Fitness course emphasizing safe resistance training, conditioning, technique, programming fundamentals, recovery, goal setting, and training logs.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TEAM SPORTS</w:t>
            </w:r>
          </w:p>
          <w:p>
            <w:pPr>
              <w:spacing w:after="40"/>
              <w:ind w:left="101" w:right="101"/>
            </w:pPr>
            <w:r>
              <w:rPr>
                <w:b/>
                <w:color w:val="0B4B33"/>
              </w:rPr>
              <w:t xml:space="preserve">Short name: </w:t>
            </w:r>
            <w:r>
              <w:rPr>
                <w:sz w:val="16"/>
              </w:rPr>
              <w:t xml:space="preserve">TEAM SPT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Activity course emphasizing rules, skills, tactics, teamwork, officiating basics, sportsmanship, and safe participation across multiple team sports.</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LIFETIME FITNESS</w:t>
            </w:r>
          </w:p>
          <w:p>
            <w:pPr>
              <w:spacing w:after="40"/>
              <w:ind w:left="101" w:right="101"/>
            </w:pPr>
            <w:r>
              <w:rPr>
                <w:b/>
                <w:color w:val="0B4B33"/>
              </w:rPr>
              <w:t xml:space="preserve">Short name: </w:t>
            </w:r>
            <w:r>
              <w:rPr>
                <w:sz w:val="16"/>
              </w:rPr>
              <w:t xml:space="preserve">LIFE FIT   </w:t>
            </w:r>
            <w:r>
              <w:rPr>
                <w:b/>
                <w:color w:val="0B4B33"/>
              </w:rPr>
              <w:t xml:space="preserve">Grades: </w:t>
            </w:r>
            <w:r>
              <w:rPr>
                <w:sz w:val="16"/>
              </w:rPr>
              <w:t xml:space="preserve">10-12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Course centered on sustainable individual fitness through walking/running, cardio, resistance, mobility, recreational activity, self-monitoring, and personal planning.</w:t>
            </w:r>
          </w:p>
        </w:tc>
      </w:tr>
    </w:tbl>
    <w:p/>
    <w:tbl>
      <w:tblPr>
        <w:tblW w:type="auto" w:w="0"/>
        <w:jc w:val="center"/>
        <w:tblLook w:firstColumn="1" w:firstRow="1" w:lastColumn="0" w:lastRow="0" w:noHBand="0" w:noVBand="1" w:val="04A0"/>
      </w:tblPr>
      <w:tblGrid>
        <w:gridCol w:w="10166"/>
      </w:tblGrid>
      <w:tr>
        <w:trPr>
          <w:cantSplit/>
        </w:trPr>
        <w:tc>
          <w:tcPr>
            <w:tcW w:type="dxa" w:w="10166"/>
            <w:tcBorders>
              <w:top w:sz="5" w:val="single" w:color="B7C8BD"/>
              <w:left w:sz="5" w:val="single" w:color="B7C8BD"/>
              <w:bottom w:sz="5" w:val="single" w:color="B7C8BD"/>
              <w:right w:sz="5" w:val="single" w:color="B7C8BD"/>
            </w:tcBorders>
            <w:tcMar>
              <w:top w:w="0" w:type="dxa"/>
              <w:start w:w="0" w:type="dxa"/>
              <w:bottom w:w="70" w:type="dxa"/>
              <w:end w:w="0" w:type="dxa"/>
            </w:tcMar>
          </w:tcPr>
          <w:p>
            <w:pPr>
              <w:shd w:fill="2D6A4F"/>
              <w:spacing w:after="60" w:before="0"/>
              <w:ind w:left="101" w:right="101"/>
            </w:pPr>
            <w:r>
              <w:rPr>
                <w:b/>
                <w:color w:val="FFFFFF"/>
                <w:sz w:val="19"/>
              </w:rPr>
              <w:t>ATHLETIC PHYSICAL EDUCATION</w:t>
            </w:r>
          </w:p>
          <w:p>
            <w:pPr>
              <w:spacing w:after="40"/>
              <w:ind w:left="101" w:right="101"/>
            </w:pPr>
            <w:r>
              <w:rPr>
                <w:b/>
                <w:color w:val="0B4B33"/>
              </w:rPr>
              <w:t xml:space="preserve">Short name: </w:t>
            </w:r>
            <w:r>
              <w:rPr>
                <w:sz w:val="16"/>
              </w:rPr>
              <w:t xml:space="preserve">ATH PE   </w:t>
            </w:r>
            <w:r>
              <w:rPr>
                <w:b/>
                <w:color w:val="0B4B33"/>
              </w:rPr>
              <w:t xml:space="preserve">Grades: </w:t>
            </w:r>
            <w:r>
              <w:rPr>
                <w:sz w:val="16"/>
              </w:rPr>
              <w:t xml:space="preserve">9-12   </w:t>
            </w:r>
            <w:r>
              <w:rPr>
                <w:b/>
                <w:color w:val="0B4B33"/>
              </w:rPr>
              <w:t xml:space="preserve">Credit: </w:t>
            </w:r>
            <w:r>
              <w:rPr>
                <w:sz w:val="16"/>
              </w:rPr>
              <w:t xml:space="preserve">1.0   </w:t>
            </w:r>
            <w:r>
              <w:rPr>
                <w:b/>
                <w:color w:val="0B4B33"/>
              </w:rPr>
              <w:t xml:space="preserve">Prerequisite: </w:t>
            </w:r>
            <w:r>
              <w:rPr>
                <w:sz w:val="16"/>
              </w:rPr>
              <w:t xml:space="preserve">None   </w:t>
            </w:r>
          </w:p>
          <w:p>
            <w:pPr>
              <w:spacing w:after="20"/>
              <w:ind w:left="101" w:right="101"/>
            </w:pPr>
            <w:r>
              <w:t>PE option supporting student-athletes through conditioning, mobility, recovery, team development, sport preparation, and responsible training while maintaining academic PE standards.</w:t>
            </w:r>
          </w:p>
        </w:tc>
      </w:tr>
    </w:tbl>
    <w:p/>
    <w:p>
      <w:r>
        <w:br w:type="page"/>
      </w:r>
    </w:p>
    <w:tbl>
      <w:tblPr>
        <w:tblW w:type="auto" w:w="0"/>
        <w:jc w:val="center"/>
        <w:tblLook w:firstColumn="1" w:firstRow="1" w:lastColumn="0" w:lastRow="0" w:noHBand="0" w:noVBand="1" w:val="04A0"/>
      </w:tblPr>
      <w:tblGrid>
        <w:gridCol w:w="10166"/>
      </w:tblGrid>
      <w:tr>
        <w:tc>
          <w:tcPr>
            <w:tcW w:type="dxa" w:w="10166"/>
            <w:shd w:fill="0B4B33"/>
            <w:tcMar>
              <w:top w:w="90" w:type="dxa"/>
              <w:start w:w="140" w:type="dxa"/>
              <w:bottom w:w="90" w:type="dxa"/>
              <w:end w:w="140" w:type="dxa"/>
            </w:tcMar>
          </w:tcPr>
          <w:p>
            <w:r>
              <w:rPr>
                <w:b/>
                <w:color w:val="FFFFFF"/>
                <w:sz w:val="26"/>
              </w:rPr>
              <w:t>STUDENT PLANNING WORKSHEETS</w:t>
            </w:r>
          </w:p>
          <w:p>
            <w:pPr>
              <w:pStyle w:val="SmallNote"/>
            </w:pPr>
            <w:r>
              <w:rPr>
                <w:color w:val="DDE9E1"/>
              </w:rPr>
              <w:t>Bring completed planning sheets to counseling meetings.</w:t>
            </w:r>
          </w:p>
        </w:tc>
      </w:tr>
    </w:tbl>
    <w:p/>
    <w:p>
      <w:pPr>
        <w:pStyle w:val="Heading2"/>
      </w:pPr>
      <w:r>
        <w:t>Four-Year Graduation Planner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Requirement</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Grade 9</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Grade 10</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Grade 11</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Grade 12</w:t>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English</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Mathematics</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Science</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Social Studies</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PE/Health</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Arts/CTE/WL</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Electives</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2088"/>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Career/Other</w:t>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18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bl>
    <w:p>
      <w:pPr>
        <w:pStyle w:val="Heading2"/>
      </w:pPr>
      <w:r>
        <w:t>Course Request Worksheet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Priority</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Requested Course</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Alternate Course</w:t>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1</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2</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3</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4</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5</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6</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7</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r>
          </w:p>
        </w:tc>
      </w:tr>
      <w:tr>
        <w:trPr>
          <w:cantSplit/>
        </w:trPr>
        <w:tc>
          <w:tcPr>
            <w:tcW w:type="dxa" w:w="115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8</w:t>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c>
          <w:tcPr>
            <w:tcW w:type="dxa" w:w="417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r>
          </w:p>
        </w:tc>
      </w:tr>
    </w:tbl>
    <w:tbl>
      <w:tblPr>
        <w:tblW w:type="auto" w:w="0"/>
        <w:jc w:val="center"/>
        <w:tblLook w:firstColumn="1" w:firstRow="1" w:lastColumn="0" w:lastRow="0" w:noHBand="0" w:noVBand="1" w:val="04A0"/>
      </w:tblPr>
      <w:tblGrid>
        <w:gridCol w:w="2541"/>
        <w:gridCol w:w="2541"/>
        <w:gridCol w:w="2541"/>
        <w:gridCol w:w="2541"/>
      </w:tblGrid>
      <w:tr>
        <w:tc>
          <w:tcPr>
            <w:tcW w:type="dxa" w:w="2541"/>
            <w:tcBorders>
              <w:bottom w:sz="6" w:val="single" w:color="6B746E"/>
            </w:tcBorders>
          </w:tcPr>
          <w:p>
            <w:r>
              <w:br/>
            </w:r>
          </w:p>
        </w:tc>
        <w:tc>
          <w:tcPr>
            <w:tcW w:type="dxa" w:w="2541"/>
            <w:tcBorders>
              <w:bottom w:sz="6" w:val="single" w:color="6B746E"/>
            </w:tcBorders>
          </w:tcPr>
          <w:p>
            <w:r>
              <w:br/>
            </w:r>
          </w:p>
        </w:tc>
        <w:tc>
          <w:tcPr>
            <w:tcW w:type="dxa" w:w="2541"/>
            <w:tcBorders>
              <w:bottom w:sz="6" w:val="single" w:color="6B746E"/>
            </w:tcBorders>
          </w:tcPr>
          <w:p>
            <w:r>
              <w:br/>
            </w:r>
          </w:p>
        </w:tc>
        <w:tc>
          <w:tcPr>
            <w:tcW w:type="dxa" w:w="2541"/>
            <w:tcBorders>
              <w:bottom w:sz="6" w:val="single" w:color="6B746E"/>
            </w:tcBorders>
          </w:tcPr>
          <w:p>
            <w:r>
              <w:br/>
            </w:r>
          </w:p>
        </w:tc>
      </w:tr>
      <w:tr>
        <w:tc>
          <w:tcPr>
            <w:tcW w:type="dxa" w:w="2541"/>
          </w:tcPr>
          <w:p>
            <w:pPr>
              <w:jc w:val="center"/>
            </w:pPr>
            <w:r>
              <w:rPr>
                <w:color w:val="5C6861"/>
                <w:sz w:val="15"/>
              </w:rPr>
              <w:t>Student</w:t>
            </w:r>
          </w:p>
        </w:tc>
        <w:tc>
          <w:tcPr>
            <w:tcW w:type="dxa" w:w="2541"/>
          </w:tcPr>
          <w:p>
            <w:pPr>
              <w:jc w:val="center"/>
            </w:pPr>
            <w:r>
              <w:rPr>
                <w:color w:val="5C6861"/>
                <w:sz w:val="15"/>
              </w:rPr>
              <w:t>Parent/Guardian</w:t>
            </w:r>
          </w:p>
        </w:tc>
        <w:tc>
          <w:tcPr>
            <w:tcW w:type="dxa" w:w="2541"/>
          </w:tcPr>
          <w:p>
            <w:pPr>
              <w:jc w:val="center"/>
            </w:pPr>
            <w:r>
              <w:rPr>
                <w:color w:val="5C6861"/>
                <w:sz w:val="15"/>
              </w:rPr>
              <w:t>Counselor</w:t>
            </w:r>
          </w:p>
        </w:tc>
        <w:tc>
          <w:tcPr>
            <w:tcW w:type="dxa" w:w="2541"/>
          </w:tcPr>
          <w:p>
            <w:pPr>
              <w:jc w:val="center"/>
            </w:pPr>
            <w:r>
              <w:rPr>
                <w:color w:val="5C6861"/>
                <w:sz w:val="15"/>
              </w:rPr>
              <w:t>Date</w:t>
            </w:r>
          </w:p>
        </w:tc>
      </w:tr>
    </w:tbl>
    <w:p>
      <w:pPr>
        <w:pStyle w:val="Heading2"/>
      </w:pPr>
      <w:r>
        <w:t>Graduation Progress Check</w:t>
      </w:r>
    </w:p>
    <w:p>
      <w:pPr>
        <w:pStyle w:val="ListBullet"/>
        <w:spacing w:after="50"/>
      </w:pPr>
      <w:r>
        <w:t>[ ] 4 English credits completed/planned</w:t>
      </w:r>
    </w:p>
    <w:p>
      <w:pPr>
        <w:pStyle w:val="ListBullet"/>
        <w:spacing w:after="50"/>
      </w:pPr>
      <w:r>
        <w:t>[ ] 4 Mathematics credits completed/planned</w:t>
      </w:r>
    </w:p>
    <w:p>
      <w:pPr>
        <w:pStyle w:val="ListBullet"/>
        <w:spacing w:after="50"/>
      </w:pPr>
      <w:r>
        <w:t>[ ] 4 Science credits completed/planned</w:t>
      </w:r>
    </w:p>
    <w:p>
      <w:pPr>
        <w:pStyle w:val="ListBullet"/>
        <w:spacing w:after="50"/>
      </w:pPr>
      <w:r>
        <w:t>[ ] 4 Social Studies credits completed/planned</w:t>
      </w:r>
    </w:p>
    <w:p>
      <w:pPr>
        <w:pStyle w:val="ListBullet"/>
        <w:spacing w:after="50"/>
      </w:pPr>
      <w:r>
        <w:t>[ ] PE, Health, and Career Preparedness completed/planned</w:t>
      </w:r>
    </w:p>
    <w:p>
      <w:pPr>
        <w:pStyle w:val="ListBullet"/>
        <w:spacing w:after="50"/>
      </w:pPr>
      <w:r>
        <w:t>[ ] 3 Arts/CTE/World Language credits completed/planned</w:t>
      </w:r>
    </w:p>
    <w:p>
      <w:pPr>
        <w:pStyle w:val="ListBullet"/>
        <w:spacing w:after="50"/>
      </w:pPr>
      <w:r>
        <w:t>[ ] Elective requirement completed/planned</w:t>
      </w:r>
    </w:p>
    <w:p>
      <w:pPr>
        <w:pStyle w:val="ListBullet"/>
        <w:spacing w:after="50"/>
      </w:pPr>
      <w:r>
        <w:t>[ ] Civics, technology-enhanced learning, FAFSA/waiver, and CCR checkpoints reviewed</w:t>
      </w:r>
    </w:p>
    <w:p>
      <w:pPr>
        <w:pStyle w:val="Heading2"/>
      </w:pPr>
      <w:r>
        <w:t>Reference Note</w:t>
      </w:r>
    </w:p>
    <w:p>
      <w:pPr>
        <w:pStyle w:val="SmallNote"/>
      </w:pPr>
      <w:r>
        <w:t>This Program of Studies is an East Green operational document. Its graduation framework is modeled on the Alabama High School Graduation Requirements for the graduating classes of 2026 and 2027. Because state rules can change, counselors and administrators should verify the current state requirements before each scheduling cycle.</w:t>
      </w:r>
    </w:p>
    <w:p>
      <w:pPr>
        <w:pStyle w:val="Heading2"/>
      </w:pPr>
      <w:r>
        <w:t>Planning Contacts &amp; Responsibilities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Office / Role</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6"/>
              </w:rPr>
              <w:t>Use This Office For</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School Counselors</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Four-year planning, graduation progress, course requests, college/career planning</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Registrar</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Enrollment, transcripts, records, approved schedule entry</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AP - Curriculum &amp; Instruction</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r>
              <w:rPr>
                <w:rFonts w:ascii="Aptos" w:hAnsi="Aptos"/>
                <w:sz w:val="16"/>
              </w:rPr>
              <w:t>Academic program oversight, course placement questions, curriculum concerns</w:t>
            </w:r>
          </w:p>
        </w:tc>
      </w:tr>
      <w:tr>
        <w:trPr>
          <w:cantSplit/>
        </w:trPr>
        <w:tc>
          <w:tcPr>
            <w:tcW w:type="dxa" w:w="3024"/>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AP - Operations &amp; Student Services</w:t>
            </w:r>
          </w:p>
        </w:tc>
        <w:tc>
          <w:tcPr>
            <w:tcW w:type="dxa" w:w="648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r>
              <w:rPr>
                <w:rFonts w:ascii="Aptos" w:hAnsi="Aptos"/>
                <w:sz w:val="16"/>
              </w:rPr>
              <w:t>Student services operations, attendance/discipline coordination</w:t>
            </w:r>
          </w:p>
        </w:tc>
      </w:tr>
    </w:tbl>
    <w:p>
      <w:pPr>
        <w:pStyle w:val="Heading2"/>
      </w:pPr>
      <w:r>
        <w:t>Annual Catalog Revision Log</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44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School Year</w:t>
            </w:r>
          </w:p>
        </w:tc>
        <w:tc>
          <w:tcPr>
            <w:tcW w:type="dxa" w:w="3600"/>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Course / Policy Change</w:t>
            </w:r>
          </w:p>
        </w:tc>
        <w:tc>
          <w:tcPr>
            <w:tcW w:type="dxa" w:w="3312"/>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Reason</w:t>
            </w:r>
          </w:p>
        </w:tc>
        <w:tc>
          <w:tcPr>
            <w:tcW w:type="dxa" w:w="1296"/>
            <w:tcMar>
              <w:top w:w="55" w:type="dxa"/>
              <w:start w:w="70" w:type="dxa"/>
              <w:bottom w:w="55" w:type="dxa"/>
              <w:end w:w="70" w:type="dxa"/>
            </w:tcMar>
            <w:tcBorders>
              <w:top w:sz="4" w:val="single" w:color="B7C8BD"/>
              <w:left w:sz="4" w:val="single" w:color="B7C8BD"/>
              <w:bottom w:sz="4" w:val="single" w:color="B7C8BD"/>
              <w:right w:sz="4" w:val="single" w:color="B7C8BD"/>
            </w:tcBorders>
            <w:shd w:fill="0B4B33"/>
          </w:tcPr>
          <w:p>
            <w:pPr>
              <w:spacing w:after="30"/>
            </w:pPr>
            <w:r>
              <w:rPr>
                <w:rFonts w:ascii="Aptos" w:hAnsi="Aptos"/>
                <w:b/>
                <w:color w:val="FFFFFF"/>
                <w:sz w:val="15"/>
              </w:rPr>
              <w:t>Approved By</w:t>
            </w:r>
          </w:p>
        </w:tc>
      </w:tr>
      <w:tr>
        <w:trPr>
          <w:cantSplit/>
        </w:trPr>
        <w:tc>
          <w:tcPr>
            <w:tcW w:type="dxa" w:w="144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c>
          <w:tcPr>
            <w:tcW w:type="dxa" w:w="36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c>
          <w:tcPr>
            <w:tcW w:type="dxa" w:w="331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c>
          <w:tcPr>
            <w:tcW w:type="dxa" w:w="129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r>
      <w:tr>
        <w:trPr>
          <w:cantSplit/>
        </w:trPr>
        <w:tc>
          <w:tcPr>
            <w:tcW w:type="dxa" w:w="144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c>
          <w:tcPr>
            <w:tcW w:type="dxa" w:w="36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c>
          <w:tcPr>
            <w:tcW w:type="dxa" w:w="331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c>
          <w:tcPr>
            <w:tcW w:type="dxa" w:w="129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r>
      <w:tr>
        <w:trPr>
          <w:cantSplit/>
        </w:trPr>
        <w:tc>
          <w:tcPr>
            <w:tcW w:type="dxa" w:w="144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c>
          <w:tcPr>
            <w:tcW w:type="dxa" w:w="3600"/>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c>
          <w:tcPr>
            <w:tcW w:type="dxa" w:w="3312"/>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c>
          <w:tcPr>
            <w:tcW w:type="dxa" w:w="1296"/>
            <w:tcMar>
              <w:top w:w="55" w:type="dxa"/>
              <w:start w:w="70" w:type="dxa"/>
              <w:bottom w:w="55" w:type="dxa"/>
              <w:end w:w="70" w:type="dxa"/>
            </w:tcMar>
            <w:tcBorders>
              <w:top w:sz="4" w:val="single" w:color="B7C8BD"/>
              <w:left w:sz="4" w:val="single" w:color="B7C8BD"/>
              <w:bottom w:sz="4" w:val="single" w:color="B7C8BD"/>
              <w:right w:sz="4" w:val="single" w:color="B7C8BD"/>
            </w:tcBorders>
          </w:tcPr>
          <w:p>
            <w:pPr>
              <w:spacing w:after="30"/>
            </w:pPr>
          </w:p>
        </w:tc>
      </w:tr>
      <w:tr>
        <w:trPr>
          <w:cantSplit/>
        </w:trPr>
        <w:tc>
          <w:tcPr>
            <w:tcW w:type="dxa" w:w="144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c>
          <w:tcPr>
            <w:tcW w:type="dxa" w:w="3600"/>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c>
          <w:tcPr>
            <w:tcW w:type="dxa" w:w="3312"/>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c>
          <w:tcPr>
            <w:tcW w:type="dxa" w:w="1296"/>
            <w:tcMar>
              <w:top w:w="55" w:type="dxa"/>
              <w:start w:w="70" w:type="dxa"/>
              <w:bottom w:w="55" w:type="dxa"/>
              <w:end w:w="70" w:type="dxa"/>
            </w:tcMar>
            <w:tcBorders>
              <w:top w:sz="4" w:val="single" w:color="B7C8BD"/>
              <w:left w:sz="4" w:val="single" w:color="B7C8BD"/>
              <w:bottom w:sz="4" w:val="single" w:color="B7C8BD"/>
              <w:right w:sz="4" w:val="single" w:color="B7C8BD"/>
            </w:tcBorders>
            <w:shd w:fill="F5F8F6"/>
          </w:tcPr>
          <w:p>
            <w:pPr>
              <w:spacing w:after="30"/>
            </w:pPr>
          </w:p>
        </w:tc>
      </w:tr>
    </w:tbl>
    <w:sectPr w:rsidR="00FC693F" w:rsidRPr="0006063C" w:rsidSect="00034616">
      <w:headerReference w:type="default" r:id="rId9"/>
      <w:footerReference w:type="default" r:id="rId10"/>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2D6A4F"/>
        <w:sz w:val="15"/>
      </w:rPr>
      <w:t>ONE SCHOOL. ONE PACK. ONE PURPOSE.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4B33"/>
        <w:sz w:val="16"/>
      </w:rPr>
      <w:t>EAST GREEN HIGH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E24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4B3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6A4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24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4B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C686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C6861"/>
      <w:sz w:val="16"/>
    </w:rPr>
  </w:style>
  <w:style w:type="paragraph" w:customStyle="1" w:styleId="FormLabel">
    <w:name w:val="Form Label"/>
    <w:pPr>
      <w:spacing w:after="40"/>
    </w:pPr>
    <w:rPr>
      <w:rFonts w:ascii="Aptos" w:hAnsi="Aptos"/>
      <w:b/>
      <w:color w:val="0B4B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