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4nj8wto9wxn" w:id="0"/>
      <w:bookmarkEnd w:id="0"/>
      <w:r w:rsidDel="00000000" w:rsidR="00000000" w:rsidRPr="00000000">
        <w:rPr>
          <w:rtl w:val="0"/>
        </w:rPr>
        <w:t xml:space="preserve">System Design Diagram</w:t>
      </w:r>
    </w:p>
    <w:p w:rsidR="00000000" w:rsidDel="00000000" w:rsidP="00000000" w:rsidRDefault="00000000" w:rsidRPr="00000000" w14:paraId="00000002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05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architecture is designed to process high-volume voice metadata files, redact sensitive content using Amazon Comprehend, validate using Macie, and continuously improve through feedback and retraining.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99ef3mhzce4" w:id="1"/>
      <w:bookmarkEnd w:id="1"/>
      <w:r w:rsidDel="00000000" w:rsidR="00000000" w:rsidRPr="00000000">
        <w:rPr>
          <w:rtl w:val="0"/>
        </w:rPr>
        <w:t xml:space="preserve">🔄 Data Flow Description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434umpkktal" w:id="2"/>
      <w:bookmarkEnd w:id="2"/>
      <w:r w:rsidDel="00000000" w:rsidR="00000000" w:rsidRPr="00000000">
        <w:rPr>
          <w:rtl w:val="0"/>
        </w:rPr>
        <w:t xml:space="preserve">1. 📨 Raw File Ingestion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Raw files are uploaded daily to a structured S3 bucket. This triggers an EventBridge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 Upload</w:t>
      </w:r>
      <w:r w:rsidDel="00000000" w:rsidR="00000000" w:rsidRPr="00000000">
        <w:rPr>
          <w:rtl w:val="0"/>
        </w:rPr>
        <w:t xml:space="preserve"> rule, with the Batch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RedactPII</w:t>
      </w:r>
      <w:r w:rsidDel="00000000" w:rsidR="00000000" w:rsidRPr="00000000">
        <w:rPr>
          <w:rtl w:val="0"/>
        </w:rPr>
        <w:t xml:space="preserve"> for redaction as a target. This separation of concerns ensures that trigger logic remains minimal and scalable, while the heavy lifting is offloaded to the compute-efficient Batch job system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ts9rotd87mto" w:id="3"/>
      <w:bookmarkEnd w:id="3"/>
      <w:r w:rsidDel="00000000" w:rsidR="00000000" w:rsidRPr="00000000">
        <w:rPr>
          <w:rtl w:val="0"/>
        </w:rPr>
        <w:t xml:space="preserve">2. 🧼 Redaction via Batch Job using Comprehend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redaction is performed using a Batch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RedactPII</w:t>
      </w:r>
      <w:r w:rsidDel="00000000" w:rsidR="00000000" w:rsidRPr="00000000">
        <w:rPr>
          <w:rtl w:val="0"/>
        </w:rPr>
        <w:t xml:space="preserve"> on AWS Fargate. It leverages a Comprehend Custom Entity Recognizer (CER) model to detect and redact PII from the sentence fields in each payload. The output is stored in a separate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 Redacted</w:t>
      </w:r>
      <w:r w:rsidDel="00000000" w:rsidR="00000000" w:rsidRPr="00000000">
        <w:rPr>
          <w:rtl w:val="0"/>
        </w:rPr>
        <w:t xml:space="preserve"> bucket. Using a Batch Job allows for longer execution windows, and better performance when dealing with large files.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dsygg5ei7b5a" w:id="4"/>
      <w:bookmarkEnd w:id="4"/>
      <w:r w:rsidDel="00000000" w:rsidR="00000000" w:rsidRPr="00000000">
        <w:rPr>
          <w:rtl w:val="0"/>
        </w:rPr>
        <w:t xml:space="preserve">3. 🕵️ Validation with Macie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verify redaction quality,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 Redacted</w:t>
      </w:r>
      <w:r w:rsidDel="00000000" w:rsidR="00000000" w:rsidRPr="00000000">
        <w:rPr>
          <w:rtl w:val="0"/>
        </w:rPr>
        <w:t xml:space="preserve"> are asynchronously scanned by </w:t>
      </w:r>
      <w:r w:rsidDel="00000000" w:rsidR="00000000" w:rsidRPr="00000000">
        <w:rPr>
          <w:b w:val="1"/>
          <w:rtl w:val="0"/>
        </w:rPr>
        <w:t xml:space="preserve">Amazon Macie</w:t>
      </w:r>
      <w:r w:rsidDel="00000000" w:rsidR="00000000" w:rsidRPr="00000000">
        <w:rPr>
          <w:rtl w:val="0"/>
        </w:rPr>
        <w:t xml:space="preserve">, which uses ML to flag any residual PII. This creates a safety net over Comprehend and acts as an external layer of validation. Findings are routed to EventBridge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PII Leaks</w:t>
      </w:r>
      <w:r w:rsidDel="00000000" w:rsidR="00000000" w:rsidRPr="00000000">
        <w:rPr>
          <w:rtl w:val="0"/>
        </w:rPr>
        <w:t xml:space="preserve">, enabling downstream automation without tight coupling.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68f6dkn6xi1n" w:id="5"/>
      <w:bookmarkEnd w:id="5"/>
      <w:r w:rsidDel="00000000" w:rsidR="00000000" w:rsidRPr="00000000">
        <w:rPr>
          <w:rtl w:val="0"/>
        </w:rPr>
        <w:t xml:space="preserve">4. 🚨 Quarantine on Redaction Failures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PII leaks are detected, EventBridge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PII Leaks</w:t>
      </w:r>
      <w:r w:rsidDel="00000000" w:rsidR="00000000" w:rsidRPr="00000000">
        <w:rPr>
          <w:rtl w:val="0"/>
        </w:rPr>
        <w:t xml:space="preserve"> triggers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CopyToQuarantine</w:t>
      </w:r>
      <w:r w:rsidDel="00000000" w:rsidR="00000000" w:rsidRPr="00000000">
        <w:rPr>
          <w:rtl w:val="0"/>
        </w:rPr>
        <w:t xml:space="preserve"> Batch job. This job copies the original raw files (those linked to Macie-detected leaks) to a separate quarantine bucket. Using Batch here ensures the system can handle copying large numbers of files at once without running into Lambda limitations.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tgnzfotcfqc" w:id="6"/>
      <w:bookmarkEnd w:id="6"/>
      <w:r w:rsidDel="00000000" w:rsidR="00000000" w:rsidRPr="00000000">
        <w:rPr>
          <w:rtl w:val="0"/>
        </w:rPr>
        <w:t xml:space="preserve">5. 🧪 Scan Quarantined Files with Macie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extract patterns of missed PII, </w:t>
      </w:r>
      <w:r w:rsidDel="00000000" w:rsidR="00000000" w:rsidRPr="00000000">
        <w:rPr>
          <w:b w:val="1"/>
          <w:rtl w:val="0"/>
        </w:rPr>
        <w:t xml:space="preserve">Macie</w:t>
      </w:r>
      <w:r w:rsidDel="00000000" w:rsidR="00000000" w:rsidRPr="00000000">
        <w:rPr>
          <w:rtl w:val="0"/>
        </w:rPr>
        <w:t xml:space="preserve"> scans the raw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 Quarantine</w:t>
      </w:r>
      <w:r w:rsidDel="00000000" w:rsidR="00000000" w:rsidRPr="00000000">
        <w:rPr>
          <w:rtl w:val="0"/>
        </w:rPr>
        <w:t xml:space="preserve">. These results — published to EventBridge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Quarantine</w:t>
      </w:r>
      <w:r w:rsidDel="00000000" w:rsidR="00000000" w:rsidRPr="00000000">
        <w:rPr>
          <w:rtl w:val="0"/>
        </w:rPr>
        <w:t xml:space="preserve"> — provide valuable detail about redaction blind spots and failure causes, setting the stage for retraining the redaction logic.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sm1i8s8bdav4" w:id="7"/>
      <w:bookmarkEnd w:id="7"/>
      <w:r w:rsidDel="00000000" w:rsidR="00000000" w:rsidRPr="00000000">
        <w:rPr>
          <w:rtl w:val="0"/>
        </w:rPr>
        <w:t xml:space="preserve">6. 🔁 Feedback Pattern Extraction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EventBridge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Quarantine</w:t>
      </w:r>
      <w:r w:rsidDel="00000000" w:rsidR="00000000" w:rsidRPr="00000000">
        <w:rPr>
          <w:rtl w:val="0"/>
        </w:rPr>
        <w:t xml:space="preserve"> rule has a target Batch job for pattern extraction.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ExtractPatterns</w:t>
      </w:r>
      <w:r w:rsidDel="00000000" w:rsidR="00000000" w:rsidRPr="00000000">
        <w:rPr>
          <w:rtl w:val="0"/>
        </w:rPr>
        <w:t xml:space="preserve"> Batch job parses Macie’s findings from quarantined files, aligns them to raw input spans, and emits structured training examples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 CER Training Dataset</w:t>
      </w:r>
      <w:r w:rsidDel="00000000" w:rsidR="00000000" w:rsidRPr="00000000">
        <w:rPr>
          <w:rtl w:val="0"/>
        </w:rPr>
        <w:t xml:space="preserve">. This builds a continuously growing dataset of edge-case PII examples, providing the raw material for a self-improving pipeline.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lm2e69k14wuh" w:id="8"/>
      <w:bookmarkEnd w:id="8"/>
      <w:r w:rsidDel="00000000" w:rsidR="00000000" w:rsidRPr="00000000">
        <w:rPr>
          <w:rtl w:val="0"/>
        </w:rPr>
        <w:t xml:space="preserve">7. 🧠 Custom Entity Recognizer (CER) Retraining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Amazon Comprehend CER</w:t>
      </w:r>
      <w:r w:rsidDel="00000000" w:rsidR="00000000" w:rsidRPr="00000000">
        <w:rPr>
          <w:rtl w:val="0"/>
        </w:rPr>
        <w:t xml:space="preserve"> periodically retrains using the examples written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 CER Training Dataset</w:t>
      </w:r>
      <w:r w:rsidDel="00000000" w:rsidR="00000000" w:rsidRPr="00000000">
        <w:rPr>
          <w:rtl w:val="0"/>
        </w:rPr>
        <w:t xml:space="preserve">. By learning from Macie’s real-world failure cases, the system closes the loop — improving redaction quality over time without manual rule updates.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