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C376" w14:textId="6E55E0AF" w:rsidR="00910D4B" w:rsidRPr="00516AC6" w:rsidRDefault="00917A49" w:rsidP="003A1718">
      <w:pPr>
        <w:pStyle w:val="a4"/>
        <w:spacing w:after="156"/>
      </w:pPr>
      <w:r w:rsidRPr="00917A49">
        <w:t>多源气候指数对北极海冰面积预测的增量贡献</w:t>
      </w:r>
      <w:r w:rsidRPr="00917A49">
        <w:t>——</w:t>
      </w:r>
      <w:r w:rsidRPr="00917A49">
        <w:t>基于</w:t>
      </w:r>
      <w:r w:rsidRPr="00917A49">
        <w:t>LSTM</w:t>
      </w:r>
      <w:r w:rsidRPr="00917A49">
        <w:t>的变量消融与区域异质性分析</w:t>
      </w:r>
    </w:p>
    <w:p w14:paraId="6DBA34F4" w14:textId="32CA02BC" w:rsidR="00DF2D88" w:rsidRPr="00516AC6" w:rsidRDefault="00DF2D88" w:rsidP="00B55086">
      <w:pPr>
        <w:pStyle w:val="aff"/>
        <w:spacing w:before="156"/>
        <w:rPr>
          <w:rFonts w:ascii="KaiTi" w:hAnsi="KaiTi" w:hint="eastAsia"/>
        </w:rPr>
      </w:pPr>
      <w:r w:rsidRPr="00516AC6">
        <w:rPr>
          <w:rFonts w:ascii="KaiTi" w:hAnsi="KaiTi" w:hint="eastAsia"/>
        </w:rPr>
        <w:t>，</w:t>
      </w:r>
      <w:r w:rsidR="00911E65" w:rsidRPr="00516AC6">
        <w:rPr>
          <w:rFonts w:ascii="KaiTi" w:hAnsi="KaiTi" w:hint="eastAsia"/>
        </w:rPr>
        <w:t xml:space="preserve"> </w:t>
      </w:r>
    </w:p>
    <w:p w14:paraId="33E853FA" w14:textId="39E20769" w:rsidR="00A762FA" w:rsidRPr="00516AC6" w:rsidRDefault="00A762FA" w:rsidP="00A762FA">
      <w:pPr>
        <w:pStyle w:val="aff1"/>
        <w:spacing w:before="156" w:after="312"/>
      </w:pPr>
      <w:r w:rsidRPr="00516AC6">
        <w:rPr>
          <w:rFonts w:hint="eastAsia"/>
        </w:rPr>
        <w:t>（大连理工大学，海岸</w:t>
      </w:r>
      <w:r w:rsidR="00B34364" w:rsidRPr="00516AC6">
        <w:rPr>
          <w:rFonts w:hint="eastAsia"/>
        </w:rPr>
        <w:t>与</w:t>
      </w:r>
      <w:r w:rsidRPr="00516AC6">
        <w:rPr>
          <w:rFonts w:hint="eastAsia"/>
        </w:rPr>
        <w:t>海洋工程全国重点实验室，辽宁</w:t>
      </w:r>
      <w:r w:rsidRPr="00516AC6">
        <w:rPr>
          <w:rFonts w:hint="eastAsia"/>
        </w:rPr>
        <w:t xml:space="preserve">  </w:t>
      </w:r>
      <w:r w:rsidRPr="00516AC6">
        <w:rPr>
          <w:rFonts w:hint="eastAsia"/>
        </w:rPr>
        <w:t>大连</w:t>
      </w:r>
      <w:r w:rsidRPr="00516AC6">
        <w:rPr>
          <w:rFonts w:hint="eastAsia"/>
        </w:rPr>
        <w:t xml:space="preserve">  160024</w:t>
      </w:r>
      <w:r w:rsidRPr="00516AC6">
        <w:rPr>
          <w:rFonts w:hint="eastAsia"/>
        </w:rPr>
        <w:t>）</w:t>
      </w:r>
    </w:p>
    <w:p w14:paraId="6FB407B7" w14:textId="561EB22C" w:rsidR="0002286F" w:rsidRPr="00516AC6" w:rsidRDefault="0002286F" w:rsidP="00F37C72">
      <w:pPr>
        <w:pStyle w:val="a6"/>
        <w:ind w:left="360" w:right="360"/>
      </w:pPr>
      <w:r w:rsidRPr="008870A1">
        <w:rPr>
          <w:rFonts w:ascii="SimHei" w:eastAsia="SimHei" w:hAnsi="SimHei" w:hint="eastAsia"/>
          <w:b/>
          <w:bCs/>
          <w:spacing w:val="212"/>
          <w:kern w:val="0"/>
          <w:fitText w:val="543" w:id="-620941312"/>
        </w:rPr>
        <w:t>摘</w:t>
      </w:r>
      <w:r w:rsidRPr="008870A1">
        <w:rPr>
          <w:rFonts w:ascii="SimHei" w:eastAsia="SimHei" w:hAnsi="SimHei" w:hint="eastAsia"/>
          <w:b/>
          <w:bCs/>
          <w:kern w:val="0"/>
          <w:fitText w:val="543" w:id="-620941312"/>
        </w:rPr>
        <w:t>要</w:t>
      </w:r>
      <w:r w:rsidRPr="00516AC6">
        <w:rPr>
          <w:rFonts w:hint="eastAsia"/>
        </w:rPr>
        <w:t>：</w:t>
      </w:r>
      <w:r w:rsidR="00A83A29" w:rsidRPr="00A83A29">
        <w:t>现有基于深度学习的海冰预测研究多依赖单一海冰数据源，气候指数能否提供额外预测技能及其增量价值在何种条件下成立，尚未得到系统性评估。本文基于</w:t>
      </w:r>
      <w:r w:rsidR="00A83A29" w:rsidRPr="00A83A29">
        <w:t>1979-2025</w:t>
      </w:r>
      <w:r w:rsidR="00A83A29" w:rsidRPr="00A83A29">
        <w:t>年</w:t>
      </w:r>
      <w:r w:rsidR="00A83A29" w:rsidRPr="00A83A29">
        <w:t>NSIDC</w:t>
      </w:r>
      <w:r w:rsidR="00A83A29" w:rsidRPr="00A83A29">
        <w:t>月平均海冰面积及同期五个气候指数，</w:t>
      </w:r>
      <w:proofErr w:type="gramStart"/>
      <w:r w:rsidR="00A83A29" w:rsidRPr="00A83A29">
        <w:t>构建双</w:t>
      </w:r>
      <w:proofErr w:type="gramEnd"/>
      <w:r w:rsidR="00A83A29" w:rsidRPr="00A83A29">
        <w:t>编码器</w:t>
      </w:r>
      <w:r w:rsidR="00E33095">
        <w:rPr>
          <w:rFonts w:hint="eastAsia"/>
        </w:rPr>
        <w:t>长短时神经网络</w:t>
      </w:r>
      <w:r w:rsidR="00E33095" w:rsidRPr="00E33095">
        <w:t>（</w:t>
      </w:r>
      <w:proofErr w:type="spellStart"/>
      <w:r w:rsidR="00E33095" w:rsidRPr="00E33095">
        <w:t>LongShort</w:t>
      </w:r>
      <w:proofErr w:type="spellEnd"/>
      <w:r w:rsidR="00E33095" w:rsidRPr="00E33095">
        <w:t xml:space="preserve"> Term Memory</w:t>
      </w:r>
      <w:r w:rsidR="00E33095" w:rsidRPr="00E33095">
        <w:t>，</w:t>
      </w:r>
      <w:r w:rsidR="00E33095" w:rsidRPr="00E33095">
        <w:t>LSTM</w:t>
      </w:r>
      <w:r w:rsidR="00E33095" w:rsidRPr="00E33095">
        <w:t>）</w:t>
      </w:r>
      <w:r w:rsidR="00A83A29" w:rsidRPr="00A83A29">
        <w:t>框架，通过单变量增量、变量组合、消融验证及七海域空间异质性分析四阶段递进实验（共</w:t>
      </w:r>
      <w:r w:rsidR="00A83A29" w:rsidRPr="00A83A29">
        <w:t>38</w:t>
      </w:r>
      <w:r w:rsidR="00A83A29" w:rsidRPr="00A83A29">
        <w:t>个实验），检验气候指数的增量预测价值。结果表明：（</w:t>
      </w:r>
      <w:r w:rsidR="00A83A29" w:rsidRPr="00A83A29">
        <w:t>1</w:t>
      </w:r>
      <w:r w:rsidR="00A83A29" w:rsidRPr="00A83A29">
        <w:t>）气候指数增量技能有限但真实存在，全北极最优单变量</w:t>
      </w:r>
      <w:r w:rsidR="00A83A29" w:rsidRPr="00A83A29">
        <w:t>PNA</w:t>
      </w:r>
      <w:proofErr w:type="gramStart"/>
      <w:r w:rsidR="00A83A29" w:rsidRPr="00A83A29">
        <w:t>改善约</w:t>
      </w:r>
      <w:proofErr w:type="gramEnd"/>
      <w:r w:rsidR="00A83A29" w:rsidRPr="00A83A29">
        <w:t>2.8%</w:t>
      </w:r>
      <w:r w:rsidR="00A83A29" w:rsidRPr="00A83A29">
        <w:t>，全变量组合</w:t>
      </w:r>
      <w:proofErr w:type="gramStart"/>
      <w:r w:rsidR="00A83A29" w:rsidRPr="00A83A29">
        <w:t>与纯冰基线</w:t>
      </w:r>
      <w:proofErr w:type="gramEnd"/>
      <w:r w:rsidR="00A83A29" w:rsidRPr="00A83A29">
        <w:t>几乎无差异；（</w:t>
      </w:r>
      <w:r w:rsidR="00A83A29" w:rsidRPr="00A83A29">
        <w:t>2</w:t>
      </w:r>
      <w:r w:rsidR="00A83A29" w:rsidRPr="00A83A29">
        <w:t>）</w:t>
      </w:r>
      <w:r w:rsidR="002C74CA">
        <w:rPr>
          <w:rFonts w:hint="eastAsia"/>
        </w:rPr>
        <w:t>“</w:t>
      </w:r>
      <w:r w:rsidR="00A83A29" w:rsidRPr="00A83A29">
        <w:t>越少越好</w:t>
      </w:r>
      <w:r w:rsidR="002C74CA">
        <w:t>”</w:t>
      </w:r>
      <w:r w:rsidR="00A83A29" w:rsidRPr="00A83A29">
        <w:t>在全北极和区域尺度一致成立，</w:t>
      </w:r>
      <w:r w:rsidR="00A83A29" w:rsidRPr="00A83A29">
        <w:t>AO</w:t>
      </w:r>
      <w:r w:rsidR="00A83A29" w:rsidRPr="00A83A29">
        <w:t>在组合中持续起负面作用；</w:t>
      </w:r>
      <w:bookmarkStart w:id="0" w:name="OLE_LINK1"/>
      <w:r w:rsidR="00F37C72" w:rsidRPr="00F37C72">
        <w:t>（</w:t>
      </w:r>
      <w:r w:rsidR="00F37C72" w:rsidRPr="00F37C72">
        <w:t>3</w:t>
      </w:r>
      <w:r w:rsidR="00F37C72" w:rsidRPr="00F37C72">
        <w:t>）气候指数预测价值的空间异质性范围有限</w:t>
      </w:r>
      <w:r w:rsidR="00F37C72">
        <w:rPr>
          <w:rFonts w:hint="eastAsia"/>
        </w:rPr>
        <w:t>，</w:t>
      </w:r>
      <w:r w:rsidR="00F37C72" w:rsidRPr="00F37C72">
        <w:t>统一超参数下仅巴伦支海呈现明显</w:t>
      </w:r>
      <w:r w:rsidR="00F37C72" w:rsidRPr="00F37C72">
        <w:t>NAO</w:t>
      </w:r>
      <w:r w:rsidR="00F37C72" w:rsidRPr="00F37C72">
        <w:t>增益优势，但区域</w:t>
      </w:r>
      <w:proofErr w:type="gramStart"/>
      <w:r w:rsidR="00F37C72" w:rsidRPr="00F37C72">
        <w:t>独立调参后</w:t>
      </w:r>
      <w:proofErr w:type="gramEnd"/>
      <w:r w:rsidR="00F37C72" w:rsidRPr="00F37C72">
        <w:t>白令海（</w:t>
      </w:r>
      <w:r w:rsidR="00F37C72" w:rsidRPr="00F37C72">
        <w:t>−8.6%</w:t>
      </w:r>
      <w:r w:rsidR="00F37C72" w:rsidRPr="00F37C72">
        <w:t>）、巴伦支海（</w:t>
      </w:r>
      <w:r w:rsidR="00F37C72" w:rsidRPr="00F37C72">
        <w:t>−7.3%</w:t>
      </w:r>
      <w:r w:rsidR="00F37C72" w:rsidRPr="00F37C72">
        <w:t>）、喀拉海（</w:t>
      </w:r>
      <w:r w:rsidR="00F37C72" w:rsidRPr="00F37C72">
        <w:t>−9.9%</w:t>
      </w:r>
      <w:r w:rsidR="00F37C72" w:rsidRPr="00F37C72">
        <w:t>）预测误差大幅降低，而中北冰洋和楚科奇海仍近零增益</w:t>
      </w:r>
      <w:r w:rsidR="00B565E3" w:rsidRPr="00B565E3">
        <w:t>。</w:t>
      </w:r>
      <w:bookmarkEnd w:id="0"/>
    </w:p>
    <w:p w14:paraId="2D19F991" w14:textId="73F39C4B" w:rsidR="001009E1" w:rsidRPr="00516AC6" w:rsidRDefault="001009E1" w:rsidP="001009E1">
      <w:pPr>
        <w:pStyle w:val="a6"/>
        <w:ind w:left="360" w:right="360"/>
      </w:pPr>
      <w:r w:rsidRPr="00516AC6">
        <w:rPr>
          <w:rFonts w:ascii="SimHei" w:eastAsia="SimHei" w:hAnsi="SimHei" w:hint="eastAsia"/>
          <w:b/>
          <w:bCs/>
        </w:rPr>
        <w:t>关键词</w:t>
      </w:r>
      <w:r w:rsidRPr="00516AC6">
        <w:rPr>
          <w:rFonts w:hint="eastAsia"/>
          <w:b/>
          <w:bCs/>
        </w:rPr>
        <w:t>：</w:t>
      </w:r>
      <w:r w:rsidR="00911E65">
        <w:rPr>
          <w:rFonts w:hint="eastAsia"/>
        </w:rPr>
        <w:t>北极海冰面积</w:t>
      </w:r>
      <w:r w:rsidRPr="00516AC6">
        <w:rPr>
          <w:rFonts w:hint="eastAsia"/>
        </w:rPr>
        <w:t>，</w:t>
      </w:r>
      <w:r w:rsidR="00911E65">
        <w:rPr>
          <w:rFonts w:hint="eastAsia"/>
        </w:rPr>
        <w:t>长短时神经网络</w:t>
      </w:r>
      <w:r w:rsidRPr="00516AC6">
        <w:rPr>
          <w:rFonts w:hint="eastAsia"/>
        </w:rPr>
        <w:t>，</w:t>
      </w:r>
      <w:r w:rsidR="003D2447">
        <w:rPr>
          <w:rFonts w:hint="eastAsia"/>
        </w:rPr>
        <w:t>气候指数</w:t>
      </w:r>
      <w:r w:rsidR="00843A51" w:rsidRPr="00516AC6">
        <w:rPr>
          <w:rFonts w:hint="eastAsia"/>
        </w:rPr>
        <w:t>，</w:t>
      </w:r>
      <w:r w:rsidR="00382757">
        <w:rPr>
          <w:rFonts w:hint="eastAsia"/>
        </w:rPr>
        <w:t>空间异质性化分析</w:t>
      </w:r>
      <w:r w:rsidR="00382757">
        <w:rPr>
          <w:rFonts w:hint="eastAsia"/>
        </w:rPr>
        <w:t xml:space="preserve"> </w:t>
      </w:r>
    </w:p>
    <w:p w14:paraId="0930ED65" w14:textId="77777777" w:rsidR="00B11B84" w:rsidRPr="00516AC6" w:rsidRDefault="00B11B84" w:rsidP="001009E1">
      <w:pPr>
        <w:pStyle w:val="a6"/>
        <w:ind w:left="360" w:right="360"/>
      </w:pPr>
    </w:p>
    <w:p w14:paraId="78380BC0" w14:textId="77777777" w:rsidR="00B0156E" w:rsidRPr="00516AC6" w:rsidRDefault="00B0156E" w:rsidP="001009E1">
      <w:pPr>
        <w:pStyle w:val="a6"/>
        <w:ind w:left="360" w:right="360"/>
        <w:sectPr w:rsidR="00B0156E" w:rsidRPr="00516AC6" w:rsidSect="0086581C">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15:footnoteColumns w:val="1"/>
        </w:sectPr>
      </w:pPr>
    </w:p>
    <w:p w14:paraId="5BDE9B7F" w14:textId="1FECEC16" w:rsidR="00A51A74" w:rsidRPr="00A51A74" w:rsidRDefault="00A51A74" w:rsidP="00A51A74">
      <w:pPr>
        <w:ind w:firstLine="360"/>
      </w:pPr>
      <w:r w:rsidRPr="00A51A74">
        <w:t>现有基于深度学习的海冰预测研究多依赖单一的海冰面积数据，气候指数是否能为海冰预测提供额外的预测技能，以及这种增量价值在何种条件下成立，尚未得到系统性评估。</w:t>
      </w:r>
    </w:p>
    <w:p w14:paraId="516C2C98" w14:textId="75C6FD8F" w:rsidR="00A51A74" w:rsidRPr="00A51A74" w:rsidRDefault="00A51A74" w:rsidP="00A51A74">
      <w:pPr>
        <w:ind w:firstLine="360"/>
      </w:pPr>
      <w:r w:rsidRPr="00A51A74">
        <w:t>针对这一问题，本文基于</w:t>
      </w:r>
      <w:r w:rsidRPr="00A51A74">
        <w:t>1979-2025</w:t>
      </w:r>
      <w:r w:rsidRPr="00A51A74">
        <w:t>年</w:t>
      </w:r>
      <w:r w:rsidRPr="00A51A74">
        <w:t>NSIDC</w:t>
      </w:r>
      <w:r w:rsidRPr="00A51A74">
        <w:t>月平均海冰面积数据</w:t>
      </w:r>
      <w:r w:rsidR="002C74CA">
        <w:rPr>
          <w:rFonts w:hint="eastAsia"/>
        </w:rPr>
        <w:t>及</w:t>
      </w:r>
      <w:r w:rsidRPr="00A51A74">
        <w:t>同期五个气候指数</w:t>
      </w:r>
      <w:r w:rsidR="002C74CA">
        <w:rPr>
          <w:rFonts w:hint="eastAsia"/>
        </w:rPr>
        <w:t>，</w:t>
      </w:r>
      <w:r w:rsidR="002C74CA" w:rsidRPr="00A51A74">
        <w:t>北极涛动</w:t>
      </w:r>
      <w:r w:rsidR="002C74CA" w:rsidRPr="001F48C4">
        <w:t>（</w:t>
      </w:r>
      <w:r w:rsidR="002C74CA" w:rsidRPr="001F48C4">
        <w:t>Arctic Oscillation, AO</w:t>
      </w:r>
      <w:r w:rsidR="002C74CA" w:rsidRPr="001F48C4">
        <w:t>）</w:t>
      </w:r>
      <w:r w:rsidR="002C74CA" w:rsidRPr="00A51A74">
        <w:t>、北大西洋涛动</w:t>
      </w:r>
      <w:r w:rsidR="002C74CA" w:rsidRPr="001F48C4">
        <w:t>（</w:t>
      </w:r>
      <w:r w:rsidR="002C74CA" w:rsidRPr="001F48C4">
        <w:t>North Atlantic Oscillation, NAO</w:t>
      </w:r>
      <w:r w:rsidR="002C74CA" w:rsidRPr="001F48C4">
        <w:t>）</w:t>
      </w:r>
      <w:r w:rsidR="002C74CA" w:rsidRPr="00A51A74">
        <w:t>、</w:t>
      </w:r>
      <w:r w:rsidR="006B706D">
        <w:rPr>
          <w:rFonts w:hint="eastAsia"/>
        </w:rPr>
        <w:t>太平洋</w:t>
      </w:r>
      <w:r w:rsidR="006B706D">
        <w:rPr>
          <w:rFonts w:hint="eastAsia"/>
        </w:rPr>
        <w:t>-</w:t>
      </w:r>
      <w:r w:rsidR="006B706D">
        <w:rPr>
          <w:rFonts w:hint="eastAsia"/>
        </w:rPr>
        <w:t>北美型遥相关指数</w:t>
      </w:r>
      <w:r w:rsidR="002C74CA" w:rsidRPr="001F48C4">
        <w:t>（</w:t>
      </w:r>
      <w:r w:rsidR="002C74CA" w:rsidRPr="001F48C4">
        <w:t>Pacific North American pattern, PNA</w:t>
      </w:r>
      <w:r w:rsidR="002C74CA" w:rsidRPr="001F48C4">
        <w:t>）</w:t>
      </w:r>
      <w:r w:rsidR="002C74CA">
        <w:rPr>
          <w:rFonts w:hint="eastAsia"/>
        </w:rPr>
        <w:t>，</w:t>
      </w:r>
      <w:r w:rsidR="002C74CA" w:rsidRPr="002C74CA">
        <w:t>厄尔尼诺</w:t>
      </w:r>
      <w:r w:rsidR="002C74CA" w:rsidRPr="002C74CA">
        <w:t>3.4</w:t>
      </w:r>
      <w:r w:rsidR="002C74CA" w:rsidRPr="002C74CA">
        <w:t>区海表温度异常指数</w:t>
      </w:r>
      <w:r w:rsidR="002C74CA">
        <w:rPr>
          <w:rFonts w:hint="eastAsia"/>
        </w:rPr>
        <w:t>（</w:t>
      </w:r>
      <w:r w:rsidR="002C74CA" w:rsidRPr="00A51A74">
        <w:t>Niño3.4</w:t>
      </w:r>
      <w:r w:rsidR="002C74CA">
        <w:rPr>
          <w:rFonts w:hint="eastAsia"/>
        </w:rPr>
        <w:t>）</w:t>
      </w:r>
      <w:r w:rsidR="002C74CA" w:rsidRPr="00A51A74">
        <w:t>及北极海表温度</w:t>
      </w:r>
      <w:r w:rsidR="002C74CA" w:rsidRPr="001F48C4">
        <w:t>（</w:t>
      </w:r>
      <w:r w:rsidR="002C74CA" w:rsidRPr="001F48C4">
        <w:t>Sea Surface Temperature, SST</w:t>
      </w:r>
      <w:r w:rsidR="002C74CA" w:rsidRPr="001F48C4">
        <w:t>）</w:t>
      </w:r>
      <w:r w:rsidRPr="00A51A74">
        <w:t>，构建了双编码器</w:t>
      </w:r>
      <w:r w:rsidRPr="00A51A74">
        <w:t>LSTM</w:t>
      </w:r>
      <w:r w:rsidRPr="00A51A74">
        <w:t>预测框架，开展了</w:t>
      </w:r>
      <w:r w:rsidRPr="00A51A74">
        <w:t>38</w:t>
      </w:r>
      <w:r w:rsidRPr="00A51A74">
        <w:t>个独立实验的系统性研究。研究分为四个递进阶段：（</w:t>
      </w:r>
      <w:r w:rsidRPr="00A51A74">
        <w:t>1</w:t>
      </w:r>
      <w:r w:rsidRPr="00A51A74">
        <w:t>）单变量增量实验，度量各气候指数的独立边际贡献；（</w:t>
      </w:r>
      <w:r w:rsidRPr="00A51A74">
        <w:t>2</w:t>
      </w:r>
      <w:r w:rsidRPr="00A51A74">
        <w:t>）变量组合实验，检验跨地理扇区的信息互补与冗余；（</w:t>
      </w:r>
      <w:r w:rsidRPr="00A51A74">
        <w:t>3</w:t>
      </w:r>
      <w:r w:rsidRPr="00A51A74">
        <w:t>）消融验证，从全变量组合中逐个移除以反向确认各指数的必要性；（</w:t>
      </w:r>
      <w:r w:rsidRPr="00A51A74">
        <w:t>4</w:t>
      </w:r>
      <w:r w:rsidRPr="00A51A74">
        <w:t>）空间异质性分析，引入七个北极关键海域的区域海冰数据，检验气候指数预测技能的地理特异性。</w:t>
      </w:r>
    </w:p>
    <w:p w14:paraId="04A58E96" w14:textId="4A0522F0" w:rsidR="007514B1" w:rsidRPr="00516AC6" w:rsidRDefault="00911E65" w:rsidP="007514B1">
      <w:pPr>
        <w:pStyle w:val="1"/>
      </w:pPr>
      <w:r>
        <w:rPr>
          <w:rFonts w:hint="eastAsia"/>
        </w:rPr>
        <w:t>数据与方法</w:t>
      </w:r>
    </w:p>
    <w:p w14:paraId="5ACB11E9" w14:textId="310937ED" w:rsidR="008F0F1A" w:rsidRPr="00516AC6" w:rsidRDefault="00B34281" w:rsidP="00320C33">
      <w:pPr>
        <w:ind w:firstLine="360"/>
      </w:pPr>
      <w:r w:rsidRPr="00516AC6">
        <w:rPr>
          <w:rFonts w:hint="eastAsia"/>
        </w:rPr>
        <w:t>。</w:t>
      </w:r>
    </w:p>
    <w:p w14:paraId="420283D6" w14:textId="0D73BEEC" w:rsidR="0006029F" w:rsidRDefault="0006029F" w:rsidP="0006029F">
      <w:pPr>
        <w:pStyle w:val="2"/>
      </w:pPr>
      <w:r>
        <w:rPr>
          <w:rFonts w:hint="eastAsia"/>
        </w:rPr>
        <w:t xml:space="preserve">1. 1  </w:t>
      </w:r>
      <w:r>
        <w:rPr>
          <w:rFonts w:hint="eastAsia"/>
        </w:rPr>
        <w:t>数据与预处理</w:t>
      </w:r>
    </w:p>
    <w:p w14:paraId="77700AC0" w14:textId="4451B40D" w:rsidR="0006029F" w:rsidRDefault="0006029F" w:rsidP="0006029F">
      <w:pPr>
        <w:pStyle w:val="3"/>
        <w:rPr>
          <w:b/>
          <w:bCs w:val="0"/>
        </w:rPr>
      </w:pPr>
      <w:r>
        <w:rPr>
          <w:rFonts w:hint="eastAsia"/>
        </w:rPr>
        <w:t xml:space="preserve">1. 1. 1  </w:t>
      </w:r>
      <w:r w:rsidRPr="00886BD7">
        <w:rPr>
          <w:rFonts w:hint="eastAsia"/>
          <w:b/>
          <w:bCs w:val="0"/>
        </w:rPr>
        <w:t>海冰面积产品</w:t>
      </w:r>
    </w:p>
    <w:p w14:paraId="5B7F5C01" w14:textId="14227A97" w:rsidR="00763590" w:rsidRPr="00763590" w:rsidRDefault="00763590" w:rsidP="00763590">
      <w:pPr>
        <w:ind w:firstLine="360"/>
      </w:pPr>
      <w:r w:rsidRPr="006A69CA">
        <w:t>本研究所使用的海冰数据来源</w:t>
      </w:r>
      <w:r w:rsidR="001F48C4">
        <w:rPr>
          <w:rFonts w:hint="eastAsia"/>
        </w:rPr>
        <w:t>于</w:t>
      </w:r>
      <w:r w:rsidRPr="00656F74">
        <w:t>NSIDC</w:t>
      </w:r>
      <w:r w:rsidRPr="00656F74">
        <w:rPr>
          <w:rFonts w:ascii="SimSun" w:hAnsi="SimSun"/>
        </w:rPr>
        <w:t>发布的</w:t>
      </w:r>
      <w:r w:rsidRPr="00656F74">
        <w:t>Se</w:t>
      </w:r>
      <w:r w:rsidRPr="003E51AE">
        <w:t>a</w:t>
      </w:r>
      <w:r w:rsidRPr="00656F74">
        <w:t xml:space="preserve"> Ice Index</w:t>
      </w:r>
      <w:r w:rsidRPr="00014FD8">
        <w:rPr>
          <w:rFonts w:hint="eastAsia"/>
        </w:rPr>
        <w:t>（</w:t>
      </w:r>
      <w:r w:rsidRPr="00656F74">
        <w:t>G02135</w:t>
      </w:r>
      <w:r w:rsidRPr="00656F74">
        <w:rPr>
          <w:rFonts w:ascii="SimSun" w:hAnsi="SimSun" w:hint="eastAsia"/>
        </w:rPr>
        <w:t>）</w:t>
      </w:r>
      <w:r w:rsidRPr="00656F74">
        <w:rPr>
          <w:rFonts w:ascii="SimSun" w:hAnsi="SimSun"/>
        </w:rPr>
        <w:t>数据集</w:t>
      </w:r>
      <w:r w:rsidRPr="006A69CA">
        <w:t>。</w:t>
      </w:r>
      <w:r w:rsidRPr="00960D90">
        <w:t>NSIDC</w:t>
      </w:r>
      <w:r w:rsidRPr="006A69CA">
        <w:t>是全球</w:t>
      </w:r>
      <w:r w:rsidRPr="006A69CA">
        <w:t>极地数据和冰川数据的权威存储与分发机构，其提供的海冰数据产品具有时间长、连续性好、质量可靠等优点，被广泛应用于极地气候变化研究。</w:t>
      </w:r>
      <w:r w:rsidR="00D77445" w:rsidRPr="00616C27">
        <w:t>本研究选取海冰面积作为预测目标</w:t>
      </w:r>
      <w:r w:rsidR="00D77445">
        <w:rPr>
          <w:rFonts w:hint="eastAsia"/>
        </w:rPr>
        <w:t>，</w:t>
      </w:r>
      <w:r>
        <w:rPr>
          <w:rFonts w:hint="eastAsia"/>
        </w:rPr>
        <w:t>选用其中</w:t>
      </w:r>
      <w:r w:rsidRPr="00763590">
        <w:t>月平均海冰面积</w:t>
      </w:r>
      <w:r>
        <w:rPr>
          <w:rFonts w:hint="eastAsia"/>
        </w:rPr>
        <w:t>产品</w:t>
      </w:r>
      <w:r w:rsidRPr="00822C4A">
        <w:t>海冰面积</w:t>
      </w:r>
      <w:r w:rsidRPr="00014FD8">
        <w:t>（</w:t>
      </w:r>
      <w:r w:rsidRPr="00960D90">
        <w:t>Se</w:t>
      </w:r>
      <w:r w:rsidRPr="003E51AE">
        <w:t>a</w:t>
      </w:r>
      <w:r w:rsidRPr="00822C4A">
        <w:t xml:space="preserve"> </w:t>
      </w:r>
      <w:r w:rsidRPr="00960D90">
        <w:t>Ice</w:t>
      </w:r>
      <w:r w:rsidRPr="00822C4A">
        <w:t xml:space="preserve"> </w:t>
      </w:r>
      <w:r w:rsidRPr="003E51AE">
        <w:t>A</w:t>
      </w:r>
      <w:r w:rsidRPr="00960D90">
        <w:t>re</w:t>
      </w:r>
      <w:r w:rsidRPr="003E51AE">
        <w:t>a</w:t>
      </w:r>
      <w:r w:rsidRPr="00822C4A">
        <w:t xml:space="preserve">, </w:t>
      </w:r>
      <w:r w:rsidRPr="00960D90">
        <w:t>SI</w:t>
      </w:r>
      <w:r w:rsidRPr="003E51AE">
        <w:t>A</w:t>
      </w:r>
      <w:r w:rsidRPr="00822C4A">
        <w:t>）</w:t>
      </w:r>
      <w:r w:rsidR="00D77445">
        <w:rPr>
          <w:rFonts w:hint="eastAsia"/>
        </w:rPr>
        <w:t>作为核心输入变量进行预测</w:t>
      </w:r>
      <w:r w:rsidRPr="00763590">
        <w:t>，时段</w:t>
      </w:r>
      <w:r w:rsidRPr="00763590">
        <w:t>1979</w:t>
      </w:r>
      <w:r w:rsidRPr="00763590">
        <w:t>年</w:t>
      </w:r>
      <w:r w:rsidRPr="00763590">
        <w:t>1</w:t>
      </w:r>
      <w:r w:rsidRPr="00763590">
        <w:t>月</w:t>
      </w:r>
      <w:r>
        <w:rPr>
          <w:rFonts w:hint="eastAsia"/>
        </w:rPr>
        <w:t xml:space="preserve"> </w:t>
      </w:r>
      <w:r w:rsidRPr="00763590">
        <w:t>~</w:t>
      </w:r>
      <w:r>
        <w:rPr>
          <w:rFonts w:hint="eastAsia"/>
        </w:rPr>
        <w:t xml:space="preserve"> </w:t>
      </w:r>
      <w:r w:rsidRPr="00763590">
        <w:t>2025</w:t>
      </w:r>
      <w:r w:rsidRPr="00763590">
        <w:t>年</w:t>
      </w:r>
      <w:r w:rsidRPr="00763590">
        <w:t>12</w:t>
      </w:r>
      <w:r w:rsidRPr="00763590">
        <w:t>月，空间范围为北极全域。</w:t>
      </w:r>
    </w:p>
    <w:p w14:paraId="30AB49A4" w14:textId="3634D92B" w:rsidR="003D737A" w:rsidRPr="00D77445" w:rsidRDefault="00D77445" w:rsidP="003D737A">
      <w:pPr>
        <w:ind w:firstLine="360"/>
        <w:rPr>
          <w:rFonts w:hint="eastAsia"/>
        </w:rPr>
      </w:pPr>
      <w:r>
        <w:rPr>
          <w:rFonts w:hint="eastAsia"/>
        </w:rPr>
        <w:t>在北极分海域预测任务中，</w:t>
      </w:r>
      <w:r w:rsidRPr="00D77445">
        <w:t>使用</w:t>
      </w:r>
      <w:r>
        <w:rPr>
          <w:rFonts w:hint="eastAsia"/>
        </w:rPr>
        <w:t>该数据集下的区域月平均海冰面积产品（</w:t>
      </w:r>
      <w:r w:rsidRPr="00D77445">
        <w:t>Regional Monthly Data</w:t>
      </w:r>
      <w:r>
        <w:rPr>
          <w:rFonts w:hint="eastAsia"/>
        </w:rPr>
        <w:t>）作为核心输入变量</w:t>
      </w:r>
      <w:r w:rsidRPr="00D77445">
        <w:t>，包含</w:t>
      </w:r>
      <w:r w:rsidRPr="00D77445">
        <w:t>14</w:t>
      </w:r>
      <w:r w:rsidRPr="00D77445">
        <w:t>个北极海域的逐月海冰面积时间序列，时段与全北极数据一致。选取与气候指数具有明确地理对应关系的七个关键海域</w:t>
      </w:r>
      <w:r w:rsidRPr="00D77445">
        <w:t>——</w:t>
      </w:r>
      <w:r w:rsidRPr="00D77445">
        <w:t>太平洋扇区（白令海、楚科奇海）、大西洋扇区（巴伦支海、喀拉海、拉普捷夫海、格陵兰海）、局地核心区（中北冰洋）</w:t>
      </w:r>
      <w:r w:rsidRPr="00D77445">
        <w:t>——</w:t>
      </w:r>
      <w:r w:rsidRPr="00D77445">
        <w:t>用于空间异质性分析，覆盖太平洋</w:t>
      </w:r>
      <w:r w:rsidRPr="00D77445">
        <w:t>→</w:t>
      </w:r>
      <w:r w:rsidRPr="00D77445">
        <w:t>大西洋地理梯度。各区域海冰面积归一化至</w:t>
      </w:r>
      <w:r w:rsidRPr="00D77445">
        <w:t>[0,1]</w:t>
      </w:r>
      <w:r w:rsidRPr="00D77445">
        <w:t>区间。</w:t>
      </w:r>
    </w:p>
    <w:p w14:paraId="0D753A4E" w14:textId="02E84ACD" w:rsidR="0006029F" w:rsidRDefault="001F48C4" w:rsidP="001F48C4">
      <w:pPr>
        <w:pStyle w:val="3"/>
        <w:rPr>
          <w:b/>
          <w:bCs w:val="0"/>
        </w:rPr>
      </w:pPr>
      <w:r>
        <w:rPr>
          <w:rFonts w:hint="eastAsia"/>
        </w:rPr>
        <w:t>1.</w:t>
      </w:r>
      <w:r w:rsidR="0006029F">
        <w:rPr>
          <w:rFonts w:hint="eastAsia"/>
        </w:rPr>
        <w:t xml:space="preserve"> </w:t>
      </w:r>
      <w:r>
        <w:rPr>
          <w:rFonts w:hint="eastAsia"/>
        </w:rPr>
        <w:t>1. 2</w:t>
      </w:r>
      <w:r w:rsidR="0006029F">
        <w:rPr>
          <w:rFonts w:hint="eastAsia"/>
        </w:rPr>
        <w:t xml:space="preserve">  </w:t>
      </w:r>
      <w:r w:rsidR="00886BD7">
        <w:rPr>
          <w:rFonts w:hint="eastAsia"/>
          <w:b/>
          <w:bCs w:val="0"/>
        </w:rPr>
        <w:t>气候</w:t>
      </w:r>
      <w:r w:rsidR="0006029F" w:rsidRPr="00886BD7">
        <w:rPr>
          <w:rFonts w:hint="eastAsia"/>
          <w:b/>
          <w:bCs w:val="0"/>
        </w:rPr>
        <w:t>指数产品</w:t>
      </w:r>
    </w:p>
    <w:p w14:paraId="4BB720C8" w14:textId="7BEDC0DC" w:rsidR="001F48C4" w:rsidRPr="001F48C4" w:rsidRDefault="001F48C4" w:rsidP="001F48C4">
      <w:pPr>
        <w:ind w:firstLine="360"/>
      </w:pPr>
      <w:r w:rsidRPr="001F48C4">
        <w:t>本研究选取五个气候指数作为辅助预测因子，覆盖极地大气环流、局地海洋热力及热带外强迫三类物理信息源。极地大气方面，引入北极涛动、</w:t>
      </w:r>
      <w:proofErr w:type="gramStart"/>
      <w:r w:rsidRPr="001F48C4">
        <w:t>北大西洋涛动和</w:t>
      </w:r>
      <w:proofErr w:type="gramEnd"/>
      <w:r w:rsidRPr="001F48C4">
        <w:t>太平洋北美型，分别表征北极全域、大西洋扇区和太平洋扇区的大气遥相关模态。其中，</w:t>
      </w:r>
      <w:r w:rsidRPr="001F48C4">
        <w:t>AO</w:t>
      </w:r>
      <w:r w:rsidRPr="001F48C4">
        <w:t>反映北极与中纬度（</w:t>
      </w:r>
      <w:r w:rsidRPr="001F48C4">
        <w:t>45°N</w:t>
      </w:r>
      <w:r w:rsidRPr="001F48C4">
        <w:t>）海平面气压的反相变化，是衡量极涡强度的核心指标；</w:t>
      </w:r>
      <w:r w:rsidRPr="001F48C4">
        <w:t>NAO</w:t>
      </w:r>
      <w:r w:rsidRPr="001F48C4">
        <w:lastRenderedPageBreak/>
        <w:t>描述冰岛低压与亚速尔高压之间的气压梯度，直接调控弗拉姆海峡的海冰输出；</w:t>
      </w:r>
      <w:r w:rsidRPr="001F48C4">
        <w:t>PNA</w:t>
      </w:r>
      <w:r w:rsidRPr="001F48C4">
        <w:t>代表北太平洋</w:t>
      </w:r>
      <w:r w:rsidRPr="001F48C4">
        <w:t>—</w:t>
      </w:r>
      <w:r w:rsidRPr="001F48C4">
        <w:t>北美</w:t>
      </w:r>
      <w:r w:rsidRPr="001F48C4">
        <w:t>Rossby</w:t>
      </w:r>
      <w:r w:rsidRPr="001F48C4">
        <w:t>波列活动，控制太平洋扇区向北极的暖湿空气输送。三者在地理空间上构成从全域到扇区的互补覆盖。局地海洋方面，选取北冰洋（</w:t>
      </w:r>
      <w:r w:rsidRPr="001F48C4">
        <w:t>60°N–90°N</w:t>
      </w:r>
      <w:r w:rsidRPr="001F48C4">
        <w:t>）面积加权平均海表温度，提供与大气环流间接强迫形成对比的直接海洋热力信号。热带外强迫方面，引入</w:t>
      </w:r>
      <w:r w:rsidR="002C74CA" w:rsidRPr="00A51A74">
        <w:t>Niño3.4</w:t>
      </w:r>
      <w:r w:rsidRPr="001F48C4">
        <w:t>指数（热带太平洋</w:t>
      </w:r>
      <w:r w:rsidRPr="001F48C4">
        <w:t>5°N–5°S</w:t>
      </w:r>
      <w:r w:rsidRPr="001F48C4">
        <w:t>、</w:t>
      </w:r>
      <w:r w:rsidRPr="001F48C4">
        <w:t>170°W–120°W</w:t>
      </w:r>
      <w:r w:rsidRPr="001F48C4">
        <w:t>区域</w:t>
      </w:r>
      <w:r w:rsidRPr="001F48C4">
        <w:t>SST</w:t>
      </w:r>
      <w:r w:rsidRPr="001F48C4">
        <w:t>异常），其物理来源（热带太平洋）与前述极地指数（北极、北大西洋、北太平洋）在空间上完全正交，可独立检验热带</w:t>
      </w:r>
      <w:r w:rsidRPr="001F48C4">
        <w:t>ENSO</w:t>
      </w:r>
      <w:r w:rsidRPr="001F48C4">
        <w:t>信号对北极海冰的遥相关预测价值。</w:t>
      </w:r>
    </w:p>
    <w:p w14:paraId="247C1021" w14:textId="22757E73" w:rsidR="003D737A" w:rsidRDefault="003D737A" w:rsidP="003D737A">
      <w:pPr>
        <w:pStyle w:val="3"/>
      </w:pPr>
      <w:r>
        <w:rPr>
          <w:rFonts w:hint="eastAsia"/>
        </w:rPr>
        <w:t xml:space="preserve">1. 1. 3  </w:t>
      </w:r>
      <w:r>
        <w:rPr>
          <w:rFonts w:hint="eastAsia"/>
        </w:rPr>
        <w:t>数据集划分</w:t>
      </w:r>
    </w:p>
    <w:p w14:paraId="66EBC634" w14:textId="77777777" w:rsidR="003D737A" w:rsidRPr="003D737A" w:rsidRDefault="003D737A" w:rsidP="003D737A">
      <w:pPr>
        <w:ind w:firstLine="360"/>
        <w:rPr>
          <w:rFonts w:hint="eastAsia"/>
        </w:rPr>
      </w:pPr>
    </w:p>
    <w:p w14:paraId="2C7012A4" w14:textId="0D781DDC" w:rsidR="0006029F" w:rsidRDefault="00F07B71" w:rsidP="00F07B71">
      <w:pPr>
        <w:pStyle w:val="2"/>
      </w:pPr>
      <w:r>
        <w:rPr>
          <w:rFonts w:hint="eastAsia"/>
        </w:rPr>
        <w:t xml:space="preserve">1. </w:t>
      </w:r>
      <w:proofErr w:type="gramStart"/>
      <w:r>
        <w:rPr>
          <w:rFonts w:hint="eastAsia"/>
        </w:rPr>
        <w:t>2</w:t>
      </w:r>
      <w:r w:rsidR="0006029F">
        <w:rPr>
          <w:rFonts w:hint="eastAsia"/>
        </w:rPr>
        <w:t xml:space="preserve">  </w:t>
      </w:r>
      <w:r w:rsidR="0006029F" w:rsidRPr="00886BD7">
        <w:rPr>
          <w:rFonts w:hint="eastAsia"/>
        </w:rPr>
        <w:t>LSTM</w:t>
      </w:r>
      <w:proofErr w:type="gramEnd"/>
    </w:p>
    <w:p w14:paraId="0F258CCA" w14:textId="77777777" w:rsidR="00126B91" w:rsidRDefault="00126B91" w:rsidP="00126B91">
      <w:pPr>
        <w:ind w:firstLine="360"/>
      </w:pPr>
      <w:bookmarkStart w:id="1" w:name="OLE_LINK72"/>
      <w:r w:rsidRPr="00463DAC">
        <w:t>长短时记忆网络</w:t>
      </w:r>
      <w:r w:rsidRPr="00960D90">
        <w:t>LSTM</w:t>
      </w:r>
      <w:r w:rsidRPr="00463DAC">
        <w:t>是为解决标准</w:t>
      </w:r>
      <w:r w:rsidRPr="00960D90">
        <w:t>RNN</w:t>
      </w:r>
      <w:r w:rsidRPr="00463DAC">
        <w:t>的长期依赖问题而提出的改进模型。</w:t>
      </w:r>
      <w:r w:rsidRPr="00FC3E46">
        <w:t>LSTM</w:t>
      </w:r>
      <w:r w:rsidRPr="00FC3E46">
        <w:t>通过引入门控机制和独立的细胞状态，使网络能够有选择地记忆或遗忘历史信息，从而在长时间跨度上保持梯度流动。具体而言，</w:t>
      </w:r>
      <w:r w:rsidRPr="00FC3E46">
        <w:t>LSTM</w:t>
      </w:r>
      <w:r w:rsidRPr="00FC3E46">
        <w:t>单元内部包含三个门控单元：遗忘门决定从上一时刻细胞状态中丢弃多少信息；输入门决定当前输入有多少新信息写入细胞状态；输出门则控制当前细胞状态有多少信息输出为隐藏状态。三个门均由</w:t>
      </w:r>
      <w:r w:rsidRPr="00FC3E46">
        <w:t>Sigmoid</w:t>
      </w:r>
      <w:r w:rsidRPr="00FC3E46">
        <w:t>函数和</w:t>
      </w:r>
      <w:proofErr w:type="gramStart"/>
      <w:r w:rsidRPr="00FC3E46">
        <w:t>逐元素</w:t>
      </w:r>
      <w:proofErr w:type="gramEnd"/>
      <w:r w:rsidRPr="00FC3E46">
        <w:t>乘法实现，输出值介于</w:t>
      </w:r>
      <w:r w:rsidRPr="00FC3E46">
        <w:t>0</w:t>
      </w:r>
      <w:r w:rsidRPr="00FC3E46">
        <w:t>到</w:t>
      </w:r>
      <w:r w:rsidRPr="00FC3E46">
        <w:t>1</w:t>
      </w:r>
      <w:r w:rsidRPr="00FC3E46">
        <w:t>之间，分别控制信息的遗忘、更新与输出比例。细胞状态的更新采用线性加法形式：</w:t>
      </w:r>
      <w:proofErr w:type="gramStart"/>
      <w:r w:rsidRPr="00FC3E46">
        <w:t>旧状态经</w:t>
      </w:r>
      <w:proofErr w:type="gramEnd"/>
      <w:r w:rsidRPr="00FC3E46">
        <w:t>遗忘门筛选后保留部分信息，新候选状态经输入门筛选后叠加写入，二者相加构成新细胞状态。这种线性自环结构避免了传统</w:t>
      </w:r>
      <w:r w:rsidRPr="00FC3E46">
        <w:t>RNN</w:t>
      </w:r>
      <w:r w:rsidRPr="00FC3E46">
        <w:t>中</w:t>
      </w:r>
      <w:proofErr w:type="gramStart"/>
      <w:r w:rsidRPr="00FC3E46">
        <w:t>隐状态</w:t>
      </w:r>
      <w:proofErr w:type="gramEnd"/>
      <w:r w:rsidRPr="00FC3E46">
        <w:t>反复经过非线性变换导致的梯度指数衰减，使得误差信号可以</w:t>
      </w:r>
      <w:proofErr w:type="gramStart"/>
      <w:r w:rsidRPr="00FC3E46">
        <w:t>沿时间</w:t>
      </w:r>
      <w:proofErr w:type="gramEnd"/>
      <w:r w:rsidRPr="00FC3E46">
        <w:t>轴以近似恒等映射的方式回传，从而有效缓解梯度消失，使</w:t>
      </w:r>
      <w:r w:rsidRPr="00FC3E46">
        <w:t>LSTM</w:t>
      </w:r>
      <w:r w:rsidRPr="00FC3E46">
        <w:t>能够捕捉跨越数十甚至数百个时间步的长程依赖关系。在本研究中，海冰面积序列呈现显著的季节性周期和年际下降趋势，</w:t>
      </w:r>
      <w:r w:rsidRPr="00FC3E46">
        <w:t>LSTM</w:t>
      </w:r>
      <w:r w:rsidRPr="00FC3E46">
        <w:t>的门控机制恰好适配此类跨年尺度的信息记忆需求，为后续预测提供了核心建模能力。</w:t>
      </w:r>
    </w:p>
    <w:bookmarkEnd w:id="1"/>
    <w:p w14:paraId="321D01C1" w14:textId="77777777" w:rsidR="00126B91" w:rsidRPr="00463DAC" w:rsidRDefault="00126B91" w:rsidP="00126B91">
      <w:pPr>
        <w:ind w:firstLine="360"/>
      </w:pPr>
      <w:r w:rsidRPr="00960D90">
        <w:t>LSTM</w:t>
      </w:r>
      <w:r w:rsidRPr="00463DAC">
        <w:t>单元的核心结构如图</w:t>
      </w:r>
      <w:r w:rsidRPr="00960D90">
        <w:t>2</w:t>
      </w:r>
      <w:r w:rsidRPr="00322C55">
        <w:t>.</w:t>
      </w:r>
      <w:r w:rsidRPr="00960D90">
        <w:t>2</w:t>
      </w:r>
      <w:r w:rsidRPr="00463DAC">
        <w:t>所示，包含三个门控单元：</w:t>
      </w:r>
    </w:p>
    <w:p w14:paraId="1DD91611" w14:textId="77777777" w:rsidR="00126B91" w:rsidRPr="00002038" w:rsidRDefault="00126B91" w:rsidP="00126B91">
      <w:pPr>
        <w:ind w:firstLine="360"/>
      </w:pPr>
      <w:r w:rsidRPr="00014FD8">
        <w:t>（</w:t>
      </w:r>
      <w:r w:rsidRPr="00960D90">
        <w:t>1</w:t>
      </w:r>
      <w:r w:rsidRPr="00002038">
        <w:t>）遗忘门</w:t>
      </w:r>
    </w:p>
    <w:p w14:paraId="2C30528F" w14:textId="77777777" w:rsidR="00126B91" w:rsidRPr="00463DAC" w:rsidRDefault="00126B91" w:rsidP="00126B91">
      <w:pPr>
        <w:ind w:firstLine="360"/>
      </w:pPr>
      <w:r w:rsidRPr="00463DAC">
        <w:t>遗忘门决定从细胞状态中丢弃哪些信息。它读取上一时刻的隐藏状态</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463DAC">
        <w:t>和当前输入</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463DAC">
        <w:t>，输出一个</w:t>
      </w:r>
      <w:r w:rsidRPr="00960D90">
        <w:t>0</w:t>
      </w:r>
      <w:r w:rsidRPr="00463DAC">
        <w:t>到</w:t>
      </w:r>
      <w:r w:rsidRPr="00960D90">
        <w:t>1</w:t>
      </w:r>
      <w:r w:rsidRPr="00463DAC">
        <w:t>之间的值，表示每个信息保留的程度：</w:t>
      </w:r>
    </w:p>
    <w:p w14:paraId="54DBFD42" w14:textId="77777777" w:rsidR="00126B91" w:rsidRPr="00463DAC" w:rsidRDefault="00126B91" w:rsidP="00126B91">
      <w:pPr>
        <w:pStyle w:val="affd"/>
        <w:spacing w:beforeLines="50" w:before="156" w:afterLines="50" w:after="156"/>
        <w:ind w:firstLine="360"/>
      </w:pPr>
      <w: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e>
            <m:e/>
            <m:e/>
          </m:mr>
        </m:m>
      </m:oMath>
      <w:r>
        <w:tab/>
      </w:r>
      <w:r w:rsidRPr="00014FD8">
        <w:rPr>
          <w:rFonts w:hint="eastAsia"/>
        </w:rPr>
        <w:t>（</w:t>
      </w:r>
      <w:r w:rsidRPr="00960D90">
        <w:rPr>
          <w:rFonts w:hint="eastAsia"/>
        </w:rPr>
        <w:t>2</w:t>
      </w:r>
      <w:r w:rsidRPr="00322C55">
        <w:rPr>
          <w:rFonts w:hint="eastAsia"/>
        </w:rPr>
        <w:t>.</w:t>
      </w:r>
      <w:r>
        <w:rPr>
          <w:rFonts w:hint="eastAsia"/>
        </w:rPr>
        <w:t>7</w:t>
      </w:r>
      <w:r>
        <w:rPr>
          <w:rFonts w:hint="eastAsia"/>
        </w:rPr>
        <w:t>）</w:t>
      </w:r>
    </w:p>
    <w:p w14:paraId="168FA77E" w14:textId="77777777" w:rsidR="00126B91" w:rsidRPr="00002038" w:rsidRDefault="00126B91" w:rsidP="00126B91">
      <w:pPr>
        <w:ind w:firstLine="360"/>
      </w:pPr>
      <w:r w:rsidRPr="00014FD8">
        <w:t>（</w:t>
      </w:r>
      <w:r w:rsidRPr="00960D90">
        <w:t>2</w:t>
      </w:r>
      <w:r w:rsidRPr="00002038">
        <w:t>）输入门</w:t>
      </w:r>
    </w:p>
    <w:p w14:paraId="20195070" w14:textId="77777777" w:rsidR="00126B91" w:rsidRPr="00463DAC" w:rsidRDefault="00126B91" w:rsidP="00126B91">
      <w:pPr>
        <w:ind w:firstLine="360"/>
      </w:pPr>
      <w:r w:rsidRPr="00463DAC">
        <w:t>输入门决定将哪些新信息存入细胞状态。它由两部分组成：一个</w:t>
      </w:r>
      <w:r w:rsidRPr="00960D90">
        <w:t>sigmoid</w:t>
      </w:r>
      <w:r w:rsidRPr="00463DAC">
        <w:t>层决定更新哪些值，一个</w:t>
      </w:r>
      <w:r w:rsidRPr="00960D90">
        <w:t>t</w:t>
      </w:r>
      <w:r w:rsidRPr="003E51AE">
        <w:t>a</w:t>
      </w:r>
      <w:r w:rsidRPr="00960D90">
        <w:t>nh</w:t>
      </w:r>
      <w:r w:rsidRPr="00463DAC">
        <w:t>层生成新的候选值：</w:t>
      </w:r>
    </w:p>
    <w:p w14:paraId="062F8CFE" w14:textId="77777777" w:rsidR="00126B91" w:rsidRDefault="00126B91" w:rsidP="00126B91">
      <w:pPr>
        <w:pStyle w:val="22"/>
        <w:spacing w:beforeLines="50" w:before="156" w:afterLines="50" w:after="156"/>
        <w:ind w:firstLineChars="0" w:firstLine="0"/>
      </w:pPr>
      <w: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e>
            <m:e/>
            <m:e/>
          </m:mr>
        </m:m>
      </m:oMath>
      <w:r>
        <w:tab/>
      </w:r>
      <w:r w:rsidRPr="00014FD8">
        <w:rPr>
          <w:rFonts w:hint="eastAsia"/>
        </w:rPr>
        <w:t>（</w:t>
      </w:r>
      <w:r w:rsidRPr="00960D90">
        <w:rPr>
          <w:rFonts w:hint="eastAsia"/>
        </w:rPr>
        <w:t>2</w:t>
      </w:r>
      <w:r w:rsidRPr="00322C55">
        <w:rPr>
          <w:rFonts w:hint="eastAsia"/>
        </w:rPr>
        <w:t>.</w:t>
      </w:r>
      <w:r>
        <w:rPr>
          <w:rFonts w:hint="eastAsia"/>
        </w:rPr>
        <w:t>8</w:t>
      </w:r>
      <w:r>
        <w:rPr>
          <w:rFonts w:hint="eastAsia"/>
        </w:rPr>
        <w:t>）</w:t>
      </w:r>
    </w:p>
    <w:p w14:paraId="69409781" w14:textId="77777777" w:rsidR="00126B91" w:rsidRDefault="00126B91" w:rsidP="00126B91">
      <w:pPr>
        <w:pStyle w:val="22"/>
        <w:spacing w:beforeLines="50" w:before="156" w:afterLines="50" w:after="156"/>
        <w:ind w:firstLine="480"/>
        <w:rPr>
          <w:b/>
          <w:bCs/>
        </w:rPr>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m:rPr>
            <m:sty m:val="p"/>
          </m:rPr>
          <w:rPr>
            <w:rFonts w:ascii="Cambria Math" w:hAnsi="Cambria Math"/>
          </w:rPr>
          <m:t>=tanh⁡(</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oMath>
      <w:r>
        <w:tab/>
      </w:r>
      <w:r w:rsidRPr="00014FD8">
        <w:rPr>
          <w:rFonts w:hint="eastAsia"/>
        </w:rPr>
        <w:t>（</w:t>
      </w:r>
      <w:r w:rsidRPr="00960D90">
        <w:rPr>
          <w:rFonts w:hint="eastAsia"/>
        </w:rPr>
        <w:t>2</w:t>
      </w:r>
      <w:r w:rsidRPr="00322C55">
        <w:rPr>
          <w:rFonts w:hint="eastAsia"/>
        </w:rPr>
        <w:t>.</w:t>
      </w:r>
      <w:r>
        <w:rPr>
          <w:rFonts w:hint="eastAsia"/>
        </w:rPr>
        <w:t>9</w:t>
      </w:r>
      <w:r>
        <w:rPr>
          <w:rFonts w:hint="eastAsia"/>
        </w:rPr>
        <w:t>）</w:t>
      </w:r>
    </w:p>
    <w:p w14:paraId="6E0128A5" w14:textId="77777777" w:rsidR="00126B91" w:rsidRPr="00002038" w:rsidRDefault="00126B91" w:rsidP="00126B91">
      <w:pPr>
        <w:ind w:firstLine="360"/>
      </w:pPr>
      <w:r w:rsidRPr="00014FD8">
        <w:t>（</w:t>
      </w:r>
      <w:r w:rsidRPr="00960D90">
        <w:t>3</w:t>
      </w:r>
      <w:r w:rsidRPr="00002038">
        <w:t>）输出门</w:t>
      </w:r>
    </w:p>
    <w:p w14:paraId="3D813AA7" w14:textId="77777777" w:rsidR="00126B91" w:rsidRDefault="00126B91" w:rsidP="00126B91">
      <w:pPr>
        <w:ind w:firstLine="360"/>
      </w:pPr>
      <w:r w:rsidRPr="00463DAC">
        <w:t>输出门决定基于细胞状态输出哪些信息。首先通过</w:t>
      </w:r>
      <w:r w:rsidRPr="00960D90">
        <w:t>sigmoid</w:t>
      </w:r>
      <w:r w:rsidRPr="00463DAC">
        <w:t>层决定输出哪些部分，然后将细胞状态通过</w:t>
      </w:r>
      <w:r w:rsidRPr="00960D90">
        <w:t>t</w:t>
      </w:r>
      <w:r w:rsidRPr="003E51AE">
        <w:t>a</w:t>
      </w:r>
      <w:r w:rsidRPr="00960D90">
        <w:t>nh</w:t>
      </w:r>
      <w:r w:rsidRPr="00463DAC">
        <w:t>层压缩到</w:t>
      </w:r>
      <w:r w:rsidRPr="00463DAC">
        <w:t>-</w:t>
      </w:r>
      <w:r w:rsidRPr="00960D90">
        <w:t>1</w:t>
      </w:r>
      <w:r w:rsidRPr="00463DAC">
        <w:t>到</w:t>
      </w:r>
      <w:r w:rsidRPr="00960D90">
        <w:t>1</w:t>
      </w:r>
      <w:r w:rsidRPr="00463DAC">
        <w:t>之间，最后将两者相乘得到隐藏状态：</w:t>
      </w:r>
    </w:p>
    <w:p w14:paraId="21B3E41F" w14:textId="77777777" w:rsidR="00126B91" w:rsidRPr="003D53E2" w:rsidRDefault="00126B91" w:rsidP="00126B91">
      <w:pPr>
        <w:pStyle w:val="22"/>
        <w:spacing w:beforeLines="50" w:before="156" w:afterLines="50" w:after="156"/>
        <w:ind w:firstLine="480"/>
      </w:pPr>
      <w: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m:rPr>
                  <m:sty m:val="p"/>
                </m:rPr>
                <w:rPr>
                  <w:rFonts w:ascii="Cambria Math" w:hAnsi="Cambria Math"/>
                </w:rPr>
                <m:t>)</m:t>
              </m:r>
            </m:e>
            <m:e/>
            <m:e/>
          </m:mr>
        </m:m>
      </m:oMath>
      <w:r>
        <w:tab/>
      </w:r>
      <w:r w:rsidRPr="00014FD8">
        <w:rPr>
          <w:rFonts w:hint="eastAsia"/>
        </w:rPr>
        <w:t>（</w:t>
      </w:r>
      <w:r w:rsidRPr="00960D90">
        <w:rPr>
          <w:rFonts w:hint="eastAsia"/>
        </w:rPr>
        <w:t>2</w:t>
      </w:r>
      <w:r w:rsidRPr="00322C55">
        <w:rPr>
          <w:rFonts w:hint="eastAsia"/>
        </w:rPr>
        <w:t>.</w:t>
      </w:r>
      <w:r w:rsidRPr="00960D90">
        <w:rPr>
          <w:rFonts w:hint="eastAsia"/>
        </w:rPr>
        <w:t>1</w:t>
      </w:r>
      <w:r>
        <w:rPr>
          <w:rFonts w:hint="eastAsia"/>
        </w:rPr>
        <w:t>0</w:t>
      </w:r>
      <w:r>
        <w:rPr>
          <w:rFonts w:hint="eastAsia"/>
        </w:rPr>
        <w:t>）</w:t>
      </w:r>
    </w:p>
    <w:p w14:paraId="0D434FBB" w14:textId="77777777" w:rsidR="00126B91" w:rsidRPr="003D53E2" w:rsidRDefault="00126B91" w:rsidP="00126B91">
      <w:pPr>
        <w:pStyle w:val="22"/>
        <w:spacing w:beforeLines="50" w:before="156" w:afterLines="50" w:after="156"/>
        <w:ind w:firstLine="480"/>
      </w:pPr>
      <w: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e>
            <m:e/>
            <m:e/>
          </m:mr>
        </m:m>
      </m:oMath>
      <w:r>
        <w:tab/>
      </w:r>
      <w:r w:rsidRPr="00014FD8">
        <w:rPr>
          <w:rFonts w:hint="eastAsia"/>
        </w:rPr>
        <w:t>（</w:t>
      </w:r>
      <w:r w:rsidRPr="00960D90">
        <w:rPr>
          <w:rFonts w:hint="eastAsia"/>
        </w:rPr>
        <w:t>2</w:t>
      </w:r>
      <w:r w:rsidRPr="00322C55">
        <w:rPr>
          <w:rFonts w:hint="eastAsia"/>
        </w:rPr>
        <w:t>.</w:t>
      </w:r>
      <w:r w:rsidRPr="00960D90">
        <w:rPr>
          <w:rFonts w:hint="eastAsia"/>
        </w:rPr>
        <w:t>1</w:t>
      </w:r>
      <w:r>
        <w:rPr>
          <w:rFonts w:hint="eastAsia"/>
        </w:rPr>
        <w:t>1</w:t>
      </w:r>
      <w:r>
        <w:rPr>
          <w:rFonts w:hint="eastAsia"/>
        </w:rPr>
        <w:t>）</w:t>
      </w:r>
    </w:p>
    <w:p w14:paraId="6A5683EF" w14:textId="77777777" w:rsidR="00126B91" w:rsidRPr="00A9257C" w:rsidRDefault="00126B91" w:rsidP="00126B91">
      <w:pPr>
        <w:ind w:firstLine="360"/>
      </w:pPr>
      <w:r w:rsidRPr="00463DAC">
        <w:t>其中，细胞状态的更新公式为：</w:t>
      </w:r>
    </w:p>
    <w:p w14:paraId="14106136" w14:textId="77777777" w:rsidR="00126B91" w:rsidRPr="00A9257C" w:rsidRDefault="00126B91" w:rsidP="00126B91">
      <w:pPr>
        <w:pStyle w:val="22"/>
        <w:spacing w:beforeLines="50" w:before="156" w:afterLines="50" w:after="156"/>
        <w:ind w:firstLine="480"/>
      </w:pPr>
      <w:r>
        <w:tab/>
      </w: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e>
            <m:e/>
            <m:e/>
          </m:mr>
        </m:m>
      </m:oMath>
      <w:r>
        <w:tab/>
      </w:r>
      <w:r w:rsidRPr="00014FD8">
        <w:rPr>
          <w:rFonts w:hint="eastAsia"/>
        </w:rPr>
        <w:t>（</w:t>
      </w:r>
      <w:r w:rsidRPr="00960D90">
        <w:rPr>
          <w:rFonts w:hint="eastAsia"/>
        </w:rPr>
        <w:t>2</w:t>
      </w:r>
      <w:r w:rsidRPr="00322C55">
        <w:rPr>
          <w:rFonts w:hint="eastAsia"/>
        </w:rPr>
        <w:t>.</w:t>
      </w:r>
      <w:r w:rsidRPr="00960D90">
        <w:rPr>
          <w:rFonts w:hint="eastAsia"/>
        </w:rPr>
        <w:t>1</w:t>
      </w:r>
      <w:r>
        <w:rPr>
          <w:rFonts w:hint="eastAsia"/>
        </w:rPr>
        <w:t>2</w:t>
      </w:r>
      <w:r>
        <w:rPr>
          <w:rFonts w:hint="eastAsia"/>
        </w:rPr>
        <w:t>）</w:t>
      </w:r>
    </w:p>
    <w:p w14:paraId="536E11FC" w14:textId="683BEDA9" w:rsidR="00126B91" w:rsidRPr="00F07B71" w:rsidRDefault="00126B91" w:rsidP="00F07B71">
      <w:pPr>
        <w:ind w:firstLine="360"/>
        <w:rPr>
          <w:rFonts w:hint="eastAsia"/>
        </w:rPr>
      </w:pPr>
      <w:r w:rsidRPr="00463DAC">
        <w:t>以上公式中，</w:t>
      </w:r>
      <w:bookmarkStart w:id="2" w:name="OLE_LINK5"/>
      <m:oMath>
        <m:r>
          <w:rPr>
            <w:rFonts w:ascii="Cambria Math" w:hAnsi="Cambria Math"/>
          </w:rPr>
          <m:t>σ</m:t>
        </m:r>
      </m:oMath>
      <w:r w:rsidRPr="00463DAC">
        <w:t>为</w:t>
      </w:r>
      <w:r w:rsidRPr="00960D90">
        <w:t>sigmoid</w:t>
      </w:r>
      <w:r w:rsidRPr="00463DAC">
        <w:t>激活函数，</w:t>
      </w:r>
      <m:oMath>
        <m:r>
          <m:rPr>
            <m:sty m:val="p"/>
          </m:rPr>
          <w:rPr>
            <w:rFonts w:ascii="Cambria Math" w:hAnsi="Cambria Math"/>
          </w:rPr>
          <m:t>tanh</m:t>
        </m:r>
        <m:r>
          <w:rPr>
            <w:rFonts w:ascii="Cambria Math" w:hAnsi="Cambria Math"/>
          </w:rPr>
          <m:t>⁡</m:t>
        </m:r>
      </m:oMath>
      <w:r w:rsidRPr="00463DAC">
        <w:t>为双曲正切激活函数</w:t>
      </w:r>
      <w:bookmarkEnd w:id="2"/>
      <w:r w:rsidRPr="00463DAC">
        <w:t>，</w:t>
      </w:r>
      <m:oMath>
        <m:r>
          <w:rPr>
            <w:rFonts w:ascii="Cambria Math" w:hAnsi="Cambria Math"/>
          </w:rPr>
          <m:t>W</m:t>
        </m:r>
      </m:oMath>
      <w:r w:rsidRPr="00463DAC">
        <w:t>和</w:t>
      </w:r>
      <m:oMath>
        <m:r>
          <w:rPr>
            <w:rFonts w:ascii="Cambria Math" w:hAnsi="Cambria Math"/>
          </w:rPr>
          <m:t>b</m:t>
        </m:r>
      </m:oMath>
      <w:r w:rsidRPr="00463DAC">
        <w:t>分别为权重矩阵和偏置项。</w:t>
      </w:r>
      <w:r w:rsidRPr="00002038">
        <w:t>图</w:t>
      </w:r>
      <w:r w:rsidRPr="00960D90">
        <w:rPr>
          <w:rFonts w:hint="eastAsia"/>
        </w:rPr>
        <w:t>2</w:t>
      </w:r>
      <w:r w:rsidRPr="00322C55">
        <w:rPr>
          <w:rFonts w:hint="eastAsia"/>
        </w:rPr>
        <w:t>.</w:t>
      </w:r>
      <w:r w:rsidRPr="00960D90">
        <w:rPr>
          <w:rFonts w:hint="eastAsia"/>
        </w:rPr>
        <w:t>3</w:t>
      </w:r>
      <w:r w:rsidRPr="001E2310">
        <w:t>展示了</w:t>
      </w:r>
      <w:r w:rsidRPr="00960D90">
        <w:t>Sigmoid</w:t>
      </w:r>
      <w:r w:rsidRPr="001E2310">
        <w:t>与</w:t>
      </w:r>
      <w:r w:rsidRPr="00960D90">
        <w:t>t</w:t>
      </w:r>
      <w:r w:rsidRPr="003E51AE">
        <w:t>a</w:t>
      </w:r>
      <w:r w:rsidRPr="00960D90">
        <w:t>nh</w:t>
      </w:r>
      <w:r w:rsidRPr="001E2310">
        <w:t>函数的曲线。</w:t>
      </w:r>
      <w:r w:rsidRPr="00960D90">
        <w:t>Sigmoid</w:t>
      </w:r>
      <w:r w:rsidRPr="001E2310">
        <w:t>在输入绝对值较大时输出趋近于</w:t>
      </w:r>
      <w:r w:rsidRPr="00960D90">
        <w:t>0</w:t>
      </w:r>
      <w:r w:rsidRPr="001E2310">
        <w:t>或</w:t>
      </w:r>
      <w:r w:rsidRPr="00960D90">
        <w:t>1</w:t>
      </w:r>
      <w:r w:rsidRPr="001E2310">
        <w:t>，</w:t>
      </w:r>
      <w:r w:rsidRPr="001E2310">
        <w:lastRenderedPageBreak/>
        <w:t>产生饱和区；</w:t>
      </w:r>
      <w:r w:rsidRPr="00960D90">
        <w:t>t</w:t>
      </w:r>
      <w:r w:rsidRPr="003E51AE">
        <w:t>a</w:t>
      </w:r>
      <w:r w:rsidRPr="00960D90">
        <w:t>nh</w:t>
      </w:r>
      <w:r w:rsidRPr="001E2310">
        <w:t>同样存在饱和区，但其输出范围包含负值，使网络能够表达</w:t>
      </w:r>
      <w:r>
        <w:rPr>
          <w:rFonts w:hint="eastAsia"/>
        </w:rPr>
        <w:t>“</w:t>
      </w:r>
      <w:r w:rsidRPr="001E2310">
        <w:t>抑制</w:t>
      </w:r>
      <w:r>
        <w:rPr>
          <w:rFonts w:hint="eastAsia"/>
        </w:rPr>
        <w:t>”</w:t>
      </w:r>
      <w:r w:rsidRPr="001E2310">
        <w:t>与</w:t>
      </w:r>
      <w:r>
        <w:rPr>
          <w:rFonts w:hint="eastAsia"/>
        </w:rPr>
        <w:t>“</w:t>
      </w:r>
      <w:r w:rsidRPr="001E2310">
        <w:t>激活</w:t>
      </w:r>
      <w:r>
        <w:rPr>
          <w:rFonts w:hint="eastAsia"/>
        </w:rPr>
        <w:t>”</w:t>
      </w:r>
      <w:r w:rsidRPr="001E2310">
        <w:t>两种状态。两种函数的饱和特性可能导致梯度消失，但</w:t>
      </w:r>
      <w:r w:rsidRPr="00960D90">
        <w:t>LSTM</w:t>
      </w:r>
      <w:r w:rsidRPr="001E2310">
        <w:t>通过门控机制的加法更新缓解了这一问题。</w:t>
      </w:r>
      <w:r w:rsidR="00F07B71" w:rsidRPr="00177D9F">
        <w:t>对于北极海冰预测而言，</w:t>
      </w:r>
      <w:r w:rsidR="00F07B71" w:rsidRPr="00960D90">
        <w:t>LSTM</w:t>
      </w:r>
      <w:r w:rsidR="00F07B71" w:rsidRPr="00177D9F">
        <w:t>的门</w:t>
      </w:r>
      <w:proofErr w:type="gramStart"/>
      <w:r w:rsidR="00F07B71" w:rsidRPr="00177D9F">
        <w:t>控结构</w:t>
      </w:r>
      <w:proofErr w:type="gramEnd"/>
      <w:r w:rsidR="00F07B71" w:rsidRPr="00177D9F">
        <w:t>具有</w:t>
      </w:r>
      <w:r w:rsidR="00F07B71">
        <w:t>独特优势</w:t>
      </w:r>
      <w:r w:rsidR="00F07B71" w:rsidRPr="00177D9F">
        <w:t>：海冰面积的演变同时包含</w:t>
      </w:r>
      <w:r w:rsidR="00F07B71" w:rsidRPr="00036556">
        <w:rPr>
          <w:rFonts w:hint="eastAsia"/>
        </w:rPr>
        <w:t>“</w:t>
      </w:r>
      <w:r w:rsidR="00F07B71" w:rsidRPr="00177D9F">
        <w:t>每年必然发生的季节性消融</w:t>
      </w:r>
      <w:r w:rsidR="00F07B71" w:rsidRPr="00177D9F">
        <w:t>-</w:t>
      </w:r>
      <w:r w:rsidR="00F07B71" w:rsidRPr="00177D9F">
        <w:t>冻结周期</w:t>
      </w:r>
      <w:r w:rsidR="00F07B71">
        <w:rPr>
          <w:rFonts w:hint="eastAsia"/>
        </w:rPr>
        <w:t>”</w:t>
      </w:r>
      <w:r w:rsidR="00F07B71" w:rsidRPr="00177D9F">
        <w:t>和</w:t>
      </w:r>
      <w:r w:rsidR="00F07B71" w:rsidRPr="00036556">
        <w:rPr>
          <w:rFonts w:hint="eastAsia"/>
        </w:rPr>
        <w:t>“</w:t>
      </w:r>
      <w:r w:rsidR="00F07B71" w:rsidRPr="00177D9F">
        <w:t>气候变暖驱动下的多年递减趋势</w:t>
      </w:r>
      <w:r w:rsidR="00F07B71">
        <w:rPr>
          <w:rFonts w:hint="eastAsia"/>
        </w:rPr>
        <w:t>”</w:t>
      </w:r>
      <w:r w:rsidR="00F07B71" w:rsidRPr="00177D9F">
        <w:t>，这两类信息的时间尺度截然不同</w:t>
      </w:r>
      <w:r w:rsidR="00F07B71">
        <w:t>，</w:t>
      </w:r>
      <w:r w:rsidR="00F07B71" w:rsidRPr="00177D9F">
        <w:t>前者稳定可预见、需要长期保留，后者缓慢演进、需要逐步更新。</w:t>
      </w:r>
      <w:r w:rsidR="00F07B71" w:rsidRPr="00960D90">
        <w:t>LSTM</w:t>
      </w:r>
      <w:r w:rsidR="00F07B71" w:rsidRPr="00177D9F">
        <w:t>的门控机制使得模型可以自主为不同时间尺度的信息分配不同的记忆保留速率。</w:t>
      </w:r>
    </w:p>
    <w:p w14:paraId="2A20AF79" w14:textId="77133749" w:rsidR="00E33095" w:rsidRPr="00126B91" w:rsidRDefault="00126B91" w:rsidP="00E33095">
      <w:pPr>
        <w:ind w:firstLine="360"/>
      </w:pPr>
      <w:r w:rsidRPr="00177D9F">
        <w:t>本研究的海冰面积预测模型采用</w:t>
      </w:r>
      <w:r w:rsidRPr="00960D90">
        <w:t>LSTM</w:t>
      </w:r>
      <w:r w:rsidRPr="00177D9F">
        <w:t>为核心</w:t>
      </w:r>
      <w:r>
        <w:rPr>
          <w:rFonts w:hint="eastAsia"/>
        </w:rPr>
        <w:t>模型</w:t>
      </w:r>
      <w:r w:rsidRPr="00177D9F">
        <w:t>。</w:t>
      </w:r>
      <w:r w:rsidRPr="00D14267">
        <w:t>采用的预测生成方式为直接多步输出</w:t>
      </w:r>
      <w:r>
        <w:t>，</w:t>
      </w:r>
      <w:r w:rsidRPr="00960D90">
        <w:t>LSTM</w:t>
      </w:r>
      <w:r w:rsidRPr="00D14267">
        <w:t>在读取完成全部</w:t>
      </w:r>
      <w:r w:rsidRPr="00960D90">
        <w:t>12</w:t>
      </w:r>
      <w:r w:rsidRPr="00D14267">
        <w:t>个月输入序列后，将最终记忆状态经</w:t>
      </w:r>
      <w:proofErr w:type="gramStart"/>
      <w:r w:rsidRPr="00D14267">
        <w:t>一</w:t>
      </w:r>
      <w:proofErr w:type="gramEnd"/>
      <w:r w:rsidRPr="00D14267">
        <w:t>次线性投影直接生成全部预测月份的冰面积序列</w:t>
      </w:r>
      <w:r>
        <w:rPr>
          <w:rFonts w:hint="eastAsia"/>
        </w:rPr>
        <w:t>。</w:t>
      </w:r>
    </w:p>
    <w:p w14:paraId="6568C05B" w14:textId="40323FE1" w:rsidR="00C65517" w:rsidRDefault="00F07B71" w:rsidP="00F07B71">
      <w:pPr>
        <w:pStyle w:val="2"/>
      </w:pPr>
      <w:r>
        <w:rPr>
          <w:rFonts w:hint="eastAsia"/>
        </w:rPr>
        <w:t>1.</w:t>
      </w:r>
      <w:r>
        <w:rPr>
          <w:rFonts w:hint="eastAsia"/>
        </w:rPr>
        <w:t xml:space="preserve"> </w:t>
      </w:r>
      <w:r>
        <w:rPr>
          <w:rFonts w:hint="eastAsia"/>
        </w:rPr>
        <w:t>3</w:t>
      </w:r>
      <w:r w:rsidR="00C65517">
        <w:rPr>
          <w:rFonts w:hint="eastAsia"/>
        </w:rPr>
        <w:t xml:space="preserve">  </w:t>
      </w:r>
      <w:r w:rsidR="00C65517" w:rsidRPr="00886BD7">
        <w:rPr>
          <w:rFonts w:hint="eastAsia"/>
        </w:rPr>
        <w:t>改进后的双编码器</w:t>
      </w:r>
      <w:r w:rsidR="00C65517" w:rsidRPr="00886BD7">
        <w:rPr>
          <w:rFonts w:hint="eastAsia"/>
        </w:rPr>
        <w:t>LSTM</w:t>
      </w:r>
    </w:p>
    <w:p w14:paraId="0E235562" w14:textId="77777777" w:rsidR="00F07B71" w:rsidRPr="00F07B71" w:rsidRDefault="00F07B71" w:rsidP="00F07B71">
      <w:pPr>
        <w:ind w:firstLine="360"/>
        <w:rPr>
          <w:rFonts w:hint="eastAsia"/>
        </w:rPr>
      </w:pPr>
    </w:p>
    <w:p w14:paraId="0529C8F8" w14:textId="6DA06000" w:rsidR="00B34281" w:rsidRPr="00516AC6" w:rsidRDefault="00911E65" w:rsidP="000B0E6D">
      <w:pPr>
        <w:pStyle w:val="1"/>
      </w:pPr>
      <w:r>
        <w:rPr>
          <w:rFonts w:hint="eastAsia"/>
        </w:rPr>
        <w:t>实验方案设计</w:t>
      </w:r>
    </w:p>
    <w:p w14:paraId="615591E5" w14:textId="36818DE0" w:rsidR="002555CF" w:rsidRPr="00516AC6" w:rsidRDefault="00F85C19" w:rsidP="009E072F">
      <w:pPr>
        <w:ind w:firstLine="360"/>
      </w:pPr>
      <w:r w:rsidRPr="00516AC6">
        <w:rPr>
          <w:rFonts w:hint="eastAsia"/>
        </w:rPr>
        <w:t>。</w:t>
      </w:r>
    </w:p>
    <w:p w14:paraId="3A0EEF93" w14:textId="2F94069E" w:rsidR="00F85C19" w:rsidRPr="00516AC6" w:rsidRDefault="00F85C19" w:rsidP="00F85C19">
      <w:pPr>
        <w:pStyle w:val="2"/>
      </w:pPr>
      <w:r w:rsidRPr="00516AC6">
        <w:rPr>
          <w:rFonts w:hint="eastAsia"/>
        </w:rPr>
        <w:t xml:space="preserve">2. 1  </w:t>
      </w:r>
      <w:r w:rsidR="00C65517">
        <w:rPr>
          <w:rFonts w:hint="eastAsia"/>
        </w:rPr>
        <w:t>单变量增量实验</w:t>
      </w:r>
    </w:p>
    <w:p w14:paraId="56AB0998" w14:textId="232CA890" w:rsidR="00BF7E08" w:rsidRPr="00516AC6" w:rsidRDefault="003958AC" w:rsidP="00320C33">
      <w:pPr>
        <w:ind w:firstLine="360"/>
      </w:pPr>
      <w:r w:rsidRPr="00516AC6">
        <w:rPr>
          <w:rFonts w:hint="eastAsia"/>
        </w:rPr>
        <w:t>。</w:t>
      </w:r>
    </w:p>
    <w:p w14:paraId="34B0068A" w14:textId="0E796975" w:rsidR="00127305" w:rsidRPr="00516AC6" w:rsidRDefault="00127305" w:rsidP="00127305">
      <w:pPr>
        <w:pStyle w:val="2"/>
      </w:pPr>
      <w:r w:rsidRPr="00516AC6">
        <w:rPr>
          <w:rFonts w:hint="eastAsia"/>
        </w:rPr>
        <w:t xml:space="preserve">2. 2  </w:t>
      </w:r>
      <w:r w:rsidR="00C65517">
        <w:rPr>
          <w:rFonts w:hint="eastAsia"/>
        </w:rPr>
        <w:t>变量组合与消融实验</w:t>
      </w:r>
    </w:p>
    <w:p w14:paraId="1A0351CE" w14:textId="034B5C28" w:rsidR="00F85C19" w:rsidRPr="00516AC6" w:rsidRDefault="00DD0B48" w:rsidP="00320C33">
      <w:pPr>
        <w:ind w:firstLine="360"/>
      </w:pPr>
      <w:r w:rsidRPr="00516AC6">
        <w:t>。</w:t>
      </w:r>
    </w:p>
    <w:p w14:paraId="1A544912" w14:textId="6AC070C3" w:rsidR="007254C5" w:rsidRPr="00516AC6" w:rsidRDefault="007254C5" w:rsidP="007254C5">
      <w:pPr>
        <w:pStyle w:val="2"/>
      </w:pPr>
      <w:r w:rsidRPr="00516AC6">
        <w:rPr>
          <w:rFonts w:hint="eastAsia"/>
        </w:rPr>
        <w:t xml:space="preserve">2. </w:t>
      </w:r>
      <w:r w:rsidR="002844E1" w:rsidRPr="00516AC6">
        <w:rPr>
          <w:rFonts w:hint="eastAsia"/>
        </w:rPr>
        <w:t>3</w:t>
      </w:r>
      <w:r w:rsidRPr="00516AC6">
        <w:rPr>
          <w:rFonts w:hint="eastAsia"/>
        </w:rPr>
        <w:t xml:space="preserve">  </w:t>
      </w:r>
      <w:r w:rsidR="00886BD7">
        <w:rPr>
          <w:rFonts w:hint="eastAsia"/>
        </w:rPr>
        <w:t>空间异质性实验</w:t>
      </w:r>
    </w:p>
    <w:p w14:paraId="561D6314" w14:textId="7D1B14B6" w:rsidR="00DC4DB2" w:rsidRPr="00516AC6" w:rsidRDefault="007254C5" w:rsidP="00955C17">
      <w:pPr>
        <w:ind w:firstLine="360"/>
      </w:pPr>
      <w:r w:rsidRPr="00516AC6">
        <w:t>。</w:t>
      </w:r>
    </w:p>
    <w:p w14:paraId="3E629FF8" w14:textId="46D5552A" w:rsidR="002574BF" w:rsidRPr="00516AC6" w:rsidRDefault="00911E65" w:rsidP="000B0FF0">
      <w:pPr>
        <w:pStyle w:val="1"/>
      </w:pPr>
      <w:r>
        <w:rPr>
          <w:rFonts w:hint="eastAsia"/>
        </w:rPr>
        <w:t>结果与分析</w:t>
      </w:r>
    </w:p>
    <w:p w14:paraId="22E11826" w14:textId="5F46E110" w:rsidR="00374165" w:rsidRPr="00516AC6" w:rsidRDefault="00374165" w:rsidP="00374165">
      <w:pPr>
        <w:pStyle w:val="2"/>
      </w:pPr>
      <w:r w:rsidRPr="00516AC6">
        <w:rPr>
          <w:rFonts w:hint="eastAsia"/>
        </w:rPr>
        <w:t xml:space="preserve">3. 1  </w:t>
      </w:r>
      <w:r w:rsidR="00DB2C39">
        <w:rPr>
          <w:rFonts w:hint="eastAsia"/>
        </w:rPr>
        <w:t>敏感性分析</w:t>
      </w:r>
    </w:p>
    <w:p w14:paraId="6E2E56D2" w14:textId="10A86BAA" w:rsidR="005A404C" w:rsidRPr="00516AC6" w:rsidRDefault="00B71BF0" w:rsidP="00320C33">
      <w:pPr>
        <w:ind w:firstLine="360"/>
      </w:pPr>
      <w:r w:rsidRPr="00516AC6">
        <w:t>。</w:t>
      </w:r>
    </w:p>
    <w:p w14:paraId="262DC6C4" w14:textId="6363CAE0" w:rsidR="00DF474A" w:rsidRPr="00516AC6" w:rsidRDefault="00DF474A" w:rsidP="00DF474A">
      <w:pPr>
        <w:pStyle w:val="2"/>
      </w:pPr>
      <w:r w:rsidRPr="00516AC6">
        <w:rPr>
          <w:rFonts w:hint="eastAsia"/>
        </w:rPr>
        <w:t xml:space="preserve">3. 2  </w:t>
      </w:r>
      <w:r w:rsidR="00DB2C39">
        <w:rPr>
          <w:rFonts w:hint="eastAsia"/>
        </w:rPr>
        <w:t>空</w:t>
      </w:r>
      <w:r w:rsidR="008174DA">
        <w:rPr>
          <w:rFonts w:hint="eastAsia"/>
        </w:rPr>
        <w:t>间</w:t>
      </w:r>
      <w:r w:rsidR="00DB2C39">
        <w:rPr>
          <w:rFonts w:hint="eastAsia"/>
        </w:rPr>
        <w:t>异质性分析</w:t>
      </w:r>
    </w:p>
    <w:p w14:paraId="06869A01" w14:textId="79DCA4B6" w:rsidR="00844B06" w:rsidRPr="00516AC6" w:rsidRDefault="00844B06" w:rsidP="00844B06">
      <w:pPr>
        <w:pStyle w:val="1"/>
      </w:pPr>
      <w:r w:rsidRPr="00516AC6">
        <w:rPr>
          <w:rFonts w:hint="eastAsia"/>
        </w:rPr>
        <w:t>结论</w:t>
      </w:r>
      <w:r w:rsidR="00911E65">
        <w:rPr>
          <w:rFonts w:hint="eastAsia"/>
        </w:rPr>
        <w:t>与展望</w:t>
      </w:r>
    </w:p>
    <w:p w14:paraId="6746E353" w14:textId="16A04029" w:rsidR="006B706D" w:rsidRDefault="008470F0" w:rsidP="00126B91">
      <w:pPr>
        <w:ind w:firstLine="360"/>
        <w:rPr>
          <w:rFonts w:hint="eastAsia"/>
          <w:szCs w:val="18"/>
        </w:rPr>
      </w:pPr>
      <w:r w:rsidRPr="00A51A74">
        <w:t>主要发现：（</w:t>
      </w:r>
      <w:r w:rsidRPr="00A51A74">
        <w:t>1</w:t>
      </w:r>
      <w:r w:rsidRPr="00A51A74">
        <w:t>）气候指数确实提供增量预测技能，但幅度有限</w:t>
      </w:r>
      <w:r w:rsidRPr="00A51A74">
        <w:t>——</w:t>
      </w:r>
      <w:r w:rsidRPr="00A51A74">
        <w:t>全北极最优单变量</w:t>
      </w:r>
      <w:r w:rsidRPr="00A51A74">
        <w:t>PNA</w:t>
      </w:r>
      <w:r w:rsidRPr="00A51A74">
        <w:t>（</w:t>
      </w:r>
      <w:r w:rsidRPr="00A51A74">
        <w:t>E10</w:t>
      </w:r>
      <w:r w:rsidRPr="00A51A74">
        <w:t>）的</w:t>
      </w:r>
      <w:r w:rsidRPr="00A51A74">
        <w:t>RMSE</w:t>
      </w:r>
      <w:proofErr w:type="gramStart"/>
      <w:r w:rsidRPr="00A51A74">
        <w:t>改善约</w:t>
      </w:r>
      <w:proofErr w:type="gramEnd"/>
      <w:r w:rsidRPr="00A51A74">
        <w:t>2.8%</w:t>
      </w:r>
      <w:r w:rsidRPr="00A51A74">
        <w:t>（</w:t>
      </w:r>
      <w:r w:rsidRPr="00A51A74">
        <w:t>ΔRMSE=−0.015</w:t>
      </w:r>
      <w:r w:rsidRPr="00A51A74">
        <w:t>），</w:t>
      </w:r>
      <w:proofErr w:type="gramStart"/>
      <w:r w:rsidRPr="00A51A74">
        <w:t>全五变量</w:t>
      </w:r>
      <w:proofErr w:type="gramEnd"/>
      <w:r w:rsidRPr="00A51A74">
        <w:t>组合（</w:t>
      </w:r>
      <w:r w:rsidRPr="00A51A74">
        <w:t>E19</w:t>
      </w:r>
      <w:r w:rsidRPr="00A51A74">
        <w:t>）</w:t>
      </w:r>
      <w:proofErr w:type="gramStart"/>
      <w:r w:rsidRPr="00A51A74">
        <w:t>与纯冰基线</w:t>
      </w:r>
      <w:proofErr w:type="gramEnd"/>
      <w:r w:rsidRPr="00A51A74">
        <w:t>几乎无差异（</w:t>
      </w:r>
      <w:r w:rsidRPr="00A51A74">
        <w:t>Δ=+0.0007</w:t>
      </w:r>
      <w:r w:rsidRPr="00A51A74">
        <w:t>）；（</w:t>
      </w:r>
      <w:r w:rsidRPr="00A51A74">
        <w:t>2</w:t>
      </w:r>
      <w:r w:rsidRPr="00A51A74">
        <w:t>）</w:t>
      </w:r>
      <w:r w:rsidRPr="00A51A74">
        <w:t>"</w:t>
      </w:r>
      <w:r w:rsidRPr="00A51A74">
        <w:t>越少越好</w:t>
      </w:r>
      <w:r w:rsidRPr="00A51A74">
        <w:t>"</w:t>
      </w:r>
      <w:r w:rsidRPr="00A51A74">
        <w:t>规律在全北极和区域尺度上一致成立</w:t>
      </w:r>
      <w:r w:rsidRPr="00A51A74">
        <w:t>——</w:t>
      </w:r>
      <w:r w:rsidRPr="00A51A74">
        <w:t>单变量普遍优于多变量组合，</w:t>
      </w:r>
      <w:r w:rsidRPr="00A51A74">
        <w:t>AO</w:t>
      </w:r>
      <w:r w:rsidRPr="00A51A74">
        <w:t>在任何组合中起负面作用；</w:t>
      </w:r>
      <w:r w:rsidR="00382757" w:rsidRPr="00382757">
        <w:rPr>
          <w:szCs w:val="18"/>
        </w:rPr>
        <w:t>（</w:t>
      </w:r>
      <w:r w:rsidR="00382757" w:rsidRPr="00382757">
        <w:rPr>
          <w:szCs w:val="18"/>
        </w:rPr>
        <w:t>3</w:t>
      </w:r>
      <w:r w:rsidR="00382757" w:rsidRPr="00382757">
        <w:rPr>
          <w:szCs w:val="18"/>
        </w:rPr>
        <w:t>）气候指数</w:t>
      </w:r>
      <w:r w:rsidR="00382757" w:rsidRPr="00382757">
        <w:rPr>
          <w:szCs w:val="18"/>
        </w:rPr>
        <w:t>预测价值的空间异质性范围有限</w:t>
      </w:r>
      <w:r w:rsidR="00382757" w:rsidRPr="00382757">
        <w:rPr>
          <w:szCs w:val="18"/>
        </w:rPr>
        <w:t>——</w:t>
      </w:r>
      <w:r w:rsidR="00382757" w:rsidRPr="00382757">
        <w:rPr>
          <w:szCs w:val="18"/>
        </w:rPr>
        <w:t>统一超参数下仅巴伦支海呈现明显的</w:t>
      </w:r>
      <w:r w:rsidR="00382757" w:rsidRPr="00382757">
        <w:rPr>
          <w:szCs w:val="18"/>
        </w:rPr>
        <w:t>NAO</w:t>
      </w:r>
      <w:r w:rsidR="00382757" w:rsidRPr="00382757">
        <w:rPr>
          <w:szCs w:val="18"/>
        </w:rPr>
        <w:t>增益优势（</w:t>
      </w:r>
      <w:r w:rsidR="00382757" w:rsidRPr="00382757">
        <w:rPr>
          <w:szCs w:val="18"/>
        </w:rPr>
        <w:t>NAO</w:t>
      </w:r>
      <w:r w:rsidR="00382757" w:rsidRPr="00382757">
        <w:rPr>
          <w:szCs w:val="18"/>
        </w:rPr>
        <w:t>增益</w:t>
      </w:r>
      <w:r w:rsidR="00382757" w:rsidRPr="00382757">
        <w:rPr>
          <w:szCs w:val="18"/>
        </w:rPr>
        <w:t>3.4×PNA</w:t>
      </w:r>
      <w:r w:rsidR="00382757" w:rsidRPr="00382757">
        <w:rPr>
          <w:szCs w:val="18"/>
        </w:rPr>
        <w:t>），其他海域增益微弱；区域</w:t>
      </w:r>
      <w:proofErr w:type="gramStart"/>
      <w:r w:rsidR="00382757" w:rsidRPr="00382757">
        <w:rPr>
          <w:szCs w:val="18"/>
        </w:rPr>
        <w:t>独立调参后</w:t>
      </w:r>
      <w:proofErr w:type="gramEnd"/>
      <w:r w:rsidR="00382757" w:rsidRPr="00382757">
        <w:rPr>
          <w:szCs w:val="18"/>
        </w:rPr>
        <w:t>，白令海（</w:t>
      </w:r>
      <w:r w:rsidR="00382757" w:rsidRPr="00382757">
        <w:rPr>
          <w:szCs w:val="18"/>
        </w:rPr>
        <w:t>−8.6%</w:t>
      </w:r>
      <w:r w:rsidR="00382757" w:rsidRPr="00382757">
        <w:rPr>
          <w:szCs w:val="18"/>
        </w:rPr>
        <w:t>）、巴伦支海（</w:t>
      </w:r>
      <w:r w:rsidR="00382757" w:rsidRPr="00382757">
        <w:rPr>
          <w:szCs w:val="18"/>
        </w:rPr>
        <w:t>−7.3%</w:t>
      </w:r>
      <w:r w:rsidR="00382757" w:rsidRPr="00382757">
        <w:rPr>
          <w:szCs w:val="18"/>
        </w:rPr>
        <w:t>）、喀拉海（</w:t>
      </w:r>
      <w:r w:rsidR="00382757" w:rsidRPr="00382757">
        <w:rPr>
          <w:szCs w:val="18"/>
        </w:rPr>
        <w:t>−9.9%</w:t>
      </w:r>
      <w:r w:rsidR="00382757" w:rsidRPr="00382757">
        <w:rPr>
          <w:szCs w:val="18"/>
        </w:rPr>
        <w:t>）预测误差大幅降低，但中北冰洋和楚科奇海仍近零增益。敏感海域集中在受大西洋和太平洋入流直接影响的边缘海，中央冰区和部分太平洋扇区海冰变化更多受局地过程和热力学惯性主导，气候指数增益有限。</w:t>
      </w:r>
    </w:p>
    <w:p w14:paraId="1EC4F0FE" w14:textId="064CA625" w:rsidR="00382757" w:rsidRDefault="00A500D1" w:rsidP="00382757">
      <w:pPr>
        <w:ind w:firstLine="360"/>
        <w:rPr>
          <w:szCs w:val="18"/>
        </w:rPr>
      </w:pPr>
      <w:r w:rsidRPr="00A500D1">
        <w:rPr>
          <w:szCs w:val="18"/>
        </w:rPr>
        <w:t>鉴于</w:t>
      </w:r>
      <w:r w:rsidRPr="00A500D1">
        <w:rPr>
          <w:szCs w:val="18"/>
        </w:rPr>
        <w:t>SST</w:t>
      </w:r>
      <w:r w:rsidRPr="00A500D1">
        <w:rPr>
          <w:szCs w:val="18"/>
        </w:rPr>
        <w:t>数据始于</w:t>
      </w:r>
      <w:r w:rsidRPr="00A500D1">
        <w:rPr>
          <w:szCs w:val="18"/>
        </w:rPr>
        <w:t>1981</w:t>
      </w:r>
      <w:r w:rsidRPr="00A500D1">
        <w:rPr>
          <w:szCs w:val="18"/>
        </w:rPr>
        <w:t>年、</w:t>
      </w:r>
      <w:r w:rsidR="006B706D" w:rsidRPr="00A51A74">
        <w:t>Niño3.4</w:t>
      </w:r>
      <w:r w:rsidRPr="00A500D1">
        <w:rPr>
          <w:szCs w:val="18"/>
        </w:rPr>
        <w:t>数据始于</w:t>
      </w:r>
      <w:r w:rsidRPr="00A500D1">
        <w:rPr>
          <w:szCs w:val="18"/>
        </w:rPr>
        <w:t>1982</w:t>
      </w:r>
      <w:r w:rsidRPr="00A500D1">
        <w:rPr>
          <w:szCs w:val="18"/>
        </w:rPr>
        <w:t>年，与</w:t>
      </w:r>
      <w:r w:rsidRPr="00A500D1">
        <w:rPr>
          <w:szCs w:val="18"/>
        </w:rPr>
        <w:t>1979</w:t>
      </w:r>
      <w:r w:rsidRPr="00A500D1">
        <w:rPr>
          <w:szCs w:val="18"/>
        </w:rPr>
        <w:t>年起的海冰记录存在时间覆盖缺口，本研究采用以海冰记录为基准左连接配合零填充与二值掩码的</w:t>
      </w:r>
      <w:proofErr w:type="gramStart"/>
      <w:r w:rsidRPr="00A500D1">
        <w:rPr>
          <w:szCs w:val="18"/>
        </w:rPr>
        <w:t>缺失值处理</w:t>
      </w:r>
      <w:proofErr w:type="gramEnd"/>
      <w:r w:rsidRPr="00A500D1">
        <w:rPr>
          <w:szCs w:val="18"/>
        </w:rPr>
        <w:t>策略。具体而言，对于</w:t>
      </w:r>
      <w:r w:rsidRPr="00A500D1">
        <w:rPr>
          <w:szCs w:val="18"/>
        </w:rPr>
        <w:t>SST</w:t>
      </w:r>
      <w:r w:rsidRPr="00A500D1">
        <w:rPr>
          <w:szCs w:val="18"/>
        </w:rPr>
        <w:t>和</w:t>
      </w:r>
      <w:r w:rsidRPr="00A500D1">
        <w:rPr>
          <w:szCs w:val="18"/>
        </w:rPr>
        <w:t>Nino3.4</w:t>
      </w:r>
      <w:r w:rsidRPr="00A500D1">
        <w:rPr>
          <w:szCs w:val="18"/>
        </w:rPr>
        <w:t>在海冰数据起始年份的缺失值，以零值填充并在对应位置设置掩码标记为</w:t>
      </w:r>
      <w:r w:rsidRPr="00A500D1">
        <w:rPr>
          <w:szCs w:val="18"/>
        </w:rPr>
        <w:t>0</w:t>
      </w:r>
      <w:r w:rsidRPr="00A500D1">
        <w:rPr>
          <w:szCs w:val="18"/>
        </w:rPr>
        <w:t>，有效值位置的掩码标记为</w:t>
      </w:r>
      <w:r w:rsidRPr="00A500D1">
        <w:rPr>
          <w:szCs w:val="18"/>
        </w:rPr>
        <w:t>1</w:t>
      </w:r>
      <w:r w:rsidRPr="00A500D1">
        <w:rPr>
          <w:szCs w:val="18"/>
        </w:rPr>
        <w:t>。在此基础上，对各变量构建滞后特征以捕获短期气候记忆效应，最终辅助编码器输入通道共计约</w:t>
      </w:r>
      <w:r w:rsidRPr="00A500D1">
        <w:rPr>
          <w:szCs w:val="18"/>
        </w:rPr>
        <w:t>19</w:t>
      </w:r>
      <w:r w:rsidRPr="00A500D1">
        <w:rPr>
          <w:szCs w:val="18"/>
        </w:rPr>
        <w:t>列，涵盖</w:t>
      </w:r>
      <w:r w:rsidRPr="00A500D1">
        <w:rPr>
          <w:szCs w:val="18"/>
        </w:rPr>
        <w:t>5</w:t>
      </w:r>
      <w:r w:rsidRPr="00A500D1">
        <w:rPr>
          <w:szCs w:val="18"/>
        </w:rPr>
        <w:t>个原始变量值、</w:t>
      </w:r>
      <w:r w:rsidRPr="00A500D1">
        <w:rPr>
          <w:szCs w:val="18"/>
        </w:rPr>
        <w:t>10</w:t>
      </w:r>
      <w:r w:rsidRPr="00A500D1">
        <w:rPr>
          <w:szCs w:val="18"/>
        </w:rPr>
        <w:t>个滞后特征、</w:t>
      </w:r>
      <w:r w:rsidRPr="00A500D1">
        <w:rPr>
          <w:szCs w:val="18"/>
        </w:rPr>
        <w:t>2</w:t>
      </w:r>
      <w:r w:rsidRPr="00A500D1">
        <w:rPr>
          <w:szCs w:val="18"/>
        </w:rPr>
        <w:t>个掩码通道以及海冰面积的滞后</w:t>
      </w:r>
      <w:r w:rsidRPr="00A500D1">
        <w:rPr>
          <w:szCs w:val="18"/>
        </w:rPr>
        <w:t>12</w:t>
      </w:r>
      <w:r w:rsidRPr="00A500D1">
        <w:rPr>
          <w:szCs w:val="18"/>
        </w:rPr>
        <w:t>个月特征和原始面积值。所有变量独立进行归一化至</w:t>
      </w:r>
      <w:r w:rsidRPr="00A500D1">
        <w:rPr>
          <w:szCs w:val="18"/>
        </w:rPr>
        <w:t>[0, 1]</w:t>
      </w:r>
      <w:r w:rsidRPr="00A500D1">
        <w:rPr>
          <w:szCs w:val="18"/>
        </w:rPr>
        <w:t>区间，确保各变量在统一数值尺度上进入模型，避免量纲差异对梯度优化的干扰。</w:t>
      </w:r>
    </w:p>
    <w:p w14:paraId="3677E7F0" w14:textId="36D9EA7E" w:rsidR="003575F0" w:rsidRPr="00EE728E" w:rsidRDefault="00BF75CF" w:rsidP="00382757">
      <w:pPr>
        <w:ind w:firstLineChars="0" w:firstLine="0"/>
        <w:rPr>
          <w:rFonts w:ascii="SimHei" w:eastAsia="SimHei" w:hAnsi="SimHei" w:hint="eastAsia"/>
          <w:b/>
          <w:bCs/>
        </w:rPr>
      </w:pPr>
      <w:r w:rsidRPr="00516AC6">
        <w:rPr>
          <w:rFonts w:ascii="SimHei" w:eastAsia="SimHei" w:hAnsi="SimHei" w:hint="eastAsia"/>
          <w:b/>
          <w:bCs/>
        </w:rPr>
        <w:t>参考文献：</w:t>
      </w:r>
      <w:r w:rsidR="00112E2F" w:rsidRPr="00516AC6">
        <w:rPr>
          <w:sz w:val="15"/>
          <w:szCs w:val="15"/>
        </w:rPr>
        <w:fldChar w:fldCharType="begin"/>
      </w:r>
      <w:r w:rsidR="00112E2F" w:rsidRPr="00516AC6">
        <w:rPr>
          <w:sz w:val="15"/>
          <w:szCs w:val="15"/>
        </w:rPr>
        <w:instrText xml:space="preserve"> ADDIN EN.REFLIST </w:instrText>
      </w:r>
      <w:r w:rsidR="00112E2F" w:rsidRPr="00516AC6">
        <w:rPr>
          <w:sz w:val="15"/>
          <w:szCs w:val="15"/>
        </w:rPr>
        <w:fldChar w:fldCharType="separate"/>
      </w:r>
    </w:p>
    <w:p w14:paraId="5EE2DF32" w14:textId="60C4FE5F" w:rsidR="003575F0" w:rsidRPr="00516AC6" w:rsidRDefault="00464B37" w:rsidP="00464B37">
      <w:pPr>
        <w:pStyle w:val="EndNoteBibliography"/>
        <w:spacing w:line="360" w:lineRule="auto"/>
        <w:ind w:left="450" w:hangingChars="300" w:hanging="450"/>
      </w:pPr>
      <w:r w:rsidRPr="00516AC6">
        <w:rPr>
          <w:rFonts w:hint="eastAsia"/>
          <w:sz w:val="15"/>
          <w:szCs w:val="15"/>
        </w:rPr>
        <w:t>［</w:t>
      </w:r>
      <w:r w:rsidR="003575F0" w:rsidRPr="00516AC6">
        <w:rPr>
          <w:sz w:val="15"/>
          <w:szCs w:val="15"/>
        </w:rPr>
        <w:t>1</w:t>
      </w:r>
      <w:r w:rsidR="00570B64" w:rsidRPr="00516AC6">
        <w:rPr>
          <w:rFonts w:hint="eastAsia"/>
          <w:sz w:val="15"/>
          <w:szCs w:val="15"/>
        </w:rPr>
        <w:t>3</w:t>
      </w:r>
      <w:r w:rsidRPr="00516AC6">
        <w:rPr>
          <w:rFonts w:hint="eastAsia"/>
          <w:sz w:val="15"/>
          <w:szCs w:val="15"/>
        </w:rPr>
        <w:t>］</w:t>
      </w:r>
      <w:r w:rsidR="003575F0" w:rsidRPr="00516AC6">
        <w:rPr>
          <w:caps/>
          <w:sz w:val="15"/>
          <w:szCs w:val="15"/>
        </w:rPr>
        <w:t>Cox</w:t>
      </w:r>
      <w:r w:rsidR="003575F0" w:rsidRPr="00516AC6">
        <w:rPr>
          <w:sz w:val="15"/>
          <w:szCs w:val="15"/>
        </w:rPr>
        <w:t xml:space="preserve"> G, </w:t>
      </w:r>
      <w:r w:rsidR="003575F0" w:rsidRPr="00516AC6">
        <w:rPr>
          <w:caps/>
          <w:sz w:val="15"/>
          <w:szCs w:val="15"/>
        </w:rPr>
        <w:t>Weeks</w:t>
      </w:r>
      <w:r w:rsidR="003575F0" w:rsidRPr="00516AC6">
        <w:rPr>
          <w:sz w:val="15"/>
          <w:szCs w:val="15"/>
        </w:rPr>
        <w:t xml:space="preserve"> W. Equations for determining the gas and brine volumes in sea-ice samples[J]. Journal of Glaciology, 1983, 29(102): 306-316.</w:t>
      </w:r>
    </w:p>
    <w:p w14:paraId="627830EB" w14:textId="6C17C941" w:rsidR="00320C33" w:rsidRPr="00516AC6" w:rsidRDefault="00112E2F" w:rsidP="00464B37">
      <w:pPr>
        <w:pStyle w:val="EndNoteBibliography"/>
        <w:spacing w:line="360" w:lineRule="auto"/>
        <w:ind w:left="450" w:hangingChars="300" w:hanging="450"/>
        <w:rPr>
          <w:sz w:val="15"/>
          <w:szCs w:val="15"/>
        </w:rPr>
      </w:pPr>
      <w:r w:rsidRPr="00516AC6">
        <w:rPr>
          <w:sz w:val="15"/>
          <w:szCs w:val="15"/>
        </w:rPr>
        <w:fldChar w:fldCharType="end"/>
      </w:r>
    </w:p>
    <w:sectPr w:rsidR="00320C33" w:rsidRPr="00516AC6" w:rsidSect="00193A62">
      <w:type w:val="continuous"/>
      <w:pgSz w:w="11906" w:h="16838"/>
      <w:pgMar w:top="1440" w:right="1800" w:bottom="1440" w:left="1800" w:header="851" w:footer="992" w:gutter="0"/>
      <w:cols w:num="2" w:space="425"/>
      <w:docGrid w:type="lines" w:linePitch="312"/>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9EFEF" w14:textId="77777777" w:rsidR="00230702" w:rsidRDefault="00230702" w:rsidP="00AA66B1">
      <w:pPr>
        <w:spacing w:line="240" w:lineRule="auto"/>
        <w:ind w:firstLine="360"/>
      </w:pPr>
      <w:r>
        <w:separator/>
      </w:r>
    </w:p>
  </w:endnote>
  <w:endnote w:type="continuationSeparator" w:id="0">
    <w:p w14:paraId="6470B797" w14:textId="77777777" w:rsidR="00230702" w:rsidRDefault="00230702" w:rsidP="00AA66B1">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7C040" w14:textId="77777777" w:rsidR="00D213AE" w:rsidRDefault="00D213AE">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E397E" w14:textId="044A138C" w:rsidR="00D213AE" w:rsidRDefault="00D213AE">
    <w:pPr>
      <w:pStyle w:val="af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B0DE2" w14:textId="50D4FC80" w:rsidR="006848D3" w:rsidRDefault="006848D3" w:rsidP="006848D3">
    <w:pPr>
      <w:pStyle w:val="afd"/>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44A7A" w14:textId="77777777" w:rsidR="00230702" w:rsidRDefault="00230702" w:rsidP="002A3CA5">
      <w:pPr>
        <w:spacing w:line="240" w:lineRule="auto"/>
        <w:ind w:firstLineChars="0" w:firstLine="0"/>
      </w:pPr>
      <w:r>
        <w:separator/>
      </w:r>
    </w:p>
  </w:footnote>
  <w:footnote w:type="continuationSeparator" w:id="0">
    <w:p w14:paraId="7C5EA4CD" w14:textId="77777777" w:rsidR="00230702" w:rsidRDefault="00230702" w:rsidP="00AA66B1">
      <w:pPr>
        <w:spacing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3AC39" w14:textId="77777777" w:rsidR="00D213AE" w:rsidRDefault="00D213AE">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0106" w14:textId="77777777" w:rsidR="00D213AE" w:rsidRDefault="00D213AE">
    <w:pPr>
      <w:pStyle w:val="af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2DF3" w14:textId="77777777" w:rsidR="00D213AE" w:rsidRDefault="00D213AE">
    <w:pPr>
      <w:pStyle w:val="af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51A"/>
    <w:multiLevelType w:val="hybridMultilevel"/>
    <w:tmpl w:val="A67ED54C"/>
    <w:lvl w:ilvl="0" w:tplc="7D048D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4216D6"/>
    <w:multiLevelType w:val="hybridMultilevel"/>
    <w:tmpl w:val="184EC062"/>
    <w:lvl w:ilvl="0" w:tplc="44C005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5F2507"/>
    <w:multiLevelType w:val="hybridMultilevel"/>
    <w:tmpl w:val="3B5470F4"/>
    <w:lvl w:ilvl="0" w:tplc="D152ECF6">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420BAA"/>
    <w:multiLevelType w:val="multilevel"/>
    <w:tmpl w:val="D10684E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7250D92"/>
    <w:multiLevelType w:val="hybridMultilevel"/>
    <w:tmpl w:val="CADAB2A4"/>
    <w:lvl w:ilvl="0" w:tplc="5B3A27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8D72512"/>
    <w:multiLevelType w:val="hybridMultilevel"/>
    <w:tmpl w:val="1BDAD65C"/>
    <w:lvl w:ilvl="0" w:tplc="DBD644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5B678A"/>
    <w:multiLevelType w:val="hybridMultilevel"/>
    <w:tmpl w:val="DEE81072"/>
    <w:lvl w:ilvl="0" w:tplc="076E8A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FA2FCA"/>
    <w:multiLevelType w:val="hybridMultilevel"/>
    <w:tmpl w:val="F3048372"/>
    <w:lvl w:ilvl="0" w:tplc="EF0C45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DE42D0A"/>
    <w:multiLevelType w:val="hybridMultilevel"/>
    <w:tmpl w:val="1D1C2E54"/>
    <w:lvl w:ilvl="0" w:tplc="CBFAD1E6">
      <w:start w:val="1"/>
      <w:numFmt w:val="decimal"/>
      <w:lvlText w:val="(%1)"/>
      <w:lvlJc w:val="left"/>
      <w:pPr>
        <w:ind w:left="8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C15839"/>
    <w:multiLevelType w:val="hybridMultilevel"/>
    <w:tmpl w:val="6B1468DC"/>
    <w:lvl w:ilvl="0" w:tplc="46E890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704541C"/>
    <w:multiLevelType w:val="hybridMultilevel"/>
    <w:tmpl w:val="CC0A4924"/>
    <w:lvl w:ilvl="0" w:tplc="66FE9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7224D53"/>
    <w:multiLevelType w:val="hybridMultilevel"/>
    <w:tmpl w:val="80722440"/>
    <w:lvl w:ilvl="0" w:tplc="E02C73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F073170"/>
    <w:multiLevelType w:val="hybridMultilevel"/>
    <w:tmpl w:val="AEF45A78"/>
    <w:lvl w:ilvl="0" w:tplc="C8B8D80A">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4746B5D"/>
    <w:multiLevelType w:val="hybridMultilevel"/>
    <w:tmpl w:val="3E440C1E"/>
    <w:lvl w:ilvl="0" w:tplc="3C68BA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C26BCE"/>
    <w:multiLevelType w:val="hybridMultilevel"/>
    <w:tmpl w:val="ACA010F4"/>
    <w:lvl w:ilvl="0" w:tplc="0B6202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44F21C4"/>
    <w:multiLevelType w:val="hybridMultilevel"/>
    <w:tmpl w:val="540E34A6"/>
    <w:lvl w:ilvl="0" w:tplc="82D238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CE42B5"/>
    <w:multiLevelType w:val="hybridMultilevel"/>
    <w:tmpl w:val="A3F21042"/>
    <w:lvl w:ilvl="0" w:tplc="EE1E9E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CA60CFA"/>
    <w:multiLevelType w:val="hybridMultilevel"/>
    <w:tmpl w:val="B5F4EADE"/>
    <w:lvl w:ilvl="0" w:tplc="893AD65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64670822"/>
    <w:multiLevelType w:val="hybridMultilevel"/>
    <w:tmpl w:val="A844BFFE"/>
    <w:lvl w:ilvl="0" w:tplc="AB8A51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6DC59E4"/>
    <w:multiLevelType w:val="hybridMultilevel"/>
    <w:tmpl w:val="0A2EF0CC"/>
    <w:lvl w:ilvl="0" w:tplc="CAF6C208">
      <w:start w:val="1"/>
      <w:numFmt w:val="decimal"/>
      <w:suff w:val="nothing"/>
      <w:lvlText w:val="(%1)"/>
      <w:lvlJc w:val="left"/>
      <w:pPr>
        <w:ind w:left="400" w:hanging="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270034A"/>
    <w:multiLevelType w:val="hybridMultilevel"/>
    <w:tmpl w:val="2D765216"/>
    <w:lvl w:ilvl="0" w:tplc="09323C72">
      <w:start w:val="1"/>
      <w:numFmt w:val="decimal"/>
      <w:pStyle w:val="1"/>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27E2669"/>
    <w:multiLevelType w:val="hybridMultilevel"/>
    <w:tmpl w:val="C9D22490"/>
    <w:lvl w:ilvl="0" w:tplc="BE9870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6B416CE"/>
    <w:multiLevelType w:val="hybridMultilevel"/>
    <w:tmpl w:val="544A2B28"/>
    <w:lvl w:ilvl="0" w:tplc="4E463C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CB62153"/>
    <w:multiLevelType w:val="hybridMultilevel"/>
    <w:tmpl w:val="7EDC2BD6"/>
    <w:lvl w:ilvl="0" w:tplc="3A202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F721808"/>
    <w:multiLevelType w:val="hybridMultilevel"/>
    <w:tmpl w:val="C59C9222"/>
    <w:lvl w:ilvl="0" w:tplc="F01CF648">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8132622">
    <w:abstractNumId w:val="21"/>
  </w:num>
  <w:num w:numId="2" w16cid:durableId="1026832931">
    <w:abstractNumId w:val="3"/>
  </w:num>
  <w:num w:numId="3" w16cid:durableId="179708867">
    <w:abstractNumId w:val="20"/>
  </w:num>
  <w:num w:numId="4" w16cid:durableId="1859000527">
    <w:abstractNumId w:val="19"/>
  </w:num>
  <w:num w:numId="5" w16cid:durableId="1999454713">
    <w:abstractNumId w:val="8"/>
  </w:num>
  <w:num w:numId="6" w16cid:durableId="1967346020">
    <w:abstractNumId w:val="13"/>
  </w:num>
  <w:num w:numId="7" w16cid:durableId="668606971">
    <w:abstractNumId w:val="15"/>
  </w:num>
  <w:num w:numId="8" w16cid:durableId="756556181">
    <w:abstractNumId w:val="24"/>
  </w:num>
  <w:num w:numId="9" w16cid:durableId="1805809898">
    <w:abstractNumId w:val="2"/>
  </w:num>
  <w:num w:numId="10" w16cid:durableId="1889561506">
    <w:abstractNumId w:val="12"/>
  </w:num>
  <w:num w:numId="11" w16cid:durableId="471141663">
    <w:abstractNumId w:val="6"/>
  </w:num>
  <w:num w:numId="12" w16cid:durableId="2082170121">
    <w:abstractNumId w:val="18"/>
  </w:num>
  <w:num w:numId="13" w16cid:durableId="1159420474">
    <w:abstractNumId w:val="10"/>
  </w:num>
  <w:num w:numId="14" w16cid:durableId="91053892">
    <w:abstractNumId w:val="14"/>
  </w:num>
  <w:num w:numId="15" w16cid:durableId="744305103">
    <w:abstractNumId w:val="23"/>
  </w:num>
  <w:num w:numId="16" w16cid:durableId="1684014132">
    <w:abstractNumId w:val="5"/>
  </w:num>
  <w:num w:numId="17" w16cid:durableId="1295065171">
    <w:abstractNumId w:val="17"/>
  </w:num>
  <w:num w:numId="18" w16cid:durableId="440613862">
    <w:abstractNumId w:val="1"/>
  </w:num>
  <w:num w:numId="19" w16cid:durableId="1786075468">
    <w:abstractNumId w:val="7"/>
  </w:num>
  <w:num w:numId="20" w16cid:durableId="316880778">
    <w:abstractNumId w:val="16"/>
  </w:num>
  <w:num w:numId="21" w16cid:durableId="1143039504">
    <w:abstractNumId w:val="0"/>
  </w:num>
  <w:num w:numId="22" w16cid:durableId="928269303">
    <w:abstractNumId w:val="4"/>
  </w:num>
  <w:num w:numId="23" w16cid:durableId="945699359">
    <w:abstractNumId w:val="11"/>
  </w:num>
  <w:num w:numId="24" w16cid:durableId="138113128">
    <w:abstractNumId w:val="22"/>
  </w:num>
  <w:num w:numId="25" w16cid:durableId="1380208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9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geebinf modified by zz&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6F0F53"/>
    <w:rsid w:val="00000447"/>
    <w:rsid w:val="00001291"/>
    <w:rsid w:val="00001A04"/>
    <w:rsid w:val="00002631"/>
    <w:rsid w:val="00002BCB"/>
    <w:rsid w:val="0000322C"/>
    <w:rsid w:val="00005228"/>
    <w:rsid w:val="00006166"/>
    <w:rsid w:val="0000646E"/>
    <w:rsid w:val="00006D12"/>
    <w:rsid w:val="000072A8"/>
    <w:rsid w:val="00007BD8"/>
    <w:rsid w:val="00010F40"/>
    <w:rsid w:val="00013952"/>
    <w:rsid w:val="00014635"/>
    <w:rsid w:val="00016649"/>
    <w:rsid w:val="0001715B"/>
    <w:rsid w:val="000177EE"/>
    <w:rsid w:val="00017F5C"/>
    <w:rsid w:val="0002008E"/>
    <w:rsid w:val="0002082D"/>
    <w:rsid w:val="00020B67"/>
    <w:rsid w:val="0002134C"/>
    <w:rsid w:val="00021A2E"/>
    <w:rsid w:val="0002286F"/>
    <w:rsid w:val="00023AC7"/>
    <w:rsid w:val="00023FA5"/>
    <w:rsid w:val="00024626"/>
    <w:rsid w:val="00024684"/>
    <w:rsid w:val="000257A4"/>
    <w:rsid w:val="000261FF"/>
    <w:rsid w:val="00026348"/>
    <w:rsid w:val="00026550"/>
    <w:rsid w:val="0002705F"/>
    <w:rsid w:val="00027450"/>
    <w:rsid w:val="00027994"/>
    <w:rsid w:val="000336A5"/>
    <w:rsid w:val="00033718"/>
    <w:rsid w:val="000357BE"/>
    <w:rsid w:val="00035883"/>
    <w:rsid w:val="000367FE"/>
    <w:rsid w:val="00036A27"/>
    <w:rsid w:val="00037FAB"/>
    <w:rsid w:val="00040114"/>
    <w:rsid w:val="00040488"/>
    <w:rsid w:val="000404B5"/>
    <w:rsid w:val="00040CC0"/>
    <w:rsid w:val="00041911"/>
    <w:rsid w:val="00042500"/>
    <w:rsid w:val="000425F5"/>
    <w:rsid w:val="0004289C"/>
    <w:rsid w:val="000431E2"/>
    <w:rsid w:val="00043C14"/>
    <w:rsid w:val="00044FA7"/>
    <w:rsid w:val="00044FEF"/>
    <w:rsid w:val="000451F2"/>
    <w:rsid w:val="00045573"/>
    <w:rsid w:val="00046569"/>
    <w:rsid w:val="00047440"/>
    <w:rsid w:val="0005065E"/>
    <w:rsid w:val="00051BAC"/>
    <w:rsid w:val="00052820"/>
    <w:rsid w:val="00054F48"/>
    <w:rsid w:val="000579F8"/>
    <w:rsid w:val="00057E50"/>
    <w:rsid w:val="00060121"/>
    <w:rsid w:val="0006029F"/>
    <w:rsid w:val="00060CBB"/>
    <w:rsid w:val="000614EF"/>
    <w:rsid w:val="00064723"/>
    <w:rsid w:val="00064C01"/>
    <w:rsid w:val="000654CD"/>
    <w:rsid w:val="000670D1"/>
    <w:rsid w:val="00070070"/>
    <w:rsid w:val="000713E5"/>
    <w:rsid w:val="00071E6E"/>
    <w:rsid w:val="000720F4"/>
    <w:rsid w:val="00073A7A"/>
    <w:rsid w:val="00073FBE"/>
    <w:rsid w:val="000746ED"/>
    <w:rsid w:val="0007508D"/>
    <w:rsid w:val="000756FC"/>
    <w:rsid w:val="00075AC3"/>
    <w:rsid w:val="00076D72"/>
    <w:rsid w:val="00082118"/>
    <w:rsid w:val="000825C5"/>
    <w:rsid w:val="00082BB0"/>
    <w:rsid w:val="00082F35"/>
    <w:rsid w:val="00083A57"/>
    <w:rsid w:val="00083CEA"/>
    <w:rsid w:val="00083D66"/>
    <w:rsid w:val="00084582"/>
    <w:rsid w:val="000847D1"/>
    <w:rsid w:val="00085A7F"/>
    <w:rsid w:val="00086940"/>
    <w:rsid w:val="00086A90"/>
    <w:rsid w:val="00086D9A"/>
    <w:rsid w:val="00087214"/>
    <w:rsid w:val="00087E35"/>
    <w:rsid w:val="00090E3C"/>
    <w:rsid w:val="00091D04"/>
    <w:rsid w:val="000924D2"/>
    <w:rsid w:val="00092635"/>
    <w:rsid w:val="0009327E"/>
    <w:rsid w:val="000936A0"/>
    <w:rsid w:val="00093C13"/>
    <w:rsid w:val="000946A4"/>
    <w:rsid w:val="00094BA1"/>
    <w:rsid w:val="000954B8"/>
    <w:rsid w:val="00095A21"/>
    <w:rsid w:val="00095A7A"/>
    <w:rsid w:val="00096402"/>
    <w:rsid w:val="000A0B71"/>
    <w:rsid w:val="000A0EB9"/>
    <w:rsid w:val="000A127E"/>
    <w:rsid w:val="000A1B4D"/>
    <w:rsid w:val="000A1D56"/>
    <w:rsid w:val="000A222D"/>
    <w:rsid w:val="000A24D5"/>
    <w:rsid w:val="000A3045"/>
    <w:rsid w:val="000A350F"/>
    <w:rsid w:val="000A3898"/>
    <w:rsid w:val="000A3DD6"/>
    <w:rsid w:val="000A4646"/>
    <w:rsid w:val="000A4FF5"/>
    <w:rsid w:val="000A5F70"/>
    <w:rsid w:val="000A61FC"/>
    <w:rsid w:val="000A67B6"/>
    <w:rsid w:val="000B094C"/>
    <w:rsid w:val="000B0E6D"/>
    <w:rsid w:val="000B0FF0"/>
    <w:rsid w:val="000B129C"/>
    <w:rsid w:val="000B2E3E"/>
    <w:rsid w:val="000B34AF"/>
    <w:rsid w:val="000B4642"/>
    <w:rsid w:val="000B4BB7"/>
    <w:rsid w:val="000B557C"/>
    <w:rsid w:val="000B5885"/>
    <w:rsid w:val="000B5EA0"/>
    <w:rsid w:val="000B67F9"/>
    <w:rsid w:val="000B6B8B"/>
    <w:rsid w:val="000B7352"/>
    <w:rsid w:val="000B7805"/>
    <w:rsid w:val="000B7BA8"/>
    <w:rsid w:val="000C06F8"/>
    <w:rsid w:val="000C176F"/>
    <w:rsid w:val="000C1FC4"/>
    <w:rsid w:val="000C2610"/>
    <w:rsid w:val="000C2AE1"/>
    <w:rsid w:val="000C34B6"/>
    <w:rsid w:val="000C4073"/>
    <w:rsid w:val="000C4B4D"/>
    <w:rsid w:val="000C4C89"/>
    <w:rsid w:val="000C4F2A"/>
    <w:rsid w:val="000C62F1"/>
    <w:rsid w:val="000C6807"/>
    <w:rsid w:val="000C7C71"/>
    <w:rsid w:val="000D0A7C"/>
    <w:rsid w:val="000D0AC7"/>
    <w:rsid w:val="000D0BEF"/>
    <w:rsid w:val="000D0F94"/>
    <w:rsid w:val="000D1513"/>
    <w:rsid w:val="000D2F4A"/>
    <w:rsid w:val="000D393A"/>
    <w:rsid w:val="000D43D4"/>
    <w:rsid w:val="000D4525"/>
    <w:rsid w:val="000D4F58"/>
    <w:rsid w:val="000D56D6"/>
    <w:rsid w:val="000D5AA1"/>
    <w:rsid w:val="000D636B"/>
    <w:rsid w:val="000D6E89"/>
    <w:rsid w:val="000D7554"/>
    <w:rsid w:val="000E0221"/>
    <w:rsid w:val="000E0B1F"/>
    <w:rsid w:val="000E15D1"/>
    <w:rsid w:val="000E1B29"/>
    <w:rsid w:val="000E2899"/>
    <w:rsid w:val="000E2CAE"/>
    <w:rsid w:val="000E3FD9"/>
    <w:rsid w:val="000E43AA"/>
    <w:rsid w:val="000E54B2"/>
    <w:rsid w:val="000E59F5"/>
    <w:rsid w:val="000E63C2"/>
    <w:rsid w:val="000E6AB4"/>
    <w:rsid w:val="000E6E31"/>
    <w:rsid w:val="000E7015"/>
    <w:rsid w:val="000E7257"/>
    <w:rsid w:val="000E736A"/>
    <w:rsid w:val="000E7711"/>
    <w:rsid w:val="000F0666"/>
    <w:rsid w:val="000F0C7F"/>
    <w:rsid w:val="000F0E41"/>
    <w:rsid w:val="000F10A1"/>
    <w:rsid w:val="000F1BA7"/>
    <w:rsid w:val="000F252B"/>
    <w:rsid w:val="000F3BFC"/>
    <w:rsid w:val="000F3C8E"/>
    <w:rsid w:val="000F403E"/>
    <w:rsid w:val="000F4C1E"/>
    <w:rsid w:val="000F5153"/>
    <w:rsid w:val="000F5B25"/>
    <w:rsid w:val="00100477"/>
    <w:rsid w:val="001009E1"/>
    <w:rsid w:val="0010129C"/>
    <w:rsid w:val="001026FB"/>
    <w:rsid w:val="001030E8"/>
    <w:rsid w:val="0010365B"/>
    <w:rsid w:val="00104950"/>
    <w:rsid w:val="001049F4"/>
    <w:rsid w:val="00104E74"/>
    <w:rsid w:val="00105ECA"/>
    <w:rsid w:val="00106570"/>
    <w:rsid w:val="001066ED"/>
    <w:rsid w:val="001073B4"/>
    <w:rsid w:val="0010775C"/>
    <w:rsid w:val="0011137F"/>
    <w:rsid w:val="001113B3"/>
    <w:rsid w:val="00111524"/>
    <w:rsid w:val="00111E98"/>
    <w:rsid w:val="001120D7"/>
    <w:rsid w:val="00112D91"/>
    <w:rsid w:val="00112E2F"/>
    <w:rsid w:val="001130BD"/>
    <w:rsid w:val="001133D2"/>
    <w:rsid w:val="00113C7A"/>
    <w:rsid w:val="0011402A"/>
    <w:rsid w:val="001157C8"/>
    <w:rsid w:val="00115F3C"/>
    <w:rsid w:val="0011637D"/>
    <w:rsid w:val="00116515"/>
    <w:rsid w:val="00117110"/>
    <w:rsid w:val="00117D0B"/>
    <w:rsid w:val="00120C52"/>
    <w:rsid w:val="00121A41"/>
    <w:rsid w:val="001225C6"/>
    <w:rsid w:val="00122698"/>
    <w:rsid w:val="00122EE8"/>
    <w:rsid w:val="00123D38"/>
    <w:rsid w:val="001251A2"/>
    <w:rsid w:val="001256C2"/>
    <w:rsid w:val="0012585B"/>
    <w:rsid w:val="001269D2"/>
    <w:rsid w:val="00126B91"/>
    <w:rsid w:val="00127305"/>
    <w:rsid w:val="00130609"/>
    <w:rsid w:val="00130F94"/>
    <w:rsid w:val="00131FFE"/>
    <w:rsid w:val="001329E9"/>
    <w:rsid w:val="00132CAE"/>
    <w:rsid w:val="001334B3"/>
    <w:rsid w:val="0013369A"/>
    <w:rsid w:val="001337D4"/>
    <w:rsid w:val="00133F5B"/>
    <w:rsid w:val="0013520C"/>
    <w:rsid w:val="00137453"/>
    <w:rsid w:val="00137B29"/>
    <w:rsid w:val="00137EC0"/>
    <w:rsid w:val="00141678"/>
    <w:rsid w:val="00142211"/>
    <w:rsid w:val="001423E6"/>
    <w:rsid w:val="00142708"/>
    <w:rsid w:val="0014294C"/>
    <w:rsid w:val="00142B35"/>
    <w:rsid w:val="00142F5D"/>
    <w:rsid w:val="00144977"/>
    <w:rsid w:val="00144AB9"/>
    <w:rsid w:val="00144E80"/>
    <w:rsid w:val="00145A37"/>
    <w:rsid w:val="00145BFA"/>
    <w:rsid w:val="00146837"/>
    <w:rsid w:val="0014723E"/>
    <w:rsid w:val="00147D2B"/>
    <w:rsid w:val="00150A2B"/>
    <w:rsid w:val="001514A6"/>
    <w:rsid w:val="00152860"/>
    <w:rsid w:val="00152F89"/>
    <w:rsid w:val="0015462A"/>
    <w:rsid w:val="00155014"/>
    <w:rsid w:val="00155061"/>
    <w:rsid w:val="001600E4"/>
    <w:rsid w:val="00160955"/>
    <w:rsid w:val="001611D7"/>
    <w:rsid w:val="001636F5"/>
    <w:rsid w:val="00163EEF"/>
    <w:rsid w:val="001648BA"/>
    <w:rsid w:val="00164F39"/>
    <w:rsid w:val="00165411"/>
    <w:rsid w:val="0016600B"/>
    <w:rsid w:val="001668D7"/>
    <w:rsid w:val="00166999"/>
    <w:rsid w:val="001674B2"/>
    <w:rsid w:val="00167767"/>
    <w:rsid w:val="00167B82"/>
    <w:rsid w:val="00170568"/>
    <w:rsid w:val="00171175"/>
    <w:rsid w:val="00171AFB"/>
    <w:rsid w:val="00171B82"/>
    <w:rsid w:val="0017387F"/>
    <w:rsid w:val="00173A2A"/>
    <w:rsid w:val="001742CF"/>
    <w:rsid w:val="00174BD4"/>
    <w:rsid w:val="00176256"/>
    <w:rsid w:val="001762EF"/>
    <w:rsid w:val="001770E6"/>
    <w:rsid w:val="00177D8A"/>
    <w:rsid w:val="00180B9F"/>
    <w:rsid w:val="00181B03"/>
    <w:rsid w:val="001823EC"/>
    <w:rsid w:val="00182868"/>
    <w:rsid w:val="0018306D"/>
    <w:rsid w:val="00183AEE"/>
    <w:rsid w:val="001842EC"/>
    <w:rsid w:val="001845D2"/>
    <w:rsid w:val="00185A3F"/>
    <w:rsid w:val="00185F6C"/>
    <w:rsid w:val="001868E7"/>
    <w:rsid w:val="00186DAD"/>
    <w:rsid w:val="001871EB"/>
    <w:rsid w:val="00187C70"/>
    <w:rsid w:val="0019133D"/>
    <w:rsid w:val="00191D75"/>
    <w:rsid w:val="00191FB6"/>
    <w:rsid w:val="00192094"/>
    <w:rsid w:val="00192661"/>
    <w:rsid w:val="00193785"/>
    <w:rsid w:val="00193A62"/>
    <w:rsid w:val="00193EA8"/>
    <w:rsid w:val="001958D9"/>
    <w:rsid w:val="00195925"/>
    <w:rsid w:val="00195C05"/>
    <w:rsid w:val="00195C16"/>
    <w:rsid w:val="00196144"/>
    <w:rsid w:val="001978D4"/>
    <w:rsid w:val="00197B18"/>
    <w:rsid w:val="00197E5A"/>
    <w:rsid w:val="00197F9E"/>
    <w:rsid w:val="001A0267"/>
    <w:rsid w:val="001A072D"/>
    <w:rsid w:val="001A10BD"/>
    <w:rsid w:val="001A12F4"/>
    <w:rsid w:val="001A1E59"/>
    <w:rsid w:val="001A2263"/>
    <w:rsid w:val="001A2BC6"/>
    <w:rsid w:val="001A32B3"/>
    <w:rsid w:val="001A3772"/>
    <w:rsid w:val="001A398F"/>
    <w:rsid w:val="001A49C8"/>
    <w:rsid w:val="001A49E2"/>
    <w:rsid w:val="001A514B"/>
    <w:rsid w:val="001A5697"/>
    <w:rsid w:val="001A6E51"/>
    <w:rsid w:val="001A7412"/>
    <w:rsid w:val="001A7475"/>
    <w:rsid w:val="001A7DCE"/>
    <w:rsid w:val="001B022F"/>
    <w:rsid w:val="001B06A3"/>
    <w:rsid w:val="001B0D58"/>
    <w:rsid w:val="001B0E87"/>
    <w:rsid w:val="001B0F06"/>
    <w:rsid w:val="001B1128"/>
    <w:rsid w:val="001B1F38"/>
    <w:rsid w:val="001B2313"/>
    <w:rsid w:val="001B29B1"/>
    <w:rsid w:val="001B444C"/>
    <w:rsid w:val="001B4E62"/>
    <w:rsid w:val="001B531F"/>
    <w:rsid w:val="001B72BC"/>
    <w:rsid w:val="001B7969"/>
    <w:rsid w:val="001C1057"/>
    <w:rsid w:val="001C1647"/>
    <w:rsid w:val="001C1CC4"/>
    <w:rsid w:val="001C1CE4"/>
    <w:rsid w:val="001C1FED"/>
    <w:rsid w:val="001C2599"/>
    <w:rsid w:val="001C3003"/>
    <w:rsid w:val="001C41F2"/>
    <w:rsid w:val="001C4460"/>
    <w:rsid w:val="001C4E1A"/>
    <w:rsid w:val="001C54CB"/>
    <w:rsid w:val="001C5AF2"/>
    <w:rsid w:val="001C5DD5"/>
    <w:rsid w:val="001C5E89"/>
    <w:rsid w:val="001C5F2F"/>
    <w:rsid w:val="001C68DE"/>
    <w:rsid w:val="001C6F58"/>
    <w:rsid w:val="001C720D"/>
    <w:rsid w:val="001C7268"/>
    <w:rsid w:val="001C7349"/>
    <w:rsid w:val="001D0581"/>
    <w:rsid w:val="001D0825"/>
    <w:rsid w:val="001D0D52"/>
    <w:rsid w:val="001D1558"/>
    <w:rsid w:val="001D15EB"/>
    <w:rsid w:val="001D20EA"/>
    <w:rsid w:val="001D3C8B"/>
    <w:rsid w:val="001D5AD0"/>
    <w:rsid w:val="001D76CB"/>
    <w:rsid w:val="001D77B1"/>
    <w:rsid w:val="001D7816"/>
    <w:rsid w:val="001D783C"/>
    <w:rsid w:val="001E068F"/>
    <w:rsid w:val="001E0D0B"/>
    <w:rsid w:val="001E1C31"/>
    <w:rsid w:val="001E1FE9"/>
    <w:rsid w:val="001E2071"/>
    <w:rsid w:val="001E3074"/>
    <w:rsid w:val="001E3351"/>
    <w:rsid w:val="001E3AC6"/>
    <w:rsid w:val="001E406C"/>
    <w:rsid w:val="001E7911"/>
    <w:rsid w:val="001E7C31"/>
    <w:rsid w:val="001F0399"/>
    <w:rsid w:val="001F0B8A"/>
    <w:rsid w:val="001F0F1F"/>
    <w:rsid w:val="001F1141"/>
    <w:rsid w:val="001F2B4D"/>
    <w:rsid w:val="001F2BD7"/>
    <w:rsid w:val="001F369B"/>
    <w:rsid w:val="001F48C4"/>
    <w:rsid w:val="001F59CA"/>
    <w:rsid w:val="001F7099"/>
    <w:rsid w:val="00201C39"/>
    <w:rsid w:val="00201DBD"/>
    <w:rsid w:val="00202074"/>
    <w:rsid w:val="00202BA9"/>
    <w:rsid w:val="00203793"/>
    <w:rsid w:val="00203FB1"/>
    <w:rsid w:val="002041D3"/>
    <w:rsid w:val="00205D52"/>
    <w:rsid w:val="00206A30"/>
    <w:rsid w:val="00207105"/>
    <w:rsid w:val="002129DA"/>
    <w:rsid w:val="0021411D"/>
    <w:rsid w:val="00214384"/>
    <w:rsid w:val="00216063"/>
    <w:rsid w:val="00216102"/>
    <w:rsid w:val="002165C6"/>
    <w:rsid w:val="00217F9F"/>
    <w:rsid w:val="00220D16"/>
    <w:rsid w:val="002213A8"/>
    <w:rsid w:val="00221EC4"/>
    <w:rsid w:val="00221F3C"/>
    <w:rsid w:val="002223E3"/>
    <w:rsid w:val="00222755"/>
    <w:rsid w:val="00222E2A"/>
    <w:rsid w:val="0022315B"/>
    <w:rsid w:val="002235FB"/>
    <w:rsid w:val="00224F81"/>
    <w:rsid w:val="00225114"/>
    <w:rsid w:val="00225792"/>
    <w:rsid w:val="002257C4"/>
    <w:rsid w:val="00225B3E"/>
    <w:rsid w:val="00225FE8"/>
    <w:rsid w:val="00226F1A"/>
    <w:rsid w:val="00230702"/>
    <w:rsid w:val="002313C7"/>
    <w:rsid w:val="002324D4"/>
    <w:rsid w:val="0023414F"/>
    <w:rsid w:val="00235269"/>
    <w:rsid w:val="00236135"/>
    <w:rsid w:val="00236B82"/>
    <w:rsid w:val="002422F5"/>
    <w:rsid w:val="00242DAD"/>
    <w:rsid w:val="0024337D"/>
    <w:rsid w:val="00244009"/>
    <w:rsid w:val="00246584"/>
    <w:rsid w:val="0024690F"/>
    <w:rsid w:val="00247F24"/>
    <w:rsid w:val="00250821"/>
    <w:rsid w:val="00252F75"/>
    <w:rsid w:val="00253721"/>
    <w:rsid w:val="00253DD2"/>
    <w:rsid w:val="00254742"/>
    <w:rsid w:val="002555CF"/>
    <w:rsid w:val="00255FBF"/>
    <w:rsid w:val="00256EE1"/>
    <w:rsid w:val="0025737B"/>
    <w:rsid w:val="002574BF"/>
    <w:rsid w:val="0026196B"/>
    <w:rsid w:val="002620A3"/>
    <w:rsid w:val="00262383"/>
    <w:rsid w:val="00263239"/>
    <w:rsid w:val="00265192"/>
    <w:rsid w:val="00270445"/>
    <w:rsid w:val="0027085E"/>
    <w:rsid w:val="0027090D"/>
    <w:rsid w:val="00270EA7"/>
    <w:rsid w:val="002735C4"/>
    <w:rsid w:val="00273961"/>
    <w:rsid w:val="00273C91"/>
    <w:rsid w:val="00273C92"/>
    <w:rsid w:val="002747EF"/>
    <w:rsid w:val="002752AB"/>
    <w:rsid w:val="002770E6"/>
    <w:rsid w:val="002772AD"/>
    <w:rsid w:val="00281557"/>
    <w:rsid w:val="002828CC"/>
    <w:rsid w:val="00283014"/>
    <w:rsid w:val="002835DC"/>
    <w:rsid w:val="002844E1"/>
    <w:rsid w:val="00284B42"/>
    <w:rsid w:val="0028698C"/>
    <w:rsid w:val="00286BD5"/>
    <w:rsid w:val="00287168"/>
    <w:rsid w:val="002873B7"/>
    <w:rsid w:val="002875C1"/>
    <w:rsid w:val="00287A85"/>
    <w:rsid w:val="00290644"/>
    <w:rsid w:val="00290A6C"/>
    <w:rsid w:val="00291A35"/>
    <w:rsid w:val="00292EEB"/>
    <w:rsid w:val="00293F6F"/>
    <w:rsid w:val="002947B5"/>
    <w:rsid w:val="0029506B"/>
    <w:rsid w:val="002952E8"/>
    <w:rsid w:val="00295663"/>
    <w:rsid w:val="00295DDA"/>
    <w:rsid w:val="0029703B"/>
    <w:rsid w:val="002A0C94"/>
    <w:rsid w:val="002A13A1"/>
    <w:rsid w:val="002A1D5E"/>
    <w:rsid w:val="002A2596"/>
    <w:rsid w:val="002A25FA"/>
    <w:rsid w:val="002A3CA5"/>
    <w:rsid w:val="002A4211"/>
    <w:rsid w:val="002A54A4"/>
    <w:rsid w:val="002A56F6"/>
    <w:rsid w:val="002A5920"/>
    <w:rsid w:val="002A69CF"/>
    <w:rsid w:val="002A6B24"/>
    <w:rsid w:val="002A73AE"/>
    <w:rsid w:val="002A7936"/>
    <w:rsid w:val="002A7E44"/>
    <w:rsid w:val="002B0B1E"/>
    <w:rsid w:val="002B14AC"/>
    <w:rsid w:val="002B1B4F"/>
    <w:rsid w:val="002B2723"/>
    <w:rsid w:val="002B28A7"/>
    <w:rsid w:val="002B3465"/>
    <w:rsid w:val="002B37B4"/>
    <w:rsid w:val="002B389E"/>
    <w:rsid w:val="002B39FF"/>
    <w:rsid w:val="002B3B4C"/>
    <w:rsid w:val="002B4696"/>
    <w:rsid w:val="002B4708"/>
    <w:rsid w:val="002B4E79"/>
    <w:rsid w:val="002B604C"/>
    <w:rsid w:val="002B69E8"/>
    <w:rsid w:val="002B6D77"/>
    <w:rsid w:val="002B7260"/>
    <w:rsid w:val="002B77D7"/>
    <w:rsid w:val="002B77DB"/>
    <w:rsid w:val="002B7877"/>
    <w:rsid w:val="002B79CB"/>
    <w:rsid w:val="002C024B"/>
    <w:rsid w:val="002C0527"/>
    <w:rsid w:val="002C065C"/>
    <w:rsid w:val="002C087B"/>
    <w:rsid w:val="002C1BD7"/>
    <w:rsid w:val="002C2CAB"/>
    <w:rsid w:val="002C391E"/>
    <w:rsid w:val="002C3A5E"/>
    <w:rsid w:val="002C3E8F"/>
    <w:rsid w:val="002C47C3"/>
    <w:rsid w:val="002C485F"/>
    <w:rsid w:val="002C4E15"/>
    <w:rsid w:val="002C5732"/>
    <w:rsid w:val="002C5A09"/>
    <w:rsid w:val="002C68BA"/>
    <w:rsid w:val="002C74CA"/>
    <w:rsid w:val="002C792D"/>
    <w:rsid w:val="002D18C6"/>
    <w:rsid w:val="002D2EA7"/>
    <w:rsid w:val="002D46E4"/>
    <w:rsid w:val="002D4BA0"/>
    <w:rsid w:val="002D6B28"/>
    <w:rsid w:val="002D771D"/>
    <w:rsid w:val="002D7CED"/>
    <w:rsid w:val="002D7FE0"/>
    <w:rsid w:val="002E0994"/>
    <w:rsid w:val="002E1402"/>
    <w:rsid w:val="002E3F34"/>
    <w:rsid w:val="002E44F0"/>
    <w:rsid w:val="002E4F71"/>
    <w:rsid w:val="002E5412"/>
    <w:rsid w:val="002E552D"/>
    <w:rsid w:val="002E55CC"/>
    <w:rsid w:val="002E68F3"/>
    <w:rsid w:val="002E6A82"/>
    <w:rsid w:val="002F1356"/>
    <w:rsid w:val="002F1B78"/>
    <w:rsid w:val="002F26AD"/>
    <w:rsid w:val="002F39C0"/>
    <w:rsid w:val="002F39CD"/>
    <w:rsid w:val="002F3EB4"/>
    <w:rsid w:val="002F46B9"/>
    <w:rsid w:val="002F57DB"/>
    <w:rsid w:val="002F59CB"/>
    <w:rsid w:val="002F7731"/>
    <w:rsid w:val="002F78DB"/>
    <w:rsid w:val="00301F9B"/>
    <w:rsid w:val="0030288F"/>
    <w:rsid w:val="00302E21"/>
    <w:rsid w:val="0030522F"/>
    <w:rsid w:val="003057AC"/>
    <w:rsid w:val="003061BA"/>
    <w:rsid w:val="00306F02"/>
    <w:rsid w:val="003077AE"/>
    <w:rsid w:val="003100D3"/>
    <w:rsid w:val="00311782"/>
    <w:rsid w:val="003128D8"/>
    <w:rsid w:val="00312F78"/>
    <w:rsid w:val="00312FDA"/>
    <w:rsid w:val="00313281"/>
    <w:rsid w:val="003138D5"/>
    <w:rsid w:val="00313CD5"/>
    <w:rsid w:val="0031438B"/>
    <w:rsid w:val="0031514E"/>
    <w:rsid w:val="003170CC"/>
    <w:rsid w:val="003171B3"/>
    <w:rsid w:val="00320C33"/>
    <w:rsid w:val="0032130B"/>
    <w:rsid w:val="003236F8"/>
    <w:rsid w:val="00324249"/>
    <w:rsid w:val="00330B61"/>
    <w:rsid w:val="00330E41"/>
    <w:rsid w:val="00331A8F"/>
    <w:rsid w:val="00331A9D"/>
    <w:rsid w:val="00332793"/>
    <w:rsid w:val="0033302D"/>
    <w:rsid w:val="0033328A"/>
    <w:rsid w:val="00333CFD"/>
    <w:rsid w:val="003343BD"/>
    <w:rsid w:val="00334E3F"/>
    <w:rsid w:val="0033560B"/>
    <w:rsid w:val="00335AD5"/>
    <w:rsid w:val="00336B2A"/>
    <w:rsid w:val="00336FDD"/>
    <w:rsid w:val="00337589"/>
    <w:rsid w:val="0033774F"/>
    <w:rsid w:val="0034007B"/>
    <w:rsid w:val="003418CB"/>
    <w:rsid w:val="00344054"/>
    <w:rsid w:val="003446D3"/>
    <w:rsid w:val="00344980"/>
    <w:rsid w:val="00344D25"/>
    <w:rsid w:val="00345596"/>
    <w:rsid w:val="003461FA"/>
    <w:rsid w:val="00346651"/>
    <w:rsid w:val="00346C59"/>
    <w:rsid w:val="00347852"/>
    <w:rsid w:val="00350040"/>
    <w:rsid w:val="003507FF"/>
    <w:rsid w:val="0035091A"/>
    <w:rsid w:val="00350EB7"/>
    <w:rsid w:val="00350EC5"/>
    <w:rsid w:val="00351359"/>
    <w:rsid w:val="0035240E"/>
    <w:rsid w:val="00352D98"/>
    <w:rsid w:val="0035353B"/>
    <w:rsid w:val="00353C43"/>
    <w:rsid w:val="00353C49"/>
    <w:rsid w:val="003550B6"/>
    <w:rsid w:val="00356A0B"/>
    <w:rsid w:val="00357148"/>
    <w:rsid w:val="00357491"/>
    <w:rsid w:val="003575F0"/>
    <w:rsid w:val="003577B3"/>
    <w:rsid w:val="00357B3C"/>
    <w:rsid w:val="00357D3B"/>
    <w:rsid w:val="003611BF"/>
    <w:rsid w:val="00361365"/>
    <w:rsid w:val="0036548D"/>
    <w:rsid w:val="003664B8"/>
    <w:rsid w:val="003666FA"/>
    <w:rsid w:val="00366985"/>
    <w:rsid w:val="0036750F"/>
    <w:rsid w:val="00372037"/>
    <w:rsid w:val="00374165"/>
    <w:rsid w:val="00374811"/>
    <w:rsid w:val="00374954"/>
    <w:rsid w:val="00374AD0"/>
    <w:rsid w:val="003753AB"/>
    <w:rsid w:val="00375539"/>
    <w:rsid w:val="00375F0B"/>
    <w:rsid w:val="003760E6"/>
    <w:rsid w:val="00376E3A"/>
    <w:rsid w:val="003772B1"/>
    <w:rsid w:val="003775AD"/>
    <w:rsid w:val="00377F1A"/>
    <w:rsid w:val="003824A7"/>
    <w:rsid w:val="00382757"/>
    <w:rsid w:val="003827C7"/>
    <w:rsid w:val="00382BD8"/>
    <w:rsid w:val="00383774"/>
    <w:rsid w:val="00383DC8"/>
    <w:rsid w:val="00385DE2"/>
    <w:rsid w:val="00386FAE"/>
    <w:rsid w:val="0038768C"/>
    <w:rsid w:val="003905B5"/>
    <w:rsid w:val="003907A7"/>
    <w:rsid w:val="0039086E"/>
    <w:rsid w:val="00390F1C"/>
    <w:rsid w:val="00391347"/>
    <w:rsid w:val="00391478"/>
    <w:rsid w:val="003926C8"/>
    <w:rsid w:val="00392D6F"/>
    <w:rsid w:val="003937B4"/>
    <w:rsid w:val="00393825"/>
    <w:rsid w:val="003958AC"/>
    <w:rsid w:val="0039724E"/>
    <w:rsid w:val="00397925"/>
    <w:rsid w:val="003979C2"/>
    <w:rsid w:val="003A0135"/>
    <w:rsid w:val="003A0DC7"/>
    <w:rsid w:val="003A1718"/>
    <w:rsid w:val="003A1A10"/>
    <w:rsid w:val="003A218E"/>
    <w:rsid w:val="003A2210"/>
    <w:rsid w:val="003A245B"/>
    <w:rsid w:val="003A24D2"/>
    <w:rsid w:val="003A25D2"/>
    <w:rsid w:val="003A2D6C"/>
    <w:rsid w:val="003A2DBD"/>
    <w:rsid w:val="003A5703"/>
    <w:rsid w:val="003A5BAD"/>
    <w:rsid w:val="003A5BBB"/>
    <w:rsid w:val="003A7106"/>
    <w:rsid w:val="003B035E"/>
    <w:rsid w:val="003B0398"/>
    <w:rsid w:val="003B088A"/>
    <w:rsid w:val="003B0B8E"/>
    <w:rsid w:val="003B12BF"/>
    <w:rsid w:val="003B3DE1"/>
    <w:rsid w:val="003B55D0"/>
    <w:rsid w:val="003B59E6"/>
    <w:rsid w:val="003B7C19"/>
    <w:rsid w:val="003C02DC"/>
    <w:rsid w:val="003C15E7"/>
    <w:rsid w:val="003C1961"/>
    <w:rsid w:val="003C2A8A"/>
    <w:rsid w:val="003C2ABF"/>
    <w:rsid w:val="003C2B9F"/>
    <w:rsid w:val="003C2E21"/>
    <w:rsid w:val="003C38AB"/>
    <w:rsid w:val="003C60E4"/>
    <w:rsid w:val="003D020D"/>
    <w:rsid w:val="003D040E"/>
    <w:rsid w:val="003D04B4"/>
    <w:rsid w:val="003D0D5C"/>
    <w:rsid w:val="003D1EC4"/>
    <w:rsid w:val="003D2447"/>
    <w:rsid w:val="003D2E85"/>
    <w:rsid w:val="003D2FF2"/>
    <w:rsid w:val="003D3567"/>
    <w:rsid w:val="003D3CFE"/>
    <w:rsid w:val="003D3F2B"/>
    <w:rsid w:val="003D3F87"/>
    <w:rsid w:val="003D48D5"/>
    <w:rsid w:val="003D5327"/>
    <w:rsid w:val="003D6A27"/>
    <w:rsid w:val="003D6C51"/>
    <w:rsid w:val="003D71EC"/>
    <w:rsid w:val="003D7280"/>
    <w:rsid w:val="003D737A"/>
    <w:rsid w:val="003D798F"/>
    <w:rsid w:val="003E09B5"/>
    <w:rsid w:val="003E0A71"/>
    <w:rsid w:val="003E239B"/>
    <w:rsid w:val="003E2F76"/>
    <w:rsid w:val="003E44FB"/>
    <w:rsid w:val="003E4673"/>
    <w:rsid w:val="003E46C6"/>
    <w:rsid w:val="003E48FE"/>
    <w:rsid w:val="003E4E09"/>
    <w:rsid w:val="003E5546"/>
    <w:rsid w:val="003E59C1"/>
    <w:rsid w:val="003E5F15"/>
    <w:rsid w:val="003E6F6C"/>
    <w:rsid w:val="003E6F8D"/>
    <w:rsid w:val="003F04FA"/>
    <w:rsid w:val="003F06F7"/>
    <w:rsid w:val="003F0B68"/>
    <w:rsid w:val="003F15A6"/>
    <w:rsid w:val="003F1993"/>
    <w:rsid w:val="003F2E9C"/>
    <w:rsid w:val="003F3EBC"/>
    <w:rsid w:val="003F4539"/>
    <w:rsid w:val="003F4CE6"/>
    <w:rsid w:val="003F514F"/>
    <w:rsid w:val="003F5D17"/>
    <w:rsid w:val="003F6F00"/>
    <w:rsid w:val="003F76E7"/>
    <w:rsid w:val="003F7D0E"/>
    <w:rsid w:val="00400776"/>
    <w:rsid w:val="004007D7"/>
    <w:rsid w:val="00400F40"/>
    <w:rsid w:val="00401B00"/>
    <w:rsid w:val="004028A9"/>
    <w:rsid w:val="00402AD1"/>
    <w:rsid w:val="00404E4A"/>
    <w:rsid w:val="00405279"/>
    <w:rsid w:val="004053F2"/>
    <w:rsid w:val="00406648"/>
    <w:rsid w:val="00406693"/>
    <w:rsid w:val="00407506"/>
    <w:rsid w:val="004079B7"/>
    <w:rsid w:val="00411C17"/>
    <w:rsid w:val="00412F19"/>
    <w:rsid w:val="0041415B"/>
    <w:rsid w:val="00414639"/>
    <w:rsid w:val="00415F65"/>
    <w:rsid w:val="00416286"/>
    <w:rsid w:val="00416F02"/>
    <w:rsid w:val="0041783E"/>
    <w:rsid w:val="0042057D"/>
    <w:rsid w:val="00420966"/>
    <w:rsid w:val="004211CB"/>
    <w:rsid w:val="00423C0F"/>
    <w:rsid w:val="00423F00"/>
    <w:rsid w:val="00424091"/>
    <w:rsid w:val="0042430E"/>
    <w:rsid w:val="00424440"/>
    <w:rsid w:val="00424C30"/>
    <w:rsid w:val="00426D1D"/>
    <w:rsid w:val="00427930"/>
    <w:rsid w:val="004311EA"/>
    <w:rsid w:val="0043271F"/>
    <w:rsid w:val="004329E6"/>
    <w:rsid w:val="0043332F"/>
    <w:rsid w:val="00433B22"/>
    <w:rsid w:val="00433E7D"/>
    <w:rsid w:val="00436E0D"/>
    <w:rsid w:val="004372A0"/>
    <w:rsid w:val="00437939"/>
    <w:rsid w:val="00440313"/>
    <w:rsid w:val="00440499"/>
    <w:rsid w:val="004404BF"/>
    <w:rsid w:val="00442471"/>
    <w:rsid w:val="00442BAE"/>
    <w:rsid w:val="00442C67"/>
    <w:rsid w:val="00443624"/>
    <w:rsid w:val="004439EC"/>
    <w:rsid w:val="004441EF"/>
    <w:rsid w:val="00444797"/>
    <w:rsid w:val="004457A9"/>
    <w:rsid w:val="00446761"/>
    <w:rsid w:val="00447778"/>
    <w:rsid w:val="00452BA8"/>
    <w:rsid w:val="00453706"/>
    <w:rsid w:val="00453E7E"/>
    <w:rsid w:val="004540BB"/>
    <w:rsid w:val="00454A7B"/>
    <w:rsid w:val="00454B0E"/>
    <w:rsid w:val="004560AD"/>
    <w:rsid w:val="0045613E"/>
    <w:rsid w:val="00456570"/>
    <w:rsid w:val="00456DAB"/>
    <w:rsid w:val="00457087"/>
    <w:rsid w:val="0045742E"/>
    <w:rsid w:val="00461841"/>
    <w:rsid w:val="004619CA"/>
    <w:rsid w:val="004625E9"/>
    <w:rsid w:val="004639E5"/>
    <w:rsid w:val="004640C7"/>
    <w:rsid w:val="004646BE"/>
    <w:rsid w:val="00464B37"/>
    <w:rsid w:val="00464B70"/>
    <w:rsid w:val="00465A86"/>
    <w:rsid w:val="00465E90"/>
    <w:rsid w:val="0046612E"/>
    <w:rsid w:val="00466584"/>
    <w:rsid w:val="00466A24"/>
    <w:rsid w:val="00467176"/>
    <w:rsid w:val="00467A5F"/>
    <w:rsid w:val="00467D44"/>
    <w:rsid w:val="00470207"/>
    <w:rsid w:val="00471F7E"/>
    <w:rsid w:val="0047311F"/>
    <w:rsid w:val="00473256"/>
    <w:rsid w:val="00473BD3"/>
    <w:rsid w:val="00474E7C"/>
    <w:rsid w:val="004755A6"/>
    <w:rsid w:val="004757C2"/>
    <w:rsid w:val="00475B42"/>
    <w:rsid w:val="004777ED"/>
    <w:rsid w:val="00477A00"/>
    <w:rsid w:val="00477B71"/>
    <w:rsid w:val="0048042D"/>
    <w:rsid w:val="0048054E"/>
    <w:rsid w:val="00481221"/>
    <w:rsid w:val="00481FD6"/>
    <w:rsid w:val="004820DD"/>
    <w:rsid w:val="00482855"/>
    <w:rsid w:val="00482B70"/>
    <w:rsid w:val="00482DC1"/>
    <w:rsid w:val="004844C1"/>
    <w:rsid w:val="00484887"/>
    <w:rsid w:val="00485BA3"/>
    <w:rsid w:val="004863EE"/>
    <w:rsid w:val="00486575"/>
    <w:rsid w:val="00486981"/>
    <w:rsid w:val="00487084"/>
    <w:rsid w:val="00487217"/>
    <w:rsid w:val="00487B04"/>
    <w:rsid w:val="00487BA8"/>
    <w:rsid w:val="00490275"/>
    <w:rsid w:val="004903D8"/>
    <w:rsid w:val="0049105A"/>
    <w:rsid w:val="00491666"/>
    <w:rsid w:val="00491821"/>
    <w:rsid w:val="00491BBD"/>
    <w:rsid w:val="00493780"/>
    <w:rsid w:val="004942FD"/>
    <w:rsid w:val="00494546"/>
    <w:rsid w:val="00495C4F"/>
    <w:rsid w:val="00495ED8"/>
    <w:rsid w:val="004962F1"/>
    <w:rsid w:val="004973D1"/>
    <w:rsid w:val="004A0897"/>
    <w:rsid w:val="004A0965"/>
    <w:rsid w:val="004A0BB1"/>
    <w:rsid w:val="004A293B"/>
    <w:rsid w:val="004A29CB"/>
    <w:rsid w:val="004A2C41"/>
    <w:rsid w:val="004A3754"/>
    <w:rsid w:val="004A3D9B"/>
    <w:rsid w:val="004A4DA0"/>
    <w:rsid w:val="004A6185"/>
    <w:rsid w:val="004A6617"/>
    <w:rsid w:val="004A76A7"/>
    <w:rsid w:val="004A7F05"/>
    <w:rsid w:val="004B02B8"/>
    <w:rsid w:val="004B0AB4"/>
    <w:rsid w:val="004B14A6"/>
    <w:rsid w:val="004B15E7"/>
    <w:rsid w:val="004B22F1"/>
    <w:rsid w:val="004B5414"/>
    <w:rsid w:val="004C0013"/>
    <w:rsid w:val="004C065E"/>
    <w:rsid w:val="004C1393"/>
    <w:rsid w:val="004C168E"/>
    <w:rsid w:val="004C1844"/>
    <w:rsid w:val="004C1DC2"/>
    <w:rsid w:val="004C2051"/>
    <w:rsid w:val="004C2AC8"/>
    <w:rsid w:val="004C2DDF"/>
    <w:rsid w:val="004C32DB"/>
    <w:rsid w:val="004C374B"/>
    <w:rsid w:val="004C47E1"/>
    <w:rsid w:val="004C4974"/>
    <w:rsid w:val="004C4A0D"/>
    <w:rsid w:val="004C59DF"/>
    <w:rsid w:val="004C649B"/>
    <w:rsid w:val="004C769F"/>
    <w:rsid w:val="004C780F"/>
    <w:rsid w:val="004D04D1"/>
    <w:rsid w:val="004D1163"/>
    <w:rsid w:val="004D12CE"/>
    <w:rsid w:val="004D22C8"/>
    <w:rsid w:val="004D24FA"/>
    <w:rsid w:val="004D251B"/>
    <w:rsid w:val="004D263F"/>
    <w:rsid w:val="004D27D4"/>
    <w:rsid w:val="004D2B2B"/>
    <w:rsid w:val="004D2EF6"/>
    <w:rsid w:val="004D3277"/>
    <w:rsid w:val="004D336F"/>
    <w:rsid w:val="004D3752"/>
    <w:rsid w:val="004D3A2D"/>
    <w:rsid w:val="004D3F8A"/>
    <w:rsid w:val="004D44CF"/>
    <w:rsid w:val="004D4835"/>
    <w:rsid w:val="004D4A52"/>
    <w:rsid w:val="004D5A48"/>
    <w:rsid w:val="004D653C"/>
    <w:rsid w:val="004D70DF"/>
    <w:rsid w:val="004E0594"/>
    <w:rsid w:val="004E0643"/>
    <w:rsid w:val="004E145A"/>
    <w:rsid w:val="004E160E"/>
    <w:rsid w:val="004E1BDF"/>
    <w:rsid w:val="004E2159"/>
    <w:rsid w:val="004E22C2"/>
    <w:rsid w:val="004E2649"/>
    <w:rsid w:val="004E268F"/>
    <w:rsid w:val="004E2FF8"/>
    <w:rsid w:val="004E415A"/>
    <w:rsid w:val="004E536A"/>
    <w:rsid w:val="004E61FC"/>
    <w:rsid w:val="004E6FC8"/>
    <w:rsid w:val="004E785A"/>
    <w:rsid w:val="004E7F16"/>
    <w:rsid w:val="004F03F1"/>
    <w:rsid w:val="004F0968"/>
    <w:rsid w:val="004F0D2C"/>
    <w:rsid w:val="004F14B5"/>
    <w:rsid w:val="004F2025"/>
    <w:rsid w:val="004F22A1"/>
    <w:rsid w:val="004F35DD"/>
    <w:rsid w:val="004F4454"/>
    <w:rsid w:val="004F45DD"/>
    <w:rsid w:val="004F4AD3"/>
    <w:rsid w:val="004F659E"/>
    <w:rsid w:val="004F6E75"/>
    <w:rsid w:val="004F70E5"/>
    <w:rsid w:val="00502433"/>
    <w:rsid w:val="0050255A"/>
    <w:rsid w:val="0050298B"/>
    <w:rsid w:val="00502ADF"/>
    <w:rsid w:val="00502FA6"/>
    <w:rsid w:val="00503845"/>
    <w:rsid w:val="0050410F"/>
    <w:rsid w:val="00505AEE"/>
    <w:rsid w:val="00505B12"/>
    <w:rsid w:val="00505DC0"/>
    <w:rsid w:val="005060CD"/>
    <w:rsid w:val="00510A3A"/>
    <w:rsid w:val="00511355"/>
    <w:rsid w:val="00512194"/>
    <w:rsid w:val="005121BA"/>
    <w:rsid w:val="00514D6E"/>
    <w:rsid w:val="00515758"/>
    <w:rsid w:val="00515884"/>
    <w:rsid w:val="00515D28"/>
    <w:rsid w:val="00516AC6"/>
    <w:rsid w:val="0051771E"/>
    <w:rsid w:val="00522284"/>
    <w:rsid w:val="005222C0"/>
    <w:rsid w:val="00522F89"/>
    <w:rsid w:val="0052511D"/>
    <w:rsid w:val="005255A4"/>
    <w:rsid w:val="00525B21"/>
    <w:rsid w:val="00525B74"/>
    <w:rsid w:val="00527042"/>
    <w:rsid w:val="005303A3"/>
    <w:rsid w:val="005310EC"/>
    <w:rsid w:val="0053110E"/>
    <w:rsid w:val="00531200"/>
    <w:rsid w:val="00531E3C"/>
    <w:rsid w:val="0053219B"/>
    <w:rsid w:val="00532A27"/>
    <w:rsid w:val="00532FD9"/>
    <w:rsid w:val="00533AA0"/>
    <w:rsid w:val="005341CF"/>
    <w:rsid w:val="0053443F"/>
    <w:rsid w:val="005347A2"/>
    <w:rsid w:val="00534910"/>
    <w:rsid w:val="00534CFF"/>
    <w:rsid w:val="005351B1"/>
    <w:rsid w:val="00536B8A"/>
    <w:rsid w:val="005404B6"/>
    <w:rsid w:val="005408A0"/>
    <w:rsid w:val="00541778"/>
    <w:rsid w:val="00541C17"/>
    <w:rsid w:val="00541F62"/>
    <w:rsid w:val="005432B8"/>
    <w:rsid w:val="005438A9"/>
    <w:rsid w:val="00543CA2"/>
    <w:rsid w:val="00543F99"/>
    <w:rsid w:val="005442A3"/>
    <w:rsid w:val="005442D8"/>
    <w:rsid w:val="00545ABE"/>
    <w:rsid w:val="00545D78"/>
    <w:rsid w:val="0054677E"/>
    <w:rsid w:val="00547393"/>
    <w:rsid w:val="005479F2"/>
    <w:rsid w:val="00547E8B"/>
    <w:rsid w:val="00547EBF"/>
    <w:rsid w:val="005501ED"/>
    <w:rsid w:val="0055026D"/>
    <w:rsid w:val="0055045F"/>
    <w:rsid w:val="00550EC9"/>
    <w:rsid w:val="0055282A"/>
    <w:rsid w:val="005536F5"/>
    <w:rsid w:val="005539DE"/>
    <w:rsid w:val="005541BE"/>
    <w:rsid w:val="00554B52"/>
    <w:rsid w:val="00554FAB"/>
    <w:rsid w:val="00557167"/>
    <w:rsid w:val="00557F39"/>
    <w:rsid w:val="005604CA"/>
    <w:rsid w:val="00560880"/>
    <w:rsid w:val="005611D9"/>
    <w:rsid w:val="00561700"/>
    <w:rsid w:val="00561AFB"/>
    <w:rsid w:val="00561C5B"/>
    <w:rsid w:val="00561F3E"/>
    <w:rsid w:val="00561FD6"/>
    <w:rsid w:val="00564194"/>
    <w:rsid w:val="0056419B"/>
    <w:rsid w:val="005645BA"/>
    <w:rsid w:val="00565E00"/>
    <w:rsid w:val="00566657"/>
    <w:rsid w:val="00566658"/>
    <w:rsid w:val="00570B64"/>
    <w:rsid w:val="00570C9D"/>
    <w:rsid w:val="00570CAA"/>
    <w:rsid w:val="0057388C"/>
    <w:rsid w:val="00573D90"/>
    <w:rsid w:val="00575343"/>
    <w:rsid w:val="00575520"/>
    <w:rsid w:val="00575CB1"/>
    <w:rsid w:val="00576A62"/>
    <w:rsid w:val="00577403"/>
    <w:rsid w:val="00581581"/>
    <w:rsid w:val="005827EB"/>
    <w:rsid w:val="00582A73"/>
    <w:rsid w:val="00582ED7"/>
    <w:rsid w:val="00582FBF"/>
    <w:rsid w:val="0058441F"/>
    <w:rsid w:val="005857E9"/>
    <w:rsid w:val="00585D1F"/>
    <w:rsid w:val="0058681C"/>
    <w:rsid w:val="0058771D"/>
    <w:rsid w:val="005911C4"/>
    <w:rsid w:val="0059162B"/>
    <w:rsid w:val="00592B47"/>
    <w:rsid w:val="00593884"/>
    <w:rsid w:val="005940F9"/>
    <w:rsid w:val="00594530"/>
    <w:rsid w:val="005947EE"/>
    <w:rsid w:val="00595B55"/>
    <w:rsid w:val="005A0FDB"/>
    <w:rsid w:val="005A1571"/>
    <w:rsid w:val="005A2512"/>
    <w:rsid w:val="005A298B"/>
    <w:rsid w:val="005A3342"/>
    <w:rsid w:val="005A404C"/>
    <w:rsid w:val="005A4C00"/>
    <w:rsid w:val="005A62C1"/>
    <w:rsid w:val="005A6964"/>
    <w:rsid w:val="005A6ACC"/>
    <w:rsid w:val="005A6DB7"/>
    <w:rsid w:val="005A7268"/>
    <w:rsid w:val="005A74A9"/>
    <w:rsid w:val="005A765B"/>
    <w:rsid w:val="005B0242"/>
    <w:rsid w:val="005B0606"/>
    <w:rsid w:val="005B089C"/>
    <w:rsid w:val="005B0BA2"/>
    <w:rsid w:val="005B12DA"/>
    <w:rsid w:val="005B15C5"/>
    <w:rsid w:val="005B18D9"/>
    <w:rsid w:val="005B217F"/>
    <w:rsid w:val="005B3032"/>
    <w:rsid w:val="005B336B"/>
    <w:rsid w:val="005B3615"/>
    <w:rsid w:val="005B3F78"/>
    <w:rsid w:val="005B4743"/>
    <w:rsid w:val="005B48C2"/>
    <w:rsid w:val="005B5FBB"/>
    <w:rsid w:val="005B6315"/>
    <w:rsid w:val="005B6762"/>
    <w:rsid w:val="005B7B47"/>
    <w:rsid w:val="005B7CF3"/>
    <w:rsid w:val="005C0057"/>
    <w:rsid w:val="005C1B9F"/>
    <w:rsid w:val="005C32A5"/>
    <w:rsid w:val="005C3877"/>
    <w:rsid w:val="005C3ADE"/>
    <w:rsid w:val="005C4227"/>
    <w:rsid w:val="005C5E0E"/>
    <w:rsid w:val="005C690B"/>
    <w:rsid w:val="005C6E5F"/>
    <w:rsid w:val="005D0A82"/>
    <w:rsid w:val="005D20CB"/>
    <w:rsid w:val="005D24DB"/>
    <w:rsid w:val="005D2DB9"/>
    <w:rsid w:val="005D4762"/>
    <w:rsid w:val="005D6536"/>
    <w:rsid w:val="005D68F0"/>
    <w:rsid w:val="005D7A99"/>
    <w:rsid w:val="005E03E9"/>
    <w:rsid w:val="005E18A2"/>
    <w:rsid w:val="005E1EDA"/>
    <w:rsid w:val="005E1FEA"/>
    <w:rsid w:val="005E341A"/>
    <w:rsid w:val="005E3CDA"/>
    <w:rsid w:val="005E4101"/>
    <w:rsid w:val="005E46BC"/>
    <w:rsid w:val="005E6BCD"/>
    <w:rsid w:val="005E7C0F"/>
    <w:rsid w:val="005E7C46"/>
    <w:rsid w:val="005F03F3"/>
    <w:rsid w:val="005F13D1"/>
    <w:rsid w:val="005F16AC"/>
    <w:rsid w:val="005F202A"/>
    <w:rsid w:val="005F2D84"/>
    <w:rsid w:val="005F2F0D"/>
    <w:rsid w:val="005F34B5"/>
    <w:rsid w:val="005F3F2F"/>
    <w:rsid w:val="005F44F6"/>
    <w:rsid w:val="005F5B2B"/>
    <w:rsid w:val="005F62C5"/>
    <w:rsid w:val="005F6957"/>
    <w:rsid w:val="005F70D2"/>
    <w:rsid w:val="005F71F4"/>
    <w:rsid w:val="005F72CD"/>
    <w:rsid w:val="0060012D"/>
    <w:rsid w:val="006004EC"/>
    <w:rsid w:val="006008FD"/>
    <w:rsid w:val="00600BD3"/>
    <w:rsid w:val="006035A7"/>
    <w:rsid w:val="00604406"/>
    <w:rsid w:val="00604BC1"/>
    <w:rsid w:val="006059F9"/>
    <w:rsid w:val="00605C94"/>
    <w:rsid w:val="00607324"/>
    <w:rsid w:val="0060782A"/>
    <w:rsid w:val="0061046D"/>
    <w:rsid w:val="006105BB"/>
    <w:rsid w:val="00610B95"/>
    <w:rsid w:val="0061279C"/>
    <w:rsid w:val="0061318D"/>
    <w:rsid w:val="006131F7"/>
    <w:rsid w:val="006135A8"/>
    <w:rsid w:val="0061365C"/>
    <w:rsid w:val="0061377A"/>
    <w:rsid w:val="0061379C"/>
    <w:rsid w:val="0061396B"/>
    <w:rsid w:val="0061490E"/>
    <w:rsid w:val="006162DC"/>
    <w:rsid w:val="00617900"/>
    <w:rsid w:val="00620E2B"/>
    <w:rsid w:val="0062110F"/>
    <w:rsid w:val="006217E6"/>
    <w:rsid w:val="00621E85"/>
    <w:rsid w:val="006223D1"/>
    <w:rsid w:val="006226AC"/>
    <w:rsid w:val="0062352E"/>
    <w:rsid w:val="00623C8E"/>
    <w:rsid w:val="00624107"/>
    <w:rsid w:val="00624185"/>
    <w:rsid w:val="00624594"/>
    <w:rsid w:val="00624AA5"/>
    <w:rsid w:val="00624E19"/>
    <w:rsid w:val="0062500F"/>
    <w:rsid w:val="00626D1F"/>
    <w:rsid w:val="006271E9"/>
    <w:rsid w:val="006273D9"/>
    <w:rsid w:val="00630C47"/>
    <w:rsid w:val="00631637"/>
    <w:rsid w:val="00632835"/>
    <w:rsid w:val="00632DAD"/>
    <w:rsid w:val="0063423B"/>
    <w:rsid w:val="0063469D"/>
    <w:rsid w:val="006358E5"/>
    <w:rsid w:val="006360E5"/>
    <w:rsid w:val="00636588"/>
    <w:rsid w:val="00636C49"/>
    <w:rsid w:val="0063786A"/>
    <w:rsid w:val="006379FE"/>
    <w:rsid w:val="00637F0E"/>
    <w:rsid w:val="00640418"/>
    <w:rsid w:val="00641D05"/>
    <w:rsid w:val="00641E6F"/>
    <w:rsid w:val="006426E7"/>
    <w:rsid w:val="0064293F"/>
    <w:rsid w:val="00642947"/>
    <w:rsid w:val="00643D45"/>
    <w:rsid w:val="00643E03"/>
    <w:rsid w:val="0064427D"/>
    <w:rsid w:val="006444E9"/>
    <w:rsid w:val="00644876"/>
    <w:rsid w:val="00644A39"/>
    <w:rsid w:val="00645154"/>
    <w:rsid w:val="0064537F"/>
    <w:rsid w:val="006455D1"/>
    <w:rsid w:val="006456A2"/>
    <w:rsid w:val="0064751B"/>
    <w:rsid w:val="0065045C"/>
    <w:rsid w:val="0065099C"/>
    <w:rsid w:val="006510F2"/>
    <w:rsid w:val="006513C0"/>
    <w:rsid w:val="00653015"/>
    <w:rsid w:val="00653D37"/>
    <w:rsid w:val="00656C1E"/>
    <w:rsid w:val="00656C42"/>
    <w:rsid w:val="0065723B"/>
    <w:rsid w:val="00657CFE"/>
    <w:rsid w:val="00661BAD"/>
    <w:rsid w:val="006620D6"/>
    <w:rsid w:val="00663D9C"/>
    <w:rsid w:val="006655D4"/>
    <w:rsid w:val="00665937"/>
    <w:rsid w:val="00666759"/>
    <w:rsid w:val="00667248"/>
    <w:rsid w:val="006673F4"/>
    <w:rsid w:val="006674B7"/>
    <w:rsid w:val="006674FB"/>
    <w:rsid w:val="00667795"/>
    <w:rsid w:val="00667891"/>
    <w:rsid w:val="00670317"/>
    <w:rsid w:val="00670C54"/>
    <w:rsid w:val="0067228A"/>
    <w:rsid w:val="00672B2C"/>
    <w:rsid w:val="006738F5"/>
    <w:rsid w:val="006757D3"/>
    <w:rsid w:val="0067783F"/>
    <w:rsid w:val="00680030"/>
    <w:rsid w:val="006807AA"/>
    <w:rsid w:val="006815BA"/>
    <w:rsid w:val="00681EE6"/>
    <w:rsid w:val="00683858"/>
    <w:rsid w:val="006848D3"/>
    <w:rsid w:val="006855DC"/>
    <w:rsid w:val="00685CA3"/>
    <w:rsid w:val="006876F9"/>
    <w:rsid w:val="00687BE6"/>
    <w:rsid w:val="00687F6B"/>
    <w:rsid w:val="0069267E"/>
    <w:rsid w:val="006931B0"/>
    <w:rsid w:val="00693B21"/>
    <w:rsid w:val="00693D9E"/>
    <w:rsid w:val="006944E1"/>
    <w:rsid w:val="0069522F"/>
    <w:rsid w:val="00695381"/>
    <w:rsid w:val="00697C37"/>
    <w:rsid w:val="00697CDB"/>
    <w:rsid w:val="006A071A"/>
    <w:rsid w:val="006A0DE8"/>
    <w:rsid w:val="006A1156"/>
    <w:rsid w:val="006A1AFF"/>
    <w:rsid w:val="006A2273"/>
    <w:rsid w:val="006A237B"/>
    <w:rsid w:val="006A290E"/>
    <w:rsid w:val="006A2FAA"/>
    <w:rsid w:val="006A32A8"/>
    <w:rsid w:val="006A33E4"/>
    <w:rsid w:val="006A3433"/>
    <w:rsid w:val="006A3BD8"/>
    <w:rsid w:val="006A444D"/>
    <w:rsid w:val="006A447F"/>
    <w:rsid w:val="006A44DE"/>
    <w:rsid w:val="006A4B0D"/>
    <w:rsid w:val="006A4CD6"/>
    <w:rsid w:val="006A6377"/>
    <w:rsid w:val="006A6F5B"/>
    <w:rsid w:val="006A76FC"/>
    <w:rsid w:val="006A771B"/>
    <w:rsid w:val="006B0A86"/>
    <w:rsid w:val="006B229C"/>
    <w:rsid w:val="006B4442"/>
    <w:rsid w:val="006B4AF5"/>
    <w:rsid w:val="006B577A"/>
    <w:rsid w:val="006B5DD4"/>
    <w:rsid w:val="006B61E1"/>
    <w:rsid w:val="006B61F6"/>
    <w:rsid w:val="006B62C1"/>
    <w:rsid w:val="006B6361"/>
    <w:rsid w:val="006B65CE"/>
    <w:rsid w:val="006B706D"/>
    <w:rsid w:val="006B7468"/>
    <w:rsid w:val="006B7BFB"/>
    <w:rsid w:val="006C1031"/>
    <w:rsid w:val="006C10A0"/>
    <w:rsid w:val="006C16A6"/>
    <w:rsid w:val="006C1F11"/>
    <w:rsid w:val="006C1FE5"/>
    <w:rsid w:val="006C2907"/>
    <w:rsid w:val="006C3331"/>
    <w:rsid w:val="006C33B1"/>
    <w:rsid w:val="006C471F"/>
    <w:rsid w:val="006C4779"/>
    <w:rsid w:val="006C48AE"/>
    <w:rsid w:val="006C4A7C"/>
    <w:rsid w:val="006C627B"/>
    <w:rsid w:val="006C6578"/>
    <w:rsid w:val="006C68C2"/>
    <w:rsid w:val="006C71F0"/>
    <w:rsid w:val="006C7A11"/>
    <w:rsid w:val="006D0069"/>
    <w:rsid w:val="006D1009"/>
    <w:rsid w:val="006D21DA"/>
    <w:rsid w:val="006D2CD8"/>
    <w:rsid w:val="006D4182"/>
    <w:rsid w:val="006D4437"/>
    <w:rsid w:val="006D4F49"/>
    <w:rsid w:val="006D5981"/>
    <w:rsid w:val="006D6A50"/>
    <w:rsid w:val="006D7032"/>
    <w:rsid w:val="006E026C"/>
    <w:rsid w:val="006E07AF"/>
    <w:rsid w:val="006E0ECD"/>
    <w:rsid w:val="006E0FB3"/>
    <w:rsid w:val="006E1017"/>
    <w:rsid w:val="006E15E3"/>
    <w:rsid w:val="006E23F1"/>
    <w:rsid w:val="006E2A8A"/>
    <w:rsid w:val="006E6163"/>
    <w:rsid w:val="006E6230"/>
    <w:rsid w:val="006E631A"/>
    <w:rsid w:val="006F0319"/>
    <w:rsid w:val="006F0C2D"/>
    <w:rsid w:val="006F0F53"/>
    <w:rsid w:val="006F16EB"/>
    <w:rsid w:val="006F18E4"/>
    <w:rsid w:val="006F20FC"/>
    <w:rsid w:val="006F2BB4"/>
    <w:rsid w:val="006F2DD2"/>
    <w:rsid w:val="006F2E25"/>
    <w:rsid w:val="006F48F1"/>
    <w:rsid w:val="006F52F0"/>
    <w:rsid w:val="006F6E28"/>
    <w:rsid w:val="006F7C7E"/>
    <w:rsid w:val="0070053C"/>
    <w:rsid w:val="00700644"/>
    <w:rsid w:val="00700709"/>
    <w:rsid w:val="00700838"/>
    <w:rsid w:val="007015B5"/>
    <w:rsid w:val="00701AB8"/>
    <w:rsid w:val="0070238C"/>
    <w:rsid w:val="0070255E"/>
    <w:rsid w:val="00702D90"/>
    <w:rsid w:val="00702EB7"/>
    <w:rsid w:val="007030C1"/>
    <w:rsid w:val="00707124"/>
    <w:rsid w:val="0071002B"/>
    <w:rsid w:val="007101F2"/>
    <w:rsid w:val="007104BE"/>
    <w:rsid w:val="00710AF9"/>
    <w:rsid w:val="00710C19"/>
    <w:rsid w:val="00710F01"/>
    <w:rsid w:val="00710FFB"/>
    <w:rsid w:val="007113BA"/>
    <w:rsid w:val="007121D4"/>
    <w:rsid w:val="007122C3"/>
    <w:rsid w:val="00712330"/>
    <w:rsid w:val="00712F1C"/>
    <w:rsid w:val="007135B4"/>
    <w:rsid w:val="00714729"/>
    <w:rsid w:val="00714F84"/>
    <w:rsid w:val="00714FB7"/>
    <w:rsid w:val="00715463"/>
    <w:rsid w:val="00715CE5"/>
    <w:rsid w:val="00717A68"/>
    <w:rsid w:val="00720996"/>
    <w:rsid w:val="007210BB"/>
    <w:rsid w:val="007213EC"/>
    <w:rsid w:val="00723746"/>
    <w:rsid w:val="00724C97"/>
    <w:rsid w:val="0072516A"/>
    <w:rsid w:val="007251AE"/>
    <w:rsid w:val="00725324"/>
    <w:rsid w:val="007254C5"/>
    <w:rsid w:val="00725755"/>
    <w:rsid w:val="007258C5"/>
    <w:rsid w:val="00726538"/>
    <w:rsid w:val="00727B87"/>
    <w:rsid w:val="00727C22"/>
    <w:rsid w:val="00727ECB"/>
    <w:rsid w:val="00730B20"/>
    <w:rsid w:val="00730FDF"/>
    <w:rsid w:val="007325D5"/>
    <w:rsid w:val="00732C5A"/>
    <w:rsid w:val="00732CD2"/>
    <w:rsid w:val="007349F2"/>
    <w:rsid w:val="00735226"/>
    <w:rsid w:val="007354F5"/>
    <w:rsid w:val="00735A99"/>
    <w:rsid w:val="007367D0"/>
    <w:rsid w:val="00736D2F"/>
    <w:rsid w:val="007373B0"/>
    <w:rsid w:val="00740372"/>
    <w:rsid w:val="007403B2"/>
    <w:rsid w:val="007403CA"/>
    <w:rsid w:val="007409EA"/>
    <w:rsid w:val="007424BD"/>
    <w:rsid w:val="00742CAA"/>
    <w:rsid w:val="007438D2"/>
    <w:rsid w:val="007439FB"/>
    <w:rsid w:val="00743DDA"/>
    <w:rsid w:val="00743E7B"/>
    <w:rsid w:val="0074445C"/>
    <w:rsid w:val="007453D8"/>
    <w:rsid w:val="00745C1E"/>
    <w:rsid w:val="00746AA5"/>
    <w:rsid w:val="00746FAD"/>
    <w:rsid w:val="00747732"/>
    <w:rsid w:val="00747871"/>
    <w:rsid w:val="0075099D"/>
    <w:rsid w:val="00750EFA"/>
    <w:rsid w:val="007511C5"/>
    <w:rsid w:val="007511F1"/>
    <w:rsid w:val="007514B1"/>
    <w:rsid w:val="00751696"/>
    <w:rsid w:val="00751F85"/>
    <w:rsid w:val="007522B7"/>
    <w:rsid w:val="007527FC"/>
    <w:rsid w:val="0075347B"/>
    <w:rsid w:val="007548FB"/>
    <w:rsid w:val="0075554C"/>
    <w:rsid w:val="0075554D"/>
    <w:rsid w:val="007556D9"/>
    <w:rsid w:val="00756548"/>
    <w:rsid w:val="00756AC3"/>
    <w:rsid w:val="0075733B"/>
    <w:rsid w:val="00761D07"/>
    <w:rsid w:val="00762BF9"/>
    <w:rsid w:val="00763411"/>
    <w:rsid w:val="00763590"/>
    <w:rsid w:val="00763FB2"/>
    <w:rsid w:val="00765277"/>
    <w:rsid w:val="0076563F"/>
    <w:rsid w:val="0076655D"/>
    <w:rsid w:val="00766CC2"/>
    <w:rsid w:val="0077045B"/>
    <w:rsid w:val="00770752"/>
    <w:rsid w:val="00770B44"/>
    <w:rsid w:val="007715D7"/>
    <w:rsid w:val="00771D32"/>
    <w:rsid w:val="007725AF"/>
    <w:rsid w:val="0077364E"/>
    <w:rsid w:val="00774141"/>
    <w:rsid w:val="0077591B"/>
    <w:rsid w:val="007759F5"/>
    <w:rsid w:val="00775DC7"/>
    <w:rsid w:val="0077712F"/>
    <w:rsid w:val="00777479"/>
    <w:rsid w:val="007800A6"/>
    <w:rsid w:val="00781780"/>
    <w:rsid w:val="00781C1E"/>
    <w:rsid w:val="007824E3"/>
    <w:rsid w:val="007827C3"/>
    <w:rsid w:val="007832F5"/>
    <w:rsid w:val="00783467"/>
    <w:rsid w:val="007854CB"/>
    <w:rsid w:val="00785AAA"/>
    <w:rsid w:val="00785CD9"/>
    <w:rsid w:val="00786C1F"/>
    <w:rsid w:val="00786D66"/>
    <w:rsid w:val="007871B5"/>
    <w:rsid w:val="00787429"/>
    <w:rsid w:val="007878D3"/>
    <w:rsid w:val="00790D4F"/>
    <w:rsid w:val="00791A86"/>
    <w:rsid w:val="00791B03"/>
    <w:rsid w:val="00791F51"/>
    <w:rsid w:val="0079227D"/>
    <w:rsid w:val="007922D9"/>
    <w:rsid w:val="00792A86"/>
    <w:rsid w:val="00793086"/>
    <w:rsid w:val="00793878"/>
    <w:rsid w:val="00793F0F"/>
    <w:rsid w:val="007940A9"/>
    <w:rsid w:val="00795790"/>
    <w:rsid w:val="007968B4"/>
    <w:rsid w:val="00797204"/>
    <w:rsid w:val="00797CDE"/>
    <w:rsid w:val="007A02CC"/>
    <w:rsid w:val="007A0525"/>
    <w:rsid w:val="007A0C7E"/>
    <w:rsid w:val="007A28FB"/>
    <w:rsid w:val="007A2A24"/>
    <w:rsid w:val="007A35FE"/>
    <w:rsid w:val="007A4A0E"/>
    <w:rsid w:val="007A5173"/>
    <w:rsid w:val="007A565E"/>
    <w:rsid w:val="007A5DFB"/>
    <w:rsid w:val="007A77F0"/>
    <w:rsid w:val="007A78D7"/>
    <w:rsid w:val="007B018F"/>
    <w:rsid w:val="007B0370"/>
    <w:rsid w:val="007B0592"/>
    <w:rsid w:val="007B0B8F"/>
    <w:rsid w:val="007B0B96"/>
    <w:rsid w:val="007B0DAE"/>
    <w:rsid w:val="007B0DEC"/>
    <w:rsid w:val="007B10A0"/>
    <w:rsid w:val="007B189A"/>
    <w:rsid w:val="007B22CE"/>
    <w:rsid w:val="007B2348"/>
    <w:rsid w:val="007B2886"/>
    <w:rsid w:val="007B32F7"/>
    <w:rsid w:val="007B3902"/>
    <w:rsid w:val="007B443C"/>
    <w:rsid w:val="007B4E45"/>
    <w:rsid w:val="007B62D0"/>
    <w:rsid w:val="007B67EF"/>
    <w:rsid w:val="007B7115"/>
    <w:rsid w:val="007B7DC9"/>
    <w:rsid w:val="007B7FE3"/>
    <w:rsid w:val="007C126B"/>
    <w:rsid w:val="007C14E9"/>
    <w:rsid w:val="007C213C"/>
    <w:rsid w:val="007C309D"/>
    <w:rsid w:val="007C3F8B"/>
    <w:rsid w:val="007C51A7"/>
    <w:rsid w:val="007C5A74"/>
    <w:rsid w:val="007C62F3"/>
    <w:rsid w:val="007C6AEA"/>
    <w:rsid w:val="007C6CFE"/>
    <w:rsid w:val="007C7192"/>
    <w:rsid w:val="007C7A8F"/>
    <w:rsid w:val="007D16EA"/>
    <w:rsid w:val="007D1CFF"/>
    <w:rsid w:val="007D1DBB"/>
    <w:rsid w:val="007D299C"/>
    <w:rsid w:val="007D3A47"/>
    <w:rsid w:val="007D3C00"/>
    <w:rsid w:val="007D3DEE"/>
    <w:rsid w:val="007D466C"/>
    <w:rsid w:val="007D58E7"/>
    <w:rsid w:val="007D6696"/>
    <w:rsid w:val="007D6798"/>
    <w:rsid w:val="007D7EF2"/>
    <w:rsid w:val="007E044C"/>
    <w:rsid w:val="007E0766"/>
    <w:rsid w:val="007E118A"/>
    <w:rsid w:val="007E1CFD"/>
    <w:rsid w:val="007E27DC"/>
    <w:rsid w:val="007E38AF"/>
    <w:rsid w:val="007E4704"/>
    <w:rsid w:val="007E5F78"/>
    <w:rsid w:val="007E683C"/>
    <w:rsid w:val="007E6A69"/>
    <w:rsid w:val="007E75E9"/>
    <w:rsid w:val="007E7E3A"/>
    <w:rsid w:val="007F0D82"/>
    <w:rsid w:val="007F10D7"/>
    <w:rsid w:val="007F1D79"/>
    <w:rsid w:val="007F3295"/>
    <w:rsid w:val="007F3939"/>
    <w:rsid w:val="007F46AE"/>
    <w:rsid w:val="007F6A52"/>
    <w:rsid w:val="007F6EA4"/>
    <w:rsid w:val="007F6ECB"/>
    <w:rsid w:val="007F71FD"/>
    <w:rsid w:val="007F77AD"/>
    <w:rsid w:val="007F7FD8"/>
    <w:rsid w:val="008002FD"/>
    <w:rsid w:val="008011BA"/>
    <w:rsid w:val="008022C7"/>
    <w:rsid w:val="00802637"/>
    <w:rsid w:val="008031FF"/>
    <w:rsid w:val="0080375D"/>
    <w:rsid w:val="00803FF8"/>
    <w:rsid w:val="00805B95"/>
    <w:rsid w:val="00805F22"/>
    <w:rsid w:val="00805F50"/>
    <w:rsid w:val="00805F65"/>
    <w:rsid w:val="00806C07"/>
    <w:rsid w:val="00806E09"/>
    <w:rsid w:val="00806E8F"/>
    <w:rsid w:val="0081005A"/>
    <w:rsid w:val="0081013C"/>
    <w:rsid w:val="00810AC9"/>
    <w:rsid w:val="008111C4"/>
    <w:rsid w:val="00812569"/>
    <w:rsid w:val="00813D4C"/>
    <w:rsid w:val="0081401C"/>
    <w:rsid w:val="00814D89"/>
    <w:rsid w:val="00815C24"/>
    <w:rsid w:val="008166B2"/>
    <w:rsid w:val="00816765"/>
    <w:rsid w:val="00816E18"/>
    <w:rsid w:val="00817289"/>
    <w:rsid w:val="008174DA"/>
    <w:rsid w:val="008202C9"/>
    <w:rsid w:val="00821622"/>
    <w:rsid w:val="008228DA"/>
    <w:rsid w:val="008229EA"/>
    <w:rsid w:val="00822A67"/>
    <w:rsid w:val="00822F91"/>
    <w:rsid w:val="008255DA"/>
    <w:rsid w:val="0082774B"/>
    <w:rsid w:val="0083049B"/>
    <w:rsid w:val="00830CCE"/>
    <w:rsid w:val="008321A7"/>
    <w:rsid w:val="00832EB8"/>
    <w:rsid w:val="00833899"/>
    <w:rsid w:val="00833D68"/>
    <w:rsid w:val="00835280"/>
    <w:rsid w:val="0083732E"/>
    <w:rsid w:val="00837845"/>
    <w:rsid w:val="00837A61"/>
    <w:rsid w:val="00837B7B"/>
    <w:rsid w:val="0084085E"/>
    <w:rsid w:val="00840B3F"/>
    <w:rsid w:val="00840CB4"/>
    <w:rsid w:val="008416DE"/>
    <w:rsid w:val="00843010"/>
    <w:rsid w:val="00843A51"/>
    <w:rsid w:val="00843FF0"/>
    <w:rsid w:val="00844475"/>
    <w:rsid w:val="00844B06"/>
    <w:rsid w:val="008454C2"/>
    <w:rsid w:val="008455AC"/>
    <w:rsid w:val="00845EA6"/>
    <w:rsid w:val="008460FE"/>
    <w:rsid w:val="00846E91"/>
    <w:rsid w:val="00846F77"/>
    <w:rsid w:val="008470F0"/>
    <w:rsid w:val="008474E9"/>
    <w:rsid w:val="00847DFF"/>
    <w:rsid w:val="00850983"/>
    <w:rsid w:val="00850E9E"/>
    <w:rsid w:val="00850F09"/>
    <w:rsid w:val="0085246C"/>
    <w:rsid w:val="0085409B"/>
    <w:rsid w:val="00854E5D"/>
    <w:rsid w:val="008557E5"/>
    <w:rsid w:val="008560C6"/>
    <w:rsid w:val="00856E1A"/>
    <w:rsid w:val="008601E1"/>
    <w:rsid w:val="008606F1"/>
    <w:rsid w:val="0086147F"/>
    <w:rsid w:val="0086233C"/>
    <w:rsid w:val="0086289F"/>
    <w:rsid w:val="008634B0"/>
    <w:rsid w:val="00863F75"/>
    <w:rsid w:val="00864145"/>
    <w:rsid w:val="0086581C"/>
    <w:rsid w:val="00865FDE"/>
    <w:rsid w:val="00867297"/>
    <w:rsid w:val="00867C37"/>
    <w:rsid w:val="00867DE6"/>
    <w:rsid w:val="008700E1"/>
    <w:rsid w:val="00871249"/>
    <w:rsid w:val="00871863"/>
    <w:rsid w:val="008720A2"/>
    <w:rsid w:val="00872472"/>
    <w:rsid w:val="00872B11"/>
    <w:rsid w:val="008738DC"/>
    <w:rsid w:val="00873DF0"/>
    <w:rsid w:val="0087443D"/>
    <w:rsid w:val="008744F3"/>
    <w:rsid w:val="00874A54"/>
    <w:rsid w:val="0087518D"/>
    <w:rsid w:val="00877317"/>
    <w:rsid w:val="008803B8"/>
    <w:rsid w:val="00880B86"/>
    <w:rsid w:val="00880CD9"/>
    <w:rsid w:val="00881060"/>
    <w:rsid w:val="00881356"/>
    <w:rsid w:val="00882D45"/>
    <w:rsid w:val="008848F4"/>
    <w:rsid w:val="00884D5E"/>
    <w:rsid w:val="0088632D"/>
    <w:rsid w:val="00886BD7"/>
    <w:rsid w:val="00886CE6"/>
    <w:rsid w:val="008870A1"/>
    <w:rsid w:val="008870EC"/>
    <w:rsid w:val="00887794"/>
    <w:rsid w:val="008877C2"/>
    <w:rsid w:val="008905DE"/>
    <w:rsid w:val="00892589"/>
    <w:rsid w:val="00893727"/>
    <w:rsid w:val="00893BC0"/>
    <w:rsid w:val="00893BF1"/>
    <w:rsid w:val="00894BE2"/>
    <w:rsid w:val="00896061"/>
    <w:rsid w:val="00897AA9"/>
    <w:rsid w:val="00897C58"/>
    <w:rsid w:val="008A0588"/>
    <w:rsid w:val="008A1FD7"/>
    <w:rsid w:val="008A2046"/>
    <w:rsid w:val="008A4C9D"/>
    <w:rsid w:val="008A573A"/>
    <w:rsid w:val="008A6FF0"/>
    <w:rsid w:val="008A73CD"/>
    <w:rsid w:val="008A7D5E"/>
    <w:rsid w:val="008A7DF3"/>
    <w:rsid w:val="008B03BB"/>
    <w:rsid w:val="008B0915"/>
    <w:rsid w:val="008B0FA7"/>
    <w:rsid w:val="008B1C9A"/>
    <w:rsid w:val="008B1D43"/>
    <w:rsid w:val="008B1E2B"/>
    <w:rsid w:val="008B2215"/>
    <w:rsid w:val="008B25B6"/>
    <w:rsid w:val="008B27FB"/>
    <w:rsid w:val="008B3016"/>
    <w:rsid w:val="008B3052"/>
    <w:rsid w:val="008B4F23"/>
    <w:rsid w:val="008B530E"/>
    <w:rsid w:val="008B544E"/>
    <w:rsid w:val="008B5CC8"/>
    <w:rsid w:val="008B6B4D"/>
    <w:rsid w:val="008C009B"/>
    <w:rsid w:val="008C0649"/>
    <w:rsid w:val="008C07E7"/>
    <w:rsid w:val="008C0A7E"/>
    <w:rsid w:val="008C156F"/>
    <w:rsid w:val="008C1EE7"/>
    <w:rsid w:val="008C332F"/>
    <w:rsid w:val="008C4B77"/>
    <w:rsid w:val="008C4C55"/>
    <w:rsid w:val="008C7586"/>
    <w:rsid w:val="008D02C2"/>
    <w:rsid w:val="008D0DF5"/>
    <w:rsid w:val="008D10A8"/>
    <w:rsid w:val="008D1398"/>
    <w:rsid w:val="008D3049"/>
    <w:rsid w:val="008D316D"/>
    <w:rsid w:val="008D5A58"/>
    <w:rsid w:val="008D6F1E"/>
    <w:rsid w:val="008D6F59"/>
    <w:rsid w:val="008D6FDB"/>
    <w:rsid w:val="008E02E1"/>
    <w:rsid w:val="008E038B"/>
    <w:rsid w:val="008E155F"/>
    <w:rsid w:val="008E18BE"/>
    <w:rsid w:val="008E2DB7"/>
    <w:rsid w:val="008E30E5"/>
    <w:rsid w:val="008E3590"/>
    <w:rsid w:val="008E3E9B"/>
    <w:rsid w:val="008E47AB"/>
    <w:rsid w:val="008E5484"/>
    <w:rsid w:val="008E55F3"/>
    <w:rsid w:val="008E6578"/>
    <w:rsid w:val="008E65E6"/>
    <w:rsid w:val="008E6C29"/>
    <w:rsid w:val="008F055E"/>
    <w:rsid w:val="008F0D26"/>
    <w:rsid w:val="008F0F1A"/>
    <w:rsid w:val="008F1434"/>
    <w:rsid w:val="008F25BB"/>
    <w:rsid w:val="008F4EC4"/>
    <w:rsid w:val="008F560B"/>
    <w:rsid w:val="008F5654"/>
    <w:rsid w:val="008F581C"/>
    <w:rsid w:val="008F6AE3"/>
    <w:rsid w:val="008F6DFA"/>
    <w:rsid w:val="008F7003"/>
    <w:rsid w:val="008F7868"/>
    <w:rsid w:val="009002FA"/>
    <w:rsid w:val="00901186"/>
    <w:rsid w:val="00901292"/>
    <w:rsid w:val="00901A23"/>
    <w:rsid w:val="0090310A"/>
    <w:rsid w:val="00904332"/>
    <w:rsid w:val="009071AB"/>
    <w:rsid w:val="00907BAA"/>
    <w:rsid w:val="00907CC3"/>
    <w:rsid w:val="00910D4B"/>
    <w:rsid w:val="009116D3"/>
    <w:rsid w:val="00911903"/>
    <w:rsid w:val="0091194B"/>
    <w:rsid w:val="00911BCC"/>
    <w:rsid w:val="00911E65"/>
    <w:rsid w:val="00911F94"/>
    <w:rsid w:val="0091238E"/>
    <w:rsid w:val="009126A6"/>
    <w:rsid w:val="009139A4"/>
    <w:rsid w:val="00913A02"/>
    <w:rsid w:val="0091478F"/>
    <w:rsid w:val="00914B7E"/>
    <w:rsid w:val="009150A7"/>
    <w:rsid w:val="009164DB"/>
    <w:rsid w:val="009172D4"/>
    <w:rsid w:val="00917A49"/>
    <w:rsid w:val="00917BB7"/>
    <w:rsid w:val="00917D36"/>
    <w:rsid w:val="009203EC"/>
    <w:rsid w:val="00920859"/>
    <w:rsid w:val="00920AEA"/>
    <w:rsid w:val="009210E5"/>
    <w:rsid w:val="009210EE"/>
    <w:rsid w:val="009217AE"/>
    <w:rsid w:val="009219AD"/>
    <w:rsid w:val="00922510"/>
    <w:rsid w:val="009233CC"/>
    <w:rsid w:val="00923C57"/>
    <w:rsid w:val="009245AC"/>
    <w:rsid w:val="00925463"/>
    <w:rsid w:val="009256C7"/>
    <w:rsid w:val="00925E60"/>
    <w:rsid w:val="00927F74"/>
    <w:rsid w:val="00930B54"/>
    <w:rsid w:val="00930B6F"/>
    <w:rsid w:val="00931376"/>
    <w:rsid w:val="0093189E"/>
    <w:rsid w:val="00932057"/>
    <w:rsid w:val="0093300C"/>
    <w:rsid w:val="00933200"/>
    <w:rsid w:val="0093363B"/>
    <w:rsid w:val="0093390B"/>
    <w:rsid w:val="00933A39"/>
    <w:rsid w:val="00933EDF"/>
    <w:rsid w:val="009353E7"/>
    <w:rsid w:val="009354F3"/>
    <w:rsid w:val="00937CBA"/>
    <w:rsid w:val="00937FF2"/>
    <w:rsid w:val="00941BF5"/>
    <w:rsid w:val="00941D8C"/>
    <w:rsid w:val="0094262E"/>
    <w:rsid w:val="00942900"/>
    <w:rsid w:val="00943452"/>
    <w:rsid w:val="00943ADD"/>
    <w:rsid w:val="00943BB7"/>
    <w:rsid w:val="009443C2"/>
    <w:rsid w:val="009445F7"/>
    <w:rsid w:val="00944FF1"/>
    <w:rsid w:val="0094533D"/>
    <w:rsid w:val="00945640"/>
    <w:rsid w:val="00945ACC"/>
    <w:rsid w:val="00946415"/>
    <w:rsid w:val="0095074F"/>
    <w:rsid w:val="00950947"/>
    <w:rsid w:val="00950BF4"/>
    <w:rsid w:val="00950D7B"/>
    <w:rsid w:val="00950E3E"/>
    <w:rsid w:val="00950F09"/>
    <w:rsid w:val="00951114"/>
    <w:rsid w:val="00951C7C"/>
    <w:rsid w:val="00951F49"/>
    <w:rsid w:val="0095208B"/>
    <w:rsid w:val="009527DA"/>
    <w:rsid w:val="00952D8B"/>
    <w:rsid w:val="0095336E"/>
    <w:rsid w:val="00953F1A"/>
    <w:rsid w:val="0095505F"/>
    <w:rsid w:val="00955479"/>
    <w:rsid w:val="009557BC"/>
    <w:rsid w:val="00955C17"/>
    <w:rsid w:val="0095625E"/>
    <w:rsid w:val="00956A83"/>
    <w:rsid w:val="009571E4"/>
    <w:rsid w:val="009573AA"/>
    <w:rsid w:val="00960A13"/>
    <w:rsid w:val="00961B9B"/>
    <w:rsid w:val="00961F06"/>
    <w:rsid w:val="00963390"/>
    <w:rsid w:val="00964121"/>
    <w:rsid w:val="009649DB"/>
    <w:rsid w:val="00965381"/>
    <w:rsid w:val="0096561E"/>
    <w:rsid w:val="00966D12"/>
    <w:rsid w:val="00966D9E"/>
    <w:rsid w:val="00967070"/>
    <w:rsid w:val="00970626"/>
    <w:rsid w:val="00970CE7"/>
    <w:rsid w:val="00971094"/>
    <w:rsid w:val="0097130D"/>
    <w:rsid w:val="0097375F"/>
    <w:rsid w:val="00974284"/>
    <w:rsid w:val="009743C9"/>
    <w:rsid w:val="00974523"/>
    <w:rsid w:val="00974D95"/>
    <w:rsid w:val="009750BA"/>
    <w:rsid w:val="00976A6B"/>
    <w:rsid w:val="00976F54"/>
    <w:rsid w:val="009779D2"/>
    <w:rsid w:val="00980D9D"/>
    <w:rsid w:val="00981286"/>
    <w:rsid w:val="0098128C"/>
    <w:rsid w:val="00981714"/>
    <w:rsid w:val="00982A3E"/>
    <w:rsid w:val="00982B6D"/>
    <w:rsid w:val="00984159"/>
    <w:rsid w:val="009841C3"/>
    <w:rsid w:val="00984567"/>
    <w:rsid w:val="00984737"/>
    <w:rsid w:val="00984E14"/>
    <w:rsid w:val="00984E45"/>
    <w:rsid w:val="00984EF3"/>
    <w:rsid w:val="00985C89"/>
    <w:rsid w:val="00986027"/>
    <w:rsid w:val="009861EC"/>
    <w:rsid w:val="00987202"/>
    <w:rsid w:val="00987243"/>
    <w:rsid w:val="009877EC"/>
    <w:rsid w:val="00987DEE"/>
    <w:rsid w:val="00987E15"/>
    <w:rsid w:val="009900DB"/>
    <w:rsid w:val="009916BA"/>
    <w:rsid w:val="00991847"/>
    <w:rsid w:val="00992334"/>
    <w:rsid w:val="0099243B"/>
    <w:rsid w:val="00992980"/>
    <w:rsid w:val="00992E71"/>
    <w:rsid w:val="00993838"/>
    <w:rsid w:val="00993DA7"/>
    <w:rsid w:val="009959C2"/>
    <w:rsid w:val="009966BF"/>
    <w:rsid w:val="009966F5"/>
    <w:rsid w:val="00996D6F"/>
    <w:rsid w:val="0099725B"/>
    <w:rsid w:val="00997AB0"/>
    <w:rsid w:val="00997F17"/>
    <w:rsid w:val="009A05D4"/>
    <w:rsid w:val="009A08F8"/>
    <w:rsid w:val="009A1258"/>
    <w:rsid w:val="009A1625"/>
    <w:rsid w:val="009A2141"/>
    <w:rsid w:val="009A28E2"/>
    <w:rsid w:val="009A2F71"/>
    <w:rsid w:val="009A39A5"/>
    <w:rsid w:val="009A45C8"/>
    <w:rsid w:val="009A5051"/>
    <w:rsid w:val="009A6967"/>
    <w:rsid w:val="009A6EED"/>
    <w:rsid w:val="009A76F2"/>
    <w:rsid w:val="009B00B6"/>
    <w:rsid w:val="009B0447"/>
    <w:rsid w:val="009B066B"/>
    <w:rsid w:val="009B0847"/>
    <w:rsid w:val="009B09E8"/>
    <w:rsid w:val="009B0D05"/>
    <w:rsid w:val="009B1711"/>
    <w:rsid w:val="009B1F78"/>
    <w:rsid w:val="009B3075"/>
    <w:rsid w:val="009B4DBA"/>
    <w:rsid w:val="009B5403"/>
    <w:rsid w:val="009B59D2"/>
    <w:rsid w:val="009B5A39"/>
    <w:rsid w:val="009B6AB3"/>
    <w:rsid w:val="009B6EA0"/>
    <w:rsid w:val="009B7C5D"/>
    <w:rsid w:val="009B7D33"/>
    <w:rsid w:val="009C0FFA"/>
    <w:rsid w:val="009C24A7"/>
    <w:rsid w:val="009C35DD"/>
    <w:rsid w:val="009C41E4"/>
    <w:rsid w:val="009C44FC"/>
    <w:rsid w:val="009C4E5D"/>
    <w:rsid w:val="009C4F8D"/>
    <w:rsid w:val="009C6062"/>
    <w:rsid w:val="009C6419"/>
    <w:rsid w:val="009C65A5"/>
    <w:rsid w:val="009C7870"/>
    <w:rsid w:val="009C7A18"/>
    <w:rsid w:val="009D0E81"/>
    <w:rsid w:val="009D1C46"/>
    <w:rsid w:val="009D1DE2"/>
    <w:rsid w:val="009D2117"/>
    <w:rsid w:val="009D215A"/>
    <w:rsid w:val="009D2433"/>
    <w:rsid w:val="009D286C"/>
    <w:rsid w:val="009D29AF"/>
    <w:rsid w:val="009D2E95"/>
    <w:rsid w:val="009D36E0"/>
    <w:rsid w:val="009D44A5"/>
    <w:rsid w:val="009D4723"/>
    <w:rsid w:val="009D5662"/>
    <w:rsid w:val="009D5B68"/>
    <w:rsid w:val="009E05EA"/>
    <w:rsid w:val="009E072F"/>
    <w:rsid w:val="009E0793"/>
    <w:rsid w:val="009E11AE"/>
    <w:rsid w:val="009E146A"/>
    <w:rsid w:val="009E2A81"/>
    <w:rsid w:val="009E36A9"/>
    <w:rsid w:val="009E395C"/>
    <w:rsid w:val="009E404A"/>
    <w:rsid w:val="009E46DE"/>
    <w:rsid w:val="009E49A6"/>
    <w:rsid w:val="009E4C06"/>
    <w:rsid w:val="009E5479"/>
    <w:rsid w:val="009E56DE"/>
    <w:rsid w:val="009E6D68"/>
    <w:rsid w:val="009E75A4"/>
    <w:rsid w:val="009E7D7B"/>
    <w:rsid w:val="009F01E5"/>
    <w:rsid w:val="009F0311"/>
    <w:rsid w:val="009F06D8"/>
    <w:rsid w:val="009F097E"/>
    <w:rsid w:val="009F0A17"/>
    <w:rsid w:val="009F0AF4"/>
    <w:rsid w:val="009F0E7B"/>
    <w:rsid w:val="009F20E0"/>
    <w:rsid w:val="009F23A5"/>
    <w:rsid w:val="009F2510"/>
    <w:rsid w:val="009F3200"/>
    <w:rsid w:val="009F49A1"/>
    <w:rsid w:val="009F4F0C"/>
    <w:rsid w:val="009F5A5A"/>
    <w:rsid w:val="009F64B1"/>
    <w:rsid w:val="00A00047"/>
    <w:rsid w:val="00A00499"/>
    <w:rsid w:val="00A00881"/>
    <w:rsid w:val="00A02F41"/>
    <w:rsid w:val="00A02FB3"/>
    <w:rsid w:val="00A03699"/>
    <w:rsid w:val="00A03CFD"/>
    <w:rsid w:val="00A03D29"/>
    <w:rsid w:val="00A07637"/>
    <w:rsid w:val="00A07E49"/>
    <w:rsid w:val="00A101BB"/>
    <w:rsid w:val="00A11433"/>
    <w:rsid w:val="00A11D14"/>
    <w:rsid w:val="00A120FF"/>
    <w:rsid w:val="00A124AC"/>
    <w:rsid w:val="00A1310C"/>
    <w:rsid w:val="00A1315A"/>
    <w:rsid w:val="00A1455F"/>
    <w:rsid w:val="00A147D6"/>
    <w:rsid w:val="00A153DF"/>
    <w:rsid w:val="00A16389"/>
    <w:rsid w:val="00A17ED4"/>
    <w:rsid w:val="00A20A90"/>
    <w:rsid w:val="00A212FF"/>
    <w:rsid w:val="00A222AB"/>
    <w:rsid w:val="00A22AD0"/>
    <w:rsid w:val="00A22F8C"/>
    <w:rsid w:val="00A23CB5"/>
    <w:rsid w:val="00A24632"/>
    <w:rsid w:val="00A24994"/>
    <w:rsid w:val="00A27A3F"/>
    <w:rsid w:val="00A27DB9"/>
    <w:rsid w:val="00A301CA"/>
    <w:rsid w:val="00A32062"/>
    <w:rsid w:val="00A320F5"/>
    <w:rsid w:val="00A3233E"/>
    <w:rsid w:val="00A33B6A"/>
    <w:rsid w:val="00A340B9"/>
    <w:rsid w:val="00A344EC"/>
    <w:rsid w:val="00A34D0B"/>
    <w:rsid w:val="00A37668"/>
    <w:rsid w:val="00A400AA"/>
    <w:rsid w:val="00A40549"/>
    <w:rsid w:val="00A41627"/>
    <w:rsid w:val="00A41672"/>
    <w:rsid w:val="00A42474"/>
    <w:rsid w:val="00A43E9A"/>
    <w:rsid w:val="00A43F78"/>
    <w:rsid w:val="00A44707"/>
    <w:rsid w:val="00A44ED7"/>
    <w:rsid w:val="00A4746D"/>
    <w:rsid w:val="00A47EC9"/>
    <w:rsid w:val="00A500D1"/>
    <w:rsid w:val="00A50A90"/>
    <w:rsid w:val="00A51442"/>
    <w:rsid w:val="00A5152D"/>
    <w:rsid w:val="00A51A74"/>
    <w:rsid w:val="00A51D95"/>
    <w:rsid w:val="00A5271D"/>
    <w:rsid w:val="00A52C6A"/>
    <w:rsid w:val="00A54782"/>
    <w:rsid w:val="00A55FB3"/>
    <w:rsid w:val="00A573E2"/>
    <w:rsid w:val="00A57D7B"/>
    <w:rsid w:val="00A602CE"/>
    <w:rsid w:val="00A60594"/>
    <w:rsid w:val="00A60B9F"/>
    <w:rsid w:val="00A60DA9"/>
    <w:rsid w:val="00A6152B"/>
    <w:rsid w:val="00A615B8"/>
    <w:rsid w:val="00A61648"/>
    <w:rsid w:val="00A62751"/>
    <w:rsid w:val="00A62833"/>
    <w:rsid w:val="00A6343E"/>
    <w:rsid w:val="00A63D9A"/>
    <w:rsid w:val="00A64FC6"/>
    <w:rsid w:val="00A67B36"/>
    <w:rsid w:val="00A67C1E"/>
    <w:rsid w:val="00A7420B"/>
    <w:rsid w:val="00A75083"/>
    <w:rsid w:val="00A75369"/>
    <w:rsid w:val="00A753A3"/>
    <w:rsid w:val="00A75656"/>
    <w:rsid w:val="00A75C5B"/>
    <w:rsid w:val="00A762FA"/>
    <w:rsid w:val="00A7743A"/>
    <w:rsid w:val="00A77CF0"/>
    <w:rsid w:val="00A77D3B"/>
    <w:rsid w:val="00A80676"/>
    <w:rsid w:val="00A81E28"/>
    <w:rsid w:val="00A836C3"/>
    <w:rsid w:val="00A83A29"/>
    <w:rsid w:val="00A84457"/>
    <w:rsid w:val="00A8553A"/>
    <w:rsid w:val="00A8672A"/>
    <w:rsid w:val="00A86830"/>
    <w:rsid w:val="00A87174"/>
    <w:rsid w:val="00A90ECD"/>
    <w:rsid w:val="00A91BE5"/>
    <w:rsid w:val="00A93427"/>
    <w:rsid w:val="00A943E6"/>
    <w:rsid w:val="00A979EC"/>
    <w:rsid w:val="00AA1280"/>
    <w:rsid w:val="00AA13B8"/>
    <w:rsid w:val="00AA222A"/>
    <w:rsid w:val="00AA289E"/>
    <w:rsid w:val="00AA346B"/>
    <w:rsid w:val="00AA3F60"/>
    <w:rsid w:val="00AA41C9"/>
    <w:rsid w:val="00AA43DF"/>
    <w:rsid w:val="00AA4DB9"/>
    <w:rsid w:val="00AA6519"/>
    <w:rsid w:val="00AA66B1"/>
    <w:rsid w:val="00AA6B57"/>
    <w:rsid w:val="00AA739D"/>
    <w:rsid w:val="00AB04C6"/>
    <w:rsid w:val="00AB0D36"/>
    <w:rsid w:val="00AB336D"/>
    <w:rsid w:val="00AB34A4"/>
    <w:rsid w:val="00AB34B3"/>
    <w:rsid w:val="00AB4386"/>
    <w:rsid w:val="00AB4946"/>
    <w:rsid w:val="00AB5CFD"/>
    <w:rsid w:val="00AB6AD4"/>
    <w:rsid w:val="00AB6FE4"/>
    <w:rsid w:val="00AB7BF4"/>
    <w:rsid w:val="00AC024E"/>
    <w:rsid w:val="00AC16AA"/>
    <w:rsid w:val="00AC340F"/>
    <w:rsid w:val="00AC3F15"/>
    <w:rsid w:val="00AC41DF"/>
    <w:rsid w:val="00AC4D6C"/>
    <w:rsid w:val="00AC5189"/>
    <w:rsid w:val="00AC5411"/>
    <w:rsid w:val="00AC5504"/>
    <w:rsid w:val="00AC5CC9"/>
    <w:rsid w:val="00AC5FCE"/>
    <w:rsid w:val="00AC6217"/>
    <w:rsid w:val="00AC63BB"/>
    <w:rsid w:val="00AC7659"/>
    <w:rsid w:val="00AC7661"/>
    <w:rsid w:val="00AC7891"/>
    <w:rsid w:val="00AC7A89"/>
    <w:rsid w:val="00AC7BDE"/>
    <w:rsid w:val="00AD109E"/>
    <w:rsid w:val="00AD1172"/>
    <w:rsid w:val="00AD2BCC"/>
    <w:rsid w:val="00AD3E4B"/>
    <w:rsid w:val="00AD43D0"/>
    <w:rsid w:val="00AD4442"/>
    <w:rsid w:val="00AD49A4"/>
    <w:rsid w:val="00AD52CB"/>
    <w:rsid w:val="00AD7AD5"/>
    <w:rsid w:val="00AE080B"/>
    <w:rsid w:val="00AE102B"/>
    <w:rsid w:val="00AE1F81"/>
    <w:rsid w:val="00AE424B"/>
    <w:rsid w:val="00AE43E5"/>
    <w:rsid w:val="00AE4D2A"/>
    <w:rsid w:val="00AE685F"/>
    <w:rsid w:val="00AE6B53"/>
    <w:rsid w:val="00AE7D5C"/>
    <w:rsid w:val="00AE7F2A"/>
    <w:rsid w:val="00AE7FCA"/>
    <w:rsid w:val="00AF03FA"/>
    <w:rsid w:val="00AF06A8"/>
    <w:rsid w:val="00AF08E3"/>
    <w:rsid w:val="00AF30F1"/>
    <w:rsid w:val="00AF3636"/>
    <w:rsid w:val="00AF5290"/>
    <w:rsid w:val="00AF67D3"/>
    <w:rsid w:val="00AF6FC2"/>
    <w:rsid w:val="00B00C50"/>
    <w:rsid w:val="00B014C3"/>
    <w:rsid w:val="00B0156E"/>
    <w:rsid w:val="00B01E38"/>
    <w:rsid w:val="00B039D2"/>
    <w:rsid w:val="00B043E9"/>
    <w:rsid w:val="00B046B1"/>
    <w:rsid w:val="00B04C36"/>
    <w:rsid w:val="00B04E9D"/>
    <w:rsid w:val="00B05C0E"/>
    <w:rsid w:val="00B06CEF"/>
    <w:rsid w:val="00B073AE"/>
    <w:rsid w:val="00B11395"/>
    <w:rsid w:val="00B11B84"/>
    <w:rsid w:val="00B12277"/>
    <w:rsid w:val="00B13036"/>
    <w:rsid w:val="00B134C9"/>
    <w:rsid w:val="00B136FC"/>
    <w:rsid w:val="00B1512A"/>
    <w:rsid w:val="00B154D4"/>
    <w:rsid w:val="00B159CD"/>
    <w:rsid w:val="00B16136"/>
    <w:rsid w:val="00B16DC8"/>
    <w:rsid w:val="00B17716"/>
    <w:rsid w:val="00B1777C"/>
    <w:rsid w:val="00B21741"/>
    <w:rsid w:val="00B21E97"/>
    <w:rsid w:val="00B224D6"/>
    <w:rsid w:val="00B226D6"/>
    <w:rsid w:val="00B24A2C"/>
    <w:rsid w:val="00B250CB"/>
    <w:rsid w:val="00B25145"/>
    <w:rsid w:val="00B268C5"/>
    <w:rsid w:val="00B27C6F"/>
    <w:rsid w:val="00B27E93"/>
    <w:rsid w:val="00B30572"/>
    <w:rsid w:val="00B31CC9"/>
    <w:rsid w:val="00B31DC9"/>
    <w:rsid w:val="00B329B6"/>
    <w:rsid w:val="00B32A33"/>
    <w:rsid w:val="00B32C02"/>
    <w:rsid w:val="00B33BEE"/>
    <w:rsid w:val="00B33D8E"/>
    <w:rsid w:val="00B33F43"/>
    <w:rsid w:val="00B34281"/>
    <w:rsid w:val="00B34364"/>
    <w:rsid w:val="00B35089"/>
    <w:rsid w:val="00B3541A"/>
    <w:rsid w:val="00B35F33"/>
    <w:rsid w:val="00B4047B"/>
    <w:rsid w:val="00B40AFC"/>
    <w:rsid w:val="00B40CC1"/>
    <w:rsid w:val="00B40F09"/>
    <w:rsid w:val="00B40F45"/>
    <w:rsid w:val="00B414AE"/>
    <w:rsid w:val="00B414D8"/>
    <w:rsid w:val="00B4167B"/>
    <w:rsid w:val="00B4229C"/>
    <w:rsid w:val="00B44195"/>
    <w:rsid w:val="00B45193"/>
    <w:rsid w:val="00B452D4"/>
    <w:rsid w:val="00B45466"/>
    <w:rsid w:val="00B45D45"/>
    <w:rsid w:val="00B45F67"/>
    <w:rsid w:val="00B46E66"/>
    <w:rsid w:val="00B46F56"/>
    <w:rsid w:val="00B47F70"/>
    <w:rsid w:val="00B50027"/>
    <w:rsid w:val="00B55086"/>
    <w:rsid w:val="00B5548D"/>
    <w:rsid w:val="00B55A98"/>
    <w:rsid w:val="00B56071"/>
    <w:rsid w:val="00B563A8"/>
    <w:rsid w:val="00B565E3"/>
    <w:rsid w:val="00B5676A"/>
    <w:rsid w:val="00B56B2B"/>
    <w:rsid w:val="00B57020"/>
    <w:rsid w:val="00B578EE"/>
    <w:rsid w:val="00B606A3"/>
    <w:rsid w:val="00B60FD9"/>
    <w:rsid w:val="00B60FE5"/>
    <w:rsid w:val="00B61676"/>
    <w:rsid w:val="00B6193D"/>
    <w:rsid w:val="00B6486B"/>
    <w:rsid w:val="00B650A5"/>
    <w:rsid w:val="00B65ABA"/>
    <w:rsid w:val="00B66047"/>
    <w:rsid w:val="00B665B0"/>
    <w:rsid w:val="00B667FD"/>
    <w:rsid w:val="00B679BE"/>
    <w:rsid w:val="00B67B04"/>
    <w:rsid w:val="00B7133D"/>
    <w:rsid w:val="00B71BF0"/>
    <w:rsid w:val="00B726AC"/>
    <w:rsid w:val="00B726D2"/>
    <w:rsid w:val="00B73AA4"/>
    <w:rsid w:val="00B73BE9"/>
    <w:rsid w:val="00B75BC2"/>
    <w:rsid w:val="00B81038"/>
    <w:rsid w:val="00B813BE"/>
    <w:rsid w:val="00B83293"/>
    <w:rsid w:val="00B83C1E"/>
    <w:rsid w:val="00B85CF0"/>
    <w:rsid w:val="00B85F0B"/>
    <w:rsid w:val="00B863CD"/>
    <w:rsid w:val="00B86751"/>
    <w:rsid w:val="00B87C6D"/>
    <w:rsid w:val="00B902B7"/>
    <w:rsid w:val="00B908DC"/>
    <w:rsid w:val="00B90C1E"/>
    <w:rsid w:val="00B91DC7"/>
    <w:rsid w:val="00B920B3"/>
    <w:rsid w:val="00B93A1D"/>
    <w:rsid w:val="00B958A5"/>
    <w:rsid w:val="00B95CEF"/>
    <w:rsid w:val="00B97543"/>
    <w:rsid w:val="00B978EB"/>
    <w:rsid w:val="00BA17AD"/>
    <w:rsid w:val="00BA1A27"/>
    <w:rsid w:val="00BA23B4"/>
    <w:rsid w:val="00BA354F"/>
    <w:rsid w:val="00BA3BF5"/>
    <w:rsid w:val="00BA4058"/>
    <w:rsid w:val="00BA4655"/>
    <w:rsid w:val="00BA47C7"/>
    <w:rsid w:val="00BA53EF"/>
    <w:rsid w:val="00BA67E5"/>
    <w:rsid w:val="00BA7758"/>
    <w:rsid w:val="00BA7DC2"/>
    <w:rsid w:val="00BB075F"/>
    <w:rsid w:val="00BB0804"/>
    <w:rsid w:val="00BB08D7"/>
    <w:rsid w:val="00BB0C80"/>
    <w:rsid w:val="00BB114F"/>
    <w:rsid w:val="00BB11F7"/>
    <w:rsid w:val="00BB14E2"/>
    <w:rsid w:val="00BB21FA"/>
    <w:rsid w:val="00BB22E0"/>
    <w:rsid w:val="00BB28FC"/>
    <w:rsid w:val="00BB3400"/>
    <w:rsid w:val="00BB524B"/>
    <w:rsid w:val="00BB578D"/>
    <w:rsid w:val="00BB57F6"/>
    <w:rsid w:val="00BB72BC"/>
    <w:rsid w:val="00BB72BD"/>
    <w:rsid w:val="00BB731E"/>
    <w:rsid w:val="00BB7B20"/>
    <w:rsid w:val="00BC06B3"/>
    <w:rsid w:val="00BC0848"/>
    <w:rsid w:val="00BC0CA6"/>
    <w:rsid w:val="00BC18BE"/>
    <w:rsid w:val="00BC1C49"/>
    <w:rsid w:val="00BC1CC6"/>
    <w:rsid w:val="00BC2418"/>
    <w:rsid w:val="00BC2563"/>
    <w:rsid w:val="00BC267B"/>
    <w:rsid w:val="00BC2F72"/>
    <w:rsid w:val="00BC4BB3"/>
    <w:rsid w:val="00BC4D92"/>
    <w:rsid w:val="00BC4E55"/>
    <w:rsid w:val="00BC4FE3"/>
    <w:rsid w:val="00BC694F"/>
    <w:rsid w:val="00BC6CE0"/>
    <w:rsid w:val="00BC7547"/>
    <w:rsid w:val="00BC7F96"/>
    <w:rsid w:val="00BD0144"/>
    <w:rsid w:val="00BD1646"/>
    <w:rsid w:val="00BD1A37"/>
    <w:rsid w:val="00BD1FEE"/>
    <w:rsid w:val="00BD2159"/>
    <w:rsid w:val="00BD255C"/>
    <w:rsid w:val="00BD2A49"/>
    <w:rsid w:val="00BD35E8"/>
    <w:rsid w:val="00BD3F1A"/>
    <w:rsid w:val="00BD579D"/>
    <w:rsid w:val="00BD58AA"/>
    <w:rsid w:val="00BD614F"/>
    <w:rsid w:val="00BD683D"/>
    <w:rsid w:val="00BD74D1"/>
    <w:rsid w:val="00BD7A68"/>
    <w:rsid w:val="00BE1141"/>
    <w:rsid w:val="00BE5B73"/>
    <w:rsid w:val="00BE5DFE"/>
    <w:rsid w:val="00BE60CE"/>
    <w:rsid w:val="00BE65CE"/>
    <w:rsid w:val="00BE6DC3"/>
    <w:rsid w:val="00BE7197"/>
    <w:rsid w:val="00BF0690"/>
    <w:rsid w:val="00BF08FF"/>
    <w:rsid w:val="00BF0C0D"/>
    <w:rsid w:val="00BF10D6"/>
    <w:rsid w:val="00BF1F78"/>
    <w:rsid w:val="00BF2940"/>
    <w:rsid w:val="00BF2F35"/>
    <w:rsid w:val="00BF4A88"/>
    <w:rsid w:val="00BF4AA6"/>
    <w:rsid w:val="00BF54A1"/>
    <w:rsid w:val="00BF5ACF"/>
    <w:rsid w:val="00BF5F27"/>
    <w:rsid w:val="00BF5F90"/>
    <w:rsid w:val="00BF6024"/>
    <w:rsid w:val="00BF75CF"/>
    <w:rsid w:val="00BF7A52"/>
    <w:rsid w:val="00BF7E08"/>
    <w:rsid w:val="00BF7F74"/>
    <w:rsid w:val="00C00066"/>
    <w:rsid w:val="00C0077B"/>
    <w:rsid w:val="00C00A97"/>
    <w:rsid w:val="00C01C9D"/>
    <w:rsid w:val="00C01F8D"/>
    <w:rsid w:val="00C0379A"/>
    <w:rsid w:val="00C041D6"/>
    <w:rsid w:val="00C04287"/>
    <w:rsid w:val="00C04DFC"/>
    <w:rsid w:val="00C052DC"/>
    <w:rsid w:val="00C05769"/>
    <w:rsid w:val="00C05ACF"/>
    <w:rsid w:val="00C06AC0"/>
    <w:rsid w:val="00C07A0B"/>
    <w:rsid w:val="00C07B14"/>
    <w:rsid w:val="00C07C3A"/>
    <w:rsid w:val="00C07F1E"/>
    <w:rsid w:val="00C1082C"/>
    <w:rsid w:val="00C11CA2"/>
    <w:rsid w:val="00C12717"/>
    <w:rsid w:val="00C13545"/>
    <w:rsid w:val="00C13793"/>
    <w:rsid w:val="00C13835"/>
    <w:rsid w:val="00C13959"/>
    <w:rsid w:val="00C13C38"/>
    <w:rsid w:val="00C13CB4"/>
    <w:rsid w:val="00C13EB5"/>
    <w:rsid w:val="00C15415"/>
    <w:rsid w:val="00C15AE3"/>
    <w:rsid w:val="00C16C7C"/>
    <w:rsid w:val="00C172B8"/>
    <w:rsid w:val="00C17323"/>
    <w:rsid w:val="00C177DB"/>
    <w:rsid w:val="00C17925"/>
    <w:rsid w:val="00C20AF1"/>
    <w:rsid w:val="00C20F10"/>
    <w:rsid w:val="00C21AB6"/>
    <w:rsid w:val="00C21E96"/>
    <w:rsid w:val="00C225B3"/>
    <w:rsid w:val="00C22BCC"/>
    <w:rsid w:val="00C237DC"/>
    <w:rsid w:val="00C243A1"/>
    <w:rsid w:val="00C24401"/>
    <w:rsid w:val="00C244AF"/>
    <w:rsid w:val="00C246D2"/>
    <w:rsid w:val="00C25013"/>
    <w:rsid w:val="00C2502E"/>
    <w:rsid w:val="00C25052"/>
    <w:rsid w:val="00C25245"/>
    <w:rsid w:val="00C26072"/>
    <w:rsid w:val="00C26AA7"/>
    <w:rsid w:val="00C26BAF"/>
    <w:rsid w:val="00C318AB"/>
    <w:rsid w:val="00C32872"/>
    <w:rsid w:val="00C33CFE"/>
    <w:rsid w:val="00C33E79"/>
    <w:rsid w:val="00C34566"/>
    <w:rsid w:val="00C34747"/>
    <w:rsid w:val="00C35209"/>
    <w:rsid w:val="00C35407"/>
    <w:rsid w:val="00C35792"/>
    <w:rsid w:val="00C35C19"/>
    <w:rsid w:val="00C36137"/>
    <w:rsid w:val="00C36B77"/>
    <w:rsid w:val="00C37A35"/>
    <w:rsid w:val="00C40074"/>
    <w:rsid w:val="00C405A0"/>
    <w:rsid w:val="00C40EBC"/>
    <w:rsid w:val="00C42C1B"/>
    <w:rsid w:val="00C42F85"/>
    <w:rsid w:val="00C43C7B"/>
    <w:rsid w:val="00C4726F"/>
    <w:rsid w:val="00C4766D"/>
    <w:rsid w:val="00C47971"/>
    <w:rsid w:val="00C51434"/>
    <w:rsid w:val="00C5152A"/>
    <w:rsid w:val="00C51656"/>
    <w:rsid w:val="00C51D5F"/>
    <w:rsid w:val="00C52164"/>
    <w:rsid w:val="00C52176"/>
    <w:rsid w:val="00C52EB2"/>
    <w:rsid w:val="00C53EB4"/>
    <w:rsid w:val="00C53F2A"/>
    <w:rsid w:val="00C549EA"/>
    <w:rsid w:val="00C54A3F"/>
    <w:rsid w:val="00C54BB1"/>
    <w:rsid w:val="00C55EB0"/>
    <w:rsid w:val="00C56266"/>
    <w:rsid w:val="00C56428"/>
    <w:rsid w:val="00C56A98"/>
    <w:rsid w:val="00C56FB6"/>
    <w:rsid w:val="00C60AB5"/>
    <w:rsid w:val="00C60D8C"/>
    <w:rsid w:val="00C611A2"/>
    <w:rsid w:val="00C61900"/>
    <w:rsid w:val="00C627BD"/>
    <w:rsid w:val="00C631EC"/>
    <w:rsid w:val="00C63431"/>
    <w:rsid w:val="00C64BA7"/>
    <w:rsid w:val="00C65517"/>
    <w:rsid w:val="00C6562E"/>
    <w:rsid w:val="00C657E1"/>
    <w:rsid w:val="00C65B32"/>
    <w:rsid w:val="00C67623"/>
    <w:rsid w:val="00C6770A"/>
    <w:rsid w:val="00C70D70"/>
    <w:rsid w:val="00C7149F"/>
    <w:rsid w:val="00C73E3E"/>
    <w:rsid w:val="00C74343"/>
    <w:rsid w:val="00C74BAC"/>
    <w:rsid w:val="00C74C49"/>
    <w:rsid w:val="00C74E32"/>
    <w:rsid w:val="00C74F97"/>
    <w:rsid w:val="00C750E1"/>
    <w:rsid w:val="00C76837"/>
    <w:rsid w:val="00C7697B"/>
    <w:rsid w:val="00C76D37"/>
    <w:rsid w:val="00C76FE9"/>
    <w:rsid w:val="00C7761E"/>
    <w:rsid w:val="00C803DB"/>
    <w:rsid w:val="00C81121"/>
    <w:rsid w:val="00C81A6D"/>
    <w:rsid w:val="00C82067"/>
    <w:rsid w:val="00C82570"/>
    <w:rsid w:val="00C83D03"/>
    <w:rsid w:val="00C84F0D"/>
    <w:rsid w:val="00C85D91"/>
    <w:rsid w:val="00C860BC"/>
    <w:rsid w:val="00C86959"/>
    <w:rsid w:val="00C8730E"/>
    <w:rsid w:val="00C90663"/>
    <w:rsid w:val="00C9067E"/>
    <w:rsid w:val="00C909C0"/>
    <w:rsid w:val="00C90DBE"/>
    <w:rsid w:val="00C90F91"/>
    <w:rsid w:val="00C9162D"/>
    <w:rsid w:val="00C918C6"/>
    <w:rsid w:val="00C92EB9"/>
    <w:rsid w:val="00C92EEC"/>
    <w:rsid w:val="00C93957"/>
    <w:rsid w:val="00C93961"/>
    <w:rsid w:val="00C93DFF"/>
    <w:rsid w:val="00C96250"/>
    <w:rsid w:val="00C96393"/>
    <w:rsid w:val="00C96BFB"/>
    <w:rsid w:val="00C96CA1"/>
    <w:rsid w:val="00C97E83"/>
    <w:rsid w:val="00CA0FE7"/>
    <w:rsid w:val="00CA123F"/>
    <w:rsid w:val="00CA233B"/>
    <w:rsid w:val="00CA2D0E"/>
    <w:rsid w:val="00CA30B9"/>
    <w:rsid w:val="00CA4F20"/>
    <w:rsid w:val="00CA5A23"/>
    <w:rsid w:val="00CA5E1E"/>
    <w:rsid w:val="00CA61F5"/>
    <w:rsid w:val="00CA711C"/>
    <w:rsid w:val="00CA7495"/>
    <w:rsid w:val="00CB0F81"/>
    <w:rsid w:val="00CB1626"/>
    <w:rsid w:val="00CB1D7C"/>
    <w:rsid w:val="00CB286B"/>
    <w:rsid w:val="00CB28BE"/>
    <w:rsid w:val="00CB2B20"/>
    <w:rsid w:val="00CB3AAE"/>
    <w:rsid w:val="00CB4005"/>
    <w:rsid w:val="00CB4352"/>
    <w:rsid w:val="00CB4A7B"/>
    <w:rsid w:val="00CB5AED"/>
    <w:rsid w:val="00CB6D69"/>
    <w:rsid w:val="00CB71B3"/>
    <w:rsid w:val="00CB734D"/>
    <w:rsid w:val="00CB7F3E"/>
    <w:rsid w:val="00CC066B"/>
    <w:rsid w:val="00CC1232"/>
    <w:rsid w:val="00CC343D"/>
    <w:rsid w:val="00CC3EE9"/>
    <w:rsid w:val="00CC4359"/>
    <w:rsid w:val="00CC4464"/>
    <w:rsid w:val="00CC44BB"/>
    <w:rsid w:val="00CC459E"/>
    <w:rsid w:val="00CC5176"/>
    <w:rsid w:val="00CC5786"/>
    <w:rsid w:val="00CC6F35"/>
    <w:rsid w:val="00CC738D"/>
    <w:rsid w:val="00CC7567"/>
    <w:rsid w:val="00CC7DF8"/>
    <w:rsid w:val="00CD11B7"/>
    <w:rsid w:val="00CD1A5A"/>
    <w:rsid w:val="00CD2FF7"/>
    <w:rsid w:val="00CD3166"/>
    <w:rsid w:val="00CD3A50"/>
    <w:rsid w:val="00CD6910"/>
    <w:rsid w:val="00CE0D5A"/>
    <w:rsid w:val="00CE176B"/>
    <w:rsid w:val="00CE2731"/>
    <w:rsid w:val="00CE550A"/>
    <w:rsid w:val="00CE5C61"/>
    <w:rsid w:val="00CE7019"/>
    <w:rsid w:val="00CE723D"/>
    <w:rsid w:val="00CE7B50"/>
    <w:rsid w:val="00CF0886"/>
    <w:rsid w:val="00CF0968"/>
    <w:rsid w:val="00CF0EC3"/>
    <w:rsid w:val="00CF100B"/>
    <w:rsid w:val="00CF1468"/>
    <w:rsid w:val="00CF1821"/>
    <w:rsid w:val="00CF1E69"/>
    <w:rsid w:val="00CF222E"/>
    <w:rsid w:val="00CF2C0E"/>
    <w:rsid w:val="00CF3938"/>
    <w:rsid w:val="00CF56FB"/>
    <w:rsid w:val="00CF5F8B"/>
    <w:rsid w:val="00CF6D3A"/>
    <w:rsid w:val="00CF6F19"/>
    <w:rsid w:val="00CF75C6"/>
    <w:rsid w:val="00CF76F2"/>
    <w:rsid w:val="00D00369"/>
    <w:rsid w:val="00D008A7"/>
    <w:rsid w:val="00D0113F"/>
    <w:rsid w:val="00D0136B"/>
    <w:rsid w:val="00D014C9"/>
    <w:rsid w:val="00D0223F"/>
    <w:rsid w:val="00D0283B"/>
    <w:rsid w:val="00D030ED"/>
    <w:rsid w:val="00D0354A"/>
    <w:rsid w:val="00D03D07"/>
    <w:rsid w:val="00D04C47"/>
    <w:rsid w:val="00D051D7"/>
    <w:rsid w:val="00D058E0"/>
    <w:rsid w:val="00D07511"/>
    <w:rsid w:val="00D100E5"/>
    <w:rsid w:val="00D118FB"/>
    <w:rsid w:val="00D1288F"/>
    <w:rsid w:val="00D1474F"/>
    <w:rsid w:val="00D14CEC"/>
    <w:rsid w:val="00D16298"/>
    <w:rsid w:val="00D178D3"/>
    <w:rsid w:val="00D17FB8"/>
    <w:rsid w:val="00D20209"/>
    <w:rsid w:val="00D20793"/>
    <w:rsid w:val="00D20C03"/>
    <w:rsid w:val="00D21327"/>
    <w:rsid w:val="00D213AE"/>
    <w:rsid w:val="00D217D2"/>
    <w:rsid w:val="00D22529"/>
    <w:rsid w:val="00D22725"/>
    <w:rsid w:val="00D24881"/>
    <w:rsid w:val="00D253A8"/>
    <w:rsid w:val="00D2576C"/>
    <w:rsid w:val="00D2585A"/>
    <w:rsid w:val="00D2585F"/>
    <w:rsid w:val="00D25D7E"/>
    <w:rsid w:val="00D26204"/>
    <w:rsid w:val="00D26CD9"/>
    <w:rsid w:val="00D27AFF"/>
    <w:rsid w:val="00D27EF2"/>
    <w:rsid w:val="00D27F36"/>
    <w:rsid w:val="00D303EA"/>
    <w:rsid w:val="00D317DC"/>
    <w:rsid w:val="00D318C4"/>
    <w:rsid w:val="00D3263E"/>
    <w:rsid w:val="00D32B35"/>
    <w:rsid w:val="00D32D25"/>
    <w:rsid w:val="00D33862"/>
    <w:rsid w:val="00D344AD"/>
    <w:rsid w:val="00D36DCA"/>
    <w:rsid w:val="00D40137"/>
    <w:rsid w:val="00D40A6C"/>
    <w:rsid w:val="00D40FA4"/>
    <w:rsid w:val="00D415D9"/>
    <w:rsid w:val="00D42B8C"/>
    <w:rsid w:val="00D4327B"/>
    <w:rsid w:val="00D4437D"/>
    <w:rsid w:val="00D44E83"/>
    <w:rsid w:val="00D4511C"/>
    <w:rsid w:val="00D452FE"/>
    <w:rsid w:val="00D4539A"/>
    <w:rsid w:val="00D46249"/>
    <w:rsid w:val="00D473C2"/>
    <w:rsid w:val="00D473E8"/>
    <w:rsid w:val="00D474ED"/>
    <w:rsid w:val="00D47A92"/>
    <w:rsid w:val="00D506E6"/>
    <w:rsid w:val="00D50809"/>
    <w:rsid w:val="00D50A58"/>
    <w:rsid w:val="00D50F6E"/>
    <w:rsid w:val="00D51217"/>
    <w:rsid w:val="00D52231"/>
    <w:rsid w:val="00D5411C"/>
    <w:rsid w:val="00D54281"/>
    <w:rsid w:val="00D56039"/>
    <w:rsid w:val="00D571BC"/>
    <w:rsid w:val="00D575BB"/>
    <w:rsid w:val="00D57689"/>
    <w:rsid w:val="00D5791C"/>
    <w:rsid w:val="00D6118A"/>
    <w:rsid w:val="00D61A0B"/>
    <w:rsid w:val="00D6261B"/>
    <w:rsid w:val="00D6292C"/>
    <w:rsid w:val="00D63267"/>
    <w:rsid w:val="00D632E3"/>
    <w:rsid w:val="00D654FB"/>
    <w:rsid w:val="00D656AB"/>
    <w:rsid w:val="00D65B5D"/>
    <w:rsid w:val="00D66174"/>
    <w:rsid w:val="00D664B1"/>
    <w:rsid w:val="00D678BC"/>
    <w:rsid w:val="00D67CEB"/>
    <w:rsid w:val="00D70192"/>
    <w:rsid w:val="00D701E7"/>
    <w:rsid w:val="00D70659"/>
    <w:rsid w:val="00D706FC"/>
    <w:rsid w:val="00D7162F"/>
    <w:rsid w:val="00D71816"/>
    <w:rsid w:val="00D7182B"/>
    <w:rsid w:val="00D71A5C"/>
    <w:rsid w:val="00D71F25"/>
    <w:rsid w:val="00D7236A"/>
    <w:rsid w:val="00D72D89"/>
    <w:rsid w:val="00D76843"/>
    <w:rsid w:val="00D7690D"/>
    <w:rsid w:val="00D76E15"/>
    <w:rsid w:val="00D77445"/>
    <w:rsid w:val="00D77D6C"/>
    <w:rsid w:val="00D81203"/>
    <w:rsid w:val="00D81319"/>
    <w:rsid w:val="00D81B0E"/>
    <w:rsid w:val="00D82AE1"/>
    <w:rsid w:val="00D846DD"/>
    <w:rsid w:val="00D847B6"/>
    <w:rsid w:val="00D84BA2"/>
    <w:rsid w:val="00D85897"/>
    <w:rsid w:val="00D85F18"/>
    <w:rsid w:val="00D861CF"/>
    <w:rsid w:val="00D87155"/>
    <w:rsid w:val="00D87211"/>
    <w:rsid w:val="00D906F7"/>
    <w:rsid w:val="00D90CB6"/>
    <w:rsid w:val="00D90F0E"/>
    <w:rsid w:val="00D910A6"/>
    <w:rsid w:val="00D91D6D"/>
    <w:rsid w:val="00D924FD"/>
    <w:rsid w:val="00D92671"/>
    <w:rsid w:val="00D929EC"/>
    <w:rsid w:val="00D94560"/>
    <w:rsid w:val="00D94848"/>
    <w:rsid w:val="00D9576E"/>
    <w:rsid w:val="00D965FB"/>
    <w:rsid w:val="00D967EE"/>
    <w:rsid w:val="00D96AC2"/>
    <w:rsid w:val="00D970D2"/>
    <w:rsid w:val="00DA0043"/>
    <w:rsid w:val="00DA0096"/>
    <w:rsid w:val="00DA0392"/>
    <w:rsid w:val="00DA1047"/>
    <w:rsid w:val="00DA1B10"/>
    <w:rsid w:val="00DA2DEA"/>
    <w:rsid w:val="00DA448B"/>
    <w:rsid w:val="00DA47CE"/>
    <w:rsid w:val="00DA5401"/>
    <w:rsid w:val="00DA55A6"/>
    <w:rsid w:val="00DA5832"/>
    <w:rsid w:val="00DA5A48"/>
    <w:rsid w:val="00DA5BED"/>
    <w:rsid w:val="00DA5E93"/>
    <w:rsid w:val="00DA7544"/>
    <w:rsid w:val="00DB0A2B"/>
    <w:rsid w:val="00DB205C"/>
    <w:rsid w:val="00DB2262"/>
    <w:rsid w:val="00DB2A42"/>
    <w:rsid w:val="00DB2C39"/>
    <w:rsid w:val="00DB2E93"/>
    <w:rsid w:val="00DB47F3"/>
    <w:rsid w:val="00DB6EDC"/>
    <w:rsid w:val="00DB76CB"/>
    <w:rsid w:val="00DB79A6"/>
    <w:rsid w:val="00DC34EF"/>
    <w:rsid w:val="00DC38A6"/>
    <w:rsid w:val="00DC45CC"/>
    <w:rsid w:val="00DC4DB2"/>
    <w:rsid w:val="00DC5B61"/>
    <w:rsid w:val="00DC5DB6"/>
    <w:rsid w:val="00DC61F5"/>
    <w:rsid w:val="00DC62C3"/>
    <w:rsid w:val="00DC6769"/>
    <w:rsid w:val="00DC6B44"/>
    <w:rsid w:val="00DC7113"/>
    <w:rsid w:val="00DD0863"/>
    <w:rsid w:val="00DD0B48"/>
    <w:rsid w:val="00DD1680"/>
    <w:rsid w:val="00DD20BD"/>
    <w:rsid w:val="00DD21E9"/>
    <w:rsid w:val="00DD2A25"/>
    <w:rsid w:val="00DD2A5E"/>
    <w:rsid w:val="00DD2BCA"/>
    <w:rsid w:val="00DD4109"/>
    <w:rsid w:val="00DD5376"/>
    <w:rsid w:val="00DD5DB9"/>
    <w:rsid w:val="00DD6053"/>
    <w:rsid w:val="00DD7085"/>
    <w:rsid w:val="00DD73C7"/>
    <w:rsid w:val="00DD7671"/>
    <w:rsid w:val="00DE0E14"/>
    <w:rsid w:val="00DE148B"/>
    <w:rsid w:val="00DE18D0"/>
    <w:rsid w:val="00DE19A4"/>
    <w:rsid w:val="00DE1F16"/>
    <w:rsid w:val="00DE1F52"/>
    <w:rsid w:val="00DE2388"/>
    <w:rsid w:val="00DE4379"/>
    <w:rsid w:val="00DE4649"/>
    <w:rsid w:val="00DE5B19"/>
    <w:rsid w:val="00DE6484"/>
    <w:rsid w:val="00DF1411"/>
    <w:rsid w:val="00DF26E9"/>
    <w:rsid w:val="00DF2B2C"/>
    <w:rsid w:val="00DF2D88"/>
    <w:rsid w:val="00DF2E33"/>
    <w:rsid w:val="00DF3E00"/>
    <w:rsid w:val="00DF4038"/>
    <w:rsid w:val="00DF474A"/>
    <w:rsid w:val="00DF512A"/>
    <w:rsid w:val="00DF572C"/>
    <w:rsid w:val="00DF6612"/>
    <w:rsid w:val="00DF7B17"/>
    <w:rsid w:val="00E00658"/>
    <w:rsid w:val="00E0081A"/>
    <w:rsid w:val="00E016BA"/>
    <w:rsid w:val="00E01F54"/>
    <w:rsid w:val="00E030BC"/>
    <w:rsid w:val="00E0318F"/>
    <w:rsid w:val="00E03BA6"/>
    <w:rsid w:val="00E04910"/>
    <w:rsid w:val="00E04D7E"/>
    <w:rsid w:val="00E04DFE"/>
    <w:rsid w:val="00E0695A"/>
    <w:rsid w:val="00E06C00"/>
    <w:rsid w:val="00E06CF2"/>
    <w:rsid w:val="00E07281"/>
    <w:rsid w:val="00E0776E"/>
    <w:rsid w:val="00E07881"/>
    <w:rsid w:val="00E1044C"/>
    <w:rsid w:val="00E11FEF"/>
    <w:rsid w:val="00E1236D"/>
    <w:rsid w:val="00E1300F"/>
    <w:rsid w:val="00E1418C"/>
    <w:rsid w:val="00E14666"/>
    <w:rsid w:val="00E14B3A"/>
    <w:rsid w:val="00E1583E"/>
    <w:rsid w:val="00E16061"/>
    <w:rsid w:val="00E1732B"/>
    <w:rsid w:val="00E17745"/>
    <w:rsid w:val="00E204EE"/>
    <w:rsid w:val="00E2052D"/>
    <w:rsid w:val="00E20F55"/>
    <w:rsid w:val="00E22B14"/>
    <w:rsid w:val="00E22E56"/>
    <w:rsid w:val="00E2350B"/>
    <w:rsid w:val="00E236F3"/>
    <w:rsid w:val="00E23A9D"/>
    <w:rsid w:val="00E23D4B"/>
    <w:rsid w:val="00E23D5A"/>
    <w:rsid w:val="00E23FB4"/>
    <w:rsid w:val="00E24680"/>
    <w:rsid w:val="00E248B7"/>
    <w:rsid w:val="00E24AA1"/>
    <w:rsid w:val="00E25C92"/>
    <w:rsid w:val="00E26482"/>
    <w:rsid w:val="00E302E4"/>
    <w:rsid w:val="00E304A1"/>
    <w:rsid w:val="00E30B17"/>
    <w:rsid w:val="00E30DB7"/>
    <w:rsid w:val="00E3126C"/>
    <w:rsid w:val="00E31C21"/>
    <w:rsid w:val="00E31F06"/>
    <w:rsid w:val="00E3218B"/>
    <w:rsid w:val="00E3275E"/>
    <w:rsid w:val="00E33095"/>
    <w:rsid w:val="00E33D22"/>
    <w:rsid w:val="00E34628"/>
    <w:rsid w:val="00E3550C"/>
    <w:rsid w:val="00E35C2D"/>
    <w:rsid w:val="00E35CDB"/>
    <w:rsid w:val="00E360BA"/>
    <w:rsid w:val="00E362BC"/>
    <w:rsid w:val="00E374BC"/>
    <w:rsid w:val="00E37EC5"/>
    <w:rsid w:val="00E4057C"/>
    <w:rsid w:val="00E43810"/>
    <w:rsid w:val="00E43B35"/>
    <w:rsid w:val="00E43C2A"/>
    <w:rsid w:val="00E44AC5"/>
    <w:rsid w:val="00E44BE1"/>
    <w:rsid w:val="00E45A94"/>
    <w:rsid w:val="00E45FCB"/>
    <w:rsid w:val="00E46690"/>
    <w:rsid w:val="00E46ECF"/>
    <w:rsid w:val="00E46F96"/>
    <w:rsid w:val="00E50A47"/>
    <w:rsid w:val="00E50D7D"/>
    <w:rsid w:val="00E5216A"/>
    <w:rsid w:val="00E52346"/>
    <w:rsid w:val="00E528B7"/>
    <w:rsid w:val="00E53716"/>
    <w:rsid w:val="00E53ABF"/>
    <w:rsid w:val="00E550BB"/>
    <w:rsid w:val="00E56726"/>
    <w:rsid w:val="00E570B5"/>
    <w:rsid w:val="00E5767B"/>
    <w:rsid w:val="00E57EE8"/>
    <w:rsid w:val="00E61D20"/>
    <w:rsid w:val="00E648F0"/>
    <w:rsid w:val="00E64DB3"/>
    <w:rsid w:val="00E65B15"/>
    <w:rsid w:val="00E66187"/>
    <w:rsid w:val="00E66B36"/>
    <w:rsid w:val="00E66B9E"/>
    <w:rsid w:val="00E711FB"/>
    <w:rsid w:val="00E71B0F"/>
    <w:rsid w:val="00E74B9B"/>
    <w:rsid w:val="00E74BB7"/>
    <w:rsid w:val="00E74F40"/>
    <w:rsid w:val="00E750C5"/>
    <w:rsid w:val="00E75227"/>
    <w:rsid w:val="00E76ACE"/>
    <w:rsid w:val="00E77FA3"/>
    <w:rsid w:val="00E801A7"/>
    <w:rsid w:val="00E8025F"/>
    <w:rsid w:val="00E81E93"/>
    <w:rsid w:val="00E81ECC"/>
    <w:rsid w:val="00E8212C"/>
    <w:rsid w:val="00E82980"/>
    <w:rsid w:val="00E835B1"/>
    <w:rsid w:val="00E8710D"/>
    <w:rsid w:val="00E90256"/>
    <w:rsid w:val="00E9109D"/>
    <w:rsid w:val="00E91BAC"/>
    <w:rsid w:val="00E9428E"/>
    <w:rsid w:val="00E94F08"/>
    <w:rsid w:val="00E94F30"/>
    <w:rsid w:val="00E952BD"/>
    <w:rsid w:val="00E96044"/>
    <w:rsid w:val="00E96B71"/>
    <w:rsid w:val="00E96E60"/>
    <w:rsid w:val="00E97126"/>
    <w:rsid w:val="00E977F5"/>
    <w:rsid w:val="00E97B1F"/>
    <w:rsid w:val="00EA021F"/>
    <w:rsid w:val="00EA2879"/>
    <w:rsid w:val="00EA2F2C"/>
    <w:rsid w:val="00EA39B3"/>
    <w:rsid w:val="00EA39EF"/>
    <w:rsid w:val="00EA46F5"/>
    <w:rsid w:val="00EA4BED"/>
    <w:rsid w:val="00EA51BF"/>
    <w:rsid w:val="00EA629F"/>
    <w:rsid w:val="00EB103D"/>
    <w:rsid w:val="00EB104B"/>
    <w:rsid w:val="00EB158B"/>
    <w:rsid w:val="00EB1FA3"/>
    <w:rsid w:val="00EB277A"/>
    <w:rsid w:val="00EB412F"/>
    <w:rsid w:val="00EB4289"/>
    <w:rsid w:val="00EB46FF"/>
    <w:rsid w:val="00EB6500"/>
    <w:rsid w:val="00EB6F00"/>
    <w:rsid w:val="00EB7113"/>
    <w:rsid w:val="00EB7F83"/>
    <w:rsid w:val="00EC13D8"/>
    <w:rsid w:val="00EC184B"/>
    <w:rsid w:val="00EC1A07"/>
    <w:rsid w:val="00EC1ED3"/>
    <w:rsid w:val="00EC21EA"/>
    <w:rsid w:val="00EC2A42"/>
    <w:rsid w:val="00EC4D79"/>
    <w:rsid w:val="00EC5CAF"/>
    <w:rsid w:val="00EC6171"/>
    <w:rsid w:val="00EC6792"/>
    <w:rsid w:val="00EC6970"/>
    <w:rsid w:val="00EC7A40"/>
    <w:rsid w:val="00EC7D48"/>
    <w:rsid w:val="00ED05CD"/>
    <w:rsid w:val="00ED23E1"/>
    <w:rsid w:val="00ED2B94"/>
    <w:rsid w:val="00ED49BB"/>
    <w:rsid w:val="00ED5582"/>
    <w:rsid w:val="00ED57CD"/>
    <w:rsid w:val="00ED6900"/>
    <w:rsid w:val="00ED6E61"/>
    <w:rsid w:val="00ED71C8"/>
    <w:rsid w:val="00ED74D8"/>
    <w:rsid w:val="00ED7946"/>
    <w:rsid w:val="00ED7B1C"/>
    <w:rsid w:val="00ED7E8E"/>
    <w:rsid w:val="00EE02D6"/>
    <w:rsid w:val="00EE1029"/>
    <w:rsid w:val="00EE358F"/>
    <w:rsid w:val="00EE4138"/>
    <w:rsid w:val="00EE43BF"/>
    <w:rsid w:val="00EE4EF2"/>
    <w:rsid w:val="00EE4F17"/>
    <w:rsid w:val="00EE604C"/>
    <w:rsid w:val="00EE728E"/>
    <w:rsid w:val="00EE7316"/>
    <w:rsid w:val="00EE7736"/>
    <w:rsid w:val="00EE7D54"/>
    <w:rsid w:val="00EE7FEE"/>
    <w:rsid w:val="00EF084A"/>
    <w:rsid w:val="00EF095F"/>
    <w:rsid w:val="00EF0B59"/>
    <w:rsid w:val="00EF1CB0"/>
    <w:rsid w:val="00EF23A8"/>
    <w:rsid w:val="00EF2EBA"/>
    <w:rsid w:val="00EF3C3F"/>
    <w:rsid w:val="00EF4081"/>
    <w:rsid w:val="00EF5714"/>
    <w:rsid w:val="00EF6629"/>
    <w:rsid w:val="00EF7289"/>
    <w:rsid w:val="00EF7423"/>
    <w:rsid w:val="00F00321"/>
    <w:rsid w:val="00F0057C"/>
    <w:rsid w:val="00F0086E"/>
    <w:rsid w:val="00F01536"/>
    <w:rsid w:val="00F02A1B"/>
    <w:rsid w:val="00F02A2B"/>
    <w:rsid w:val="00F03AB0"/>
    <w:rsid w:val="00F03C89"/>
    <w:rsid w:val="00F06145"/>
    <w:rsid w:val="00F065F6"/>
    <w:rsid w:val="00F07B71"/>
    <w:rsid w:val="00F10920"/>
    <w:rsid w:val="00F10A90"/>
    <w:rsid w:val="00F10DBE"/>
    <w:rsid w:val="00F12204"/>
    <w:rsid w:val="00F12756"/>
    <w:rsid w:val="00F1355E"/>
    <w:rsid w:val="00F13B35"/>
    <w:rsid w:val="00F14D9D"/>
    <w:rsid w:val="00F156C9"/>
    <w:rsid w:val="00F167E5"/>
    <w:rsid w:val="00F16E7C"/>
    <w:rsid w:val="00F17048"/>
    <w:rsid w:val="00F216F8"/>
    <w:rsid w:val="00F21D21"/>
    <w:rsid w:val="00F24368"/>
    <w:rsid w:val="00F24652"/>
    <w:rsid w:val="00F2505A"/>
    <w:rsid w:val="00F2548E"/>
    <w:rsid w:val="00F25B88"/>
    <w:rsid w:val="00F260F3"/>
    <w:rsid w:val="00F26443"/>
    <w:rsid w:val="00F275AC"/>
    <w:rsid w:val="00F2771F"/>
    <w:rsid w:val="00F3058E"/>
    <w:rsid w:val="00F30BC3"/>
    <w:rsid w:val="00F3131E"/>
    <w:rsid w:val="00F321E0"/>
    <w:rsid w:val="00F325BD"/>
    <w:rsid w:val="00F3292A"/>
    <w:rsid w:val="00F32B09"/>
    <w:rsid w:val="00F32BC5"/>
    <w:rsid w:val="00F32E99"/>
    <w:rsid w:val="00F35B24"/>
    <w:rsid w:val="00F3680F"/>
    <w:rsid w:val="00F3706C"/>
    <w:rsid w:val="00F371C2"/>
    <w:rsid w:val="00F37430"/>
    <w:rsid w:val="00F377CB"/>
    <w:rsid w:val="00F37A29"/>
    <w:rsid w:val="00F37C72"/>
    <w:rsid w:val="00F405F6"/>
    <w:rsid w:val="00F410DD"/>
    <w:rsid w:val="00F42988"/>
    <w:rsid w:val="00F42CC0"/>
    <w:rsid w:val="00F42CEB"/>
    <w:rsid w:val="00F4306A"/>
    <w:rsid w:val="00F433B7"/>
    <w:rsid w:val="00F4358D"/>
    <w:rsid w:val="00F4456B"/>
    <w:rsid w:val="00F448DB"/>
    <w:rsid w:val="00F45254"/>
    <w:rsid w:val="00F452EB"/>
    <w:rsid w:val="00F45E63"/>
    <w:rsid w:val="00F514B9"/>
    <w:rsid w:val="00F51DD9"/>
    <w:rsid w:val="00F5340B"/>
    <w:rsid w:val="00F536F0"/>
    <w:rsid w:val="00F53F31"/>
    <w:rsid w:val="00F54293"/>
    <w:rsid w:val="00F559F0"/>
    <w:rsid w:val="00F56008"/>
    <w:rsid w:val="00F5678B"/>
    <w:rsid w:val="00F56C52"/>
    <w:rsid w:val="00F576BA"/>
    <w:rsid w:val="00F57715"/>
    <w:rsid w:val="00F57983"/>
    <w:rsid w:val="00F60524"/>
    <w:rsid w:val="00F60D27"/>
    <w:rsid w:val="00F63E09"/>
    <w:rsid w:val="00F642DC"/>
    <w:rsid w:val="00F6466E"/>
    <w:rsid w:val="00F64D4E"/>
    <w:rsid w:val="00F66390"/>
    <w:rsid w:val="00F7013A"/>
    <w:rsid w:val="00F702F5"/>
    <w:rsid w:val="00F7036A"/>
    <w:rsid w:val="00F70CCB"/>
    <w:rsid w:val="00F70FE4"/>
    <w:rsid w:val="00F71321"/>
    <w:rsid w:val="00F71AB9"/>
    <w:rsid w:val="00F71F61"/>
    <w:rsid w:val="00F720BD"/>
    <w:rsid w:val="00F72912"/>
    <w:rsid w:val="00F72EA7"/>
    <w:rsid w:val="00F7390B"/>
    <w:rsid w:val="00F743A6"/>
    <w:rsid w:val="00F74D27"/>
    <w:rsid w:val="00F74F4D"/>
    <w:rsid w:val="00F75284"/>
    <w:rsid w:val="00F75E4E"/>
    <w:rsid w:val="00F75EAB"/>
    <w:rsid w:val="00F764C7"/>
    <w:rsid w:val="00F80032"/>
    <w:rsid w:val="00F80C2C"/>
    <w:rsid w:val="00F832CA"/>
    <w:rsid w:val="00F835B9"/>
    <w:rsid w:val="00F83AA2"/>
    <w:rsid w:val="00F84400"/>
    <w:rsid w:val="00F85BE2"/>
    <w:rsid w:val="00F85C19"/>
    <w:rsid w:val="00F872D3"/>
    <w:rsid w:val="00F8759E"/>
    <w:rsid w:val="00F87798"/>
    <w:rsid w:val="00F90919"/>
    <w:rsid w:val="00F90EAB"/>
    <w:rsid w:val="00F90EAC"/>
    <w:rsid w:val="00F913D0"/>
    <w:rsid w:val="00F9223D"/>
    <w:rsid w:val="00F922DA"/>
    <w:rsid w:val="00F9328C"/>
    <w:rsid w:val="00F9344F"/>
    <w:rsid w:val="00F942D7"/>
    <w:rsid w:val="00F94EC2"/>
    <w:rsid w:val="00F95080"/>
    <w:rsid w:val="00F9568E"/>
    <w:rsid w:val="00F96584"/>
    <w:rsid w:val="00F96ABC"/>
    <w:rsid w:val="00F96AEA"/>
    <w:rsid w:val="00F96F69"/>
    <w:rsid w:val="00F97230"/>
    <w:rsid w:val="00F97983"/>
    <w:rsid w:val="00FA0A1B"/>
    <w:rsid w:val="00FA0B52"/>
    <w:rsid w:val="00FA202B"/>
    <w:rsid w:val="00FA22C1"/>
    <w:rsid w:val="00FA2E7A"/>
    <w:rsid w:val="00FA3079"/>
    <w:rsid w:val="00FA399A"/>
    <w:rsid w:val="00FA53D6"/>
    <w:rsid w:val="00FA67A6"/>
    <w:rsid w:val="00FA7016"/>
    <w:rsid w:val="00FB192F"/>
    <w:rsid w:val="00FB2059"/>
    <w:rsid w:val="00FB24AA"/>
    <w:rsid w:val="00FB3371"/>
    <w:rsid w:val="00FB4052"/>
    <w:rsid w:val="00FB446B"/>
    <w:rsid w:val="00FB4CD1"/>
    <w:rsid w:val="00FB4D9E"/>
    <w:rsid w:val="00FB4EE0"/>
    <w:rsid w:val="00FC0090"/>
    <w:rsid w:val="00FC039B"/>
    <w:rsid w:val="00FC085E"/>
    <w:rsid w:val="00FC13F0"/>
    <w:rsid w:val="00FC1564"/>
    <w:rsid w:val="00FC18E5"/>
    <w:rsid w:val="00FC3741"/>
    <w:rsid w:val="00FC37F4"/>
    <w:rsid w:val="00FC3898"/>
    <w:rsid w:val="00FC4399"/>
    <w:rsid w:val="00FC4766"/>
    <w:rsid w:val="00FC4E8D"/>
    <w:rsid w:val="00FC5514"/>
    <w:rsid w:val="00FC5EC6"/>
    <w:rsid w:val="00FC6FE7"/>
    <w:rsid w:val="00FC7AFE"/>
    <w:rsid w:val="00FD0140"/>
    <w:rsid w:val="00FD0DE1"/>
    <w:rsid w:val="00FD1CBF"/>
    <w:rsid w:val="00FD24A0"/>
    <w:rsid w:val="00FD3093"/>
    <w:rsid w:val="00FD34A7"/>
    <w:rsid w:val="00FD3F99"/>
    <w:rsid w:val="00FD475E"/>
    <w:rsid w:val="00FD5FA8"/>
    <w:rsid w:val="00FD6442"/>
    <w:rsid w:val="00FD7781"/>
    <w:rsid w:val="00FE108E"/>
    <w:rsid w:val="00FE11FD"/>
    <w:rsid w:val="00FE17C2"/>
    <w:rsid w:val="00FE2CF4"/>
    <w:rsid w:val="00FE4305"/>
    <w:rsid w:val="00FE49A4"/>
    <w:rsid w:val="00FE49B1"/>
    <w:rsid w:val="00FE55AF"/>
    <w:rsid w:val="00FE5669"/>
    <w:rsid w:val="00FE77AC"/>
    <w:rsid w:val="00FE7892"/>
    <w:rsid w:val="00FE7B76"/>
    <w:rsid w:val="00FF00A2"/>
    <w:rsid w:val="00FF0C50"/>
    <w:rsid w:val="00FF16C1"/>
    <w:rsid w:val="00FF1B05"/>
    <w:rsid w:val="00FF2865"/>
    <w:rsid w:val="00FF4A12"/>
    <w:rsid w:val="00FF4C37"/>
    <w:rsid w:val="00FF67D2"/>
    <w:rsid w:val="00FF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18178"/>
  <w15:docId w15:val="{B960C028-BFEF-4D15-8752-326CDF98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70F0"/>
    <w:pPr>
      <w:widowControl w:val="0"/>
      <w:snapToGrid w:val="0"/>
      <w:spacing w:line="360" w:lineRule="auto"/>
      <w:ind w:firstLineChars="200" w:firstLine="200"/>
      <w:jc w:val="both"/>
    </w:pPr>
    <w:rPr>
      <w:rFonts w:ascii="Times New Roman" w:eastAsia="SimSun" w:hAnsi="Times New Roman"/>
      <w:sz w:val="18"/>
    </w:rPr>
  </w:style>
  <w:style w:type="paragraph" w:styleId="1">
    <w:name w:val="heading 1"/>
    <w:basedOn w:val="a"/>
    <w:next w:val="a"/>
    <w:link w:val="10"/>
    <w:uiPriority w:val="9"/>
    <w:qFormat/>
    <w:rsid w:val="000B0E6D"/>
    <w:pPr>
      <w:keepNext/>
      <w:keepLines/>
      <w:numPr>
        <w:numId w:val="3"/>
      </w:numPr>
      <w:ind w:left="0" w:firstLineChars="0" w:firstLine="0"/>
      <w:outlineLvl w:val="0"/>
    </w:pPr>
    <w:rPr>
      <w:rFonts w:eastAsia="SimHei"/>
      <w:b/>
      <w:bCs/>
      <w:kern w:val="44"/>
      <w:sz w:val="21"/>
      <w:szCs w:val="44"/>
    </w:rPr>
  </w:style>
  <w:style w:type="paragraph" w:styleId="2">
    <w:name w:val="heading 2"/>
    <w:basedOn w:val="a"/>
    <w:next w:val="a"/>
    <w:link w:val="20"/>
    <w:uiPriority w:val="9"/>
    <w:unhideWhenUsed/>
    <w:qFormat/>
    <w:rsid w:val="003077AE"/>
    <w:pPr>
      <w:keepNext/>
      <w:keepLines/>
      <w:ind w:firstLineChars="0" w:firstLine="0"/>
      <w:outlineLvl w:val="1"/>
    </w:pPr>
    <w:rPr>
      <w:rFonts w:eastAsia="SimHei" w:cstheme="majorBidi"/>
      <w:b/>
      <w:bCs/>
      <w:szCs w:val="32"/>
    </w:rPr>
  </w:style>
  <w:style w:type="paragraph" w:styleId="3">
    <w:name w:val="heading 3"/>
    <w:basedOn w:val="2"/>
    <w:next w:val="a"/>
    <w:link w:val="30"/>
    <w:uiPriority w:val="9"/>
    <w:unhideWhenUsed/>
    <w:qFormat/>
    <w:rsid w:val="00E90256"/>
    <w:pPr>
      <w:outlineLvl w:val="2"/>
    </w:pPr>
    <w:rPr>
      <w:rFonts w:eastAsia="SimSun"/>
      <w:b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0E6D"/>
    <w:rPr>
      <w:rFonts w:ascii="Times New Roman" w:eastAsia="SimHei" w:hAnsi="Times New Roman"/>
      <w:b/>
      <w:bCs/>
      <w:kern w:val="44"/>
      <w:szCs w:val="44"/>
    </w:rPr>
  </w:style>
  <w:style w:type="character" w:styleId="a3">
    <w:name w:val="Emphasis"/>
    <w:basedOn w:val="a0"/>
    <w:uiPriority w:val="20"/>
    <w:qFormat/>
    <w:rsid w:val="007871B5"/>
    <w:rPr>
      <w:i/>
      <w:iCs/>
    </w:rPr>
  </w:style>
  <w:style w:type="paragraph" w:styleId="a4">
    <w:name w:val="Title"/>
    <w:basedOn w:val="a"/>
    <w:next w:val="a"/>
    <w:link w:val="a5"/>
    <w:uiPriority w:val="10"/>
    <w:qFormat/>
    <w:rsid w:val="00A54782"/>
    <w:pPr>
      <w:spacing w:afterLines="50" w:after="50" w:line="240" w:lineRule="auto"/>
      <w:ind w:firstLineChars="0" w:firstLine="0"/>
      <w:jc w:val="center"/>
      <w:outlineLvl w:val="0"/>
    </w:pPr>
    <w:rPr>
      <w:rFonts w:eastAsia="SimHei" w:cstheme="majorBidi"/>
      <w:b/>
      <w:bCs/>
      <w:sz w:val="32"/>
      <w:szCs w:val="32"/>
    </w:rPr>
  </w:style>
  <w:style w:type="character" w:customStyle="1" w:styleId="a5">
    <w:name w:val="标题 字符"/>
    <w:basedOn w:val="a0"/>
    <w:link w:val="a4"/>
    <w:uiPriority w:val="10"/>
    <w:rsid w:val="00A54782"/>
    <w:rPr>
      <w:rFonts w:ascii="Times New Roman" w:eastAsia="SimHei" w:hAnsi="Times New Roman" w:cstheme="majorBidi"/>
      <w:b/>
      <w:bCs/>
      <w:sz w:val="32"/>
      <w:szCs w:val="32"/>
    </w:rPr>
  </w:style>
  <w:style w:type="paragraph" w:customStyle="1" w:styleId="a6">
    <w:name w:val="摘要"/>
    <w:basedOn w:val="a"/>
    <w:link w:val="a7"/>
    <w:qFormat/>
    <w:rsid w:val="00320C33"/>
    <w:pPr>
      <w:ind w:leftChars="200" w:left="200" w:rightChars="200" w:right="200" w:firstLineChars="0" w:firstLine="0"/>
    </w:pPr>
    <w:rPr>
      <w:sz w:val="15"/>
    </w:rPr>
  </w:style>
  <w:style w:type="character" w:customStyle="1" w:styleId="a7">
    <w:name w:val="摘要 字符"/>
    <w:basedOn w:val="a0"/>
    <w:link w:val="a6"/>
    <w:rsid w:val="00320C33"/>
    <w:rPr>
      <w:rFonts w:ascii="Times New Roman" w:eastAsia="SimSun" w:hAnsi="Times New Roman"/>
      <w:sz w:val="15"/>
    </w:rPr>
  </w:style>
  <w:style w:type="character" w:customStyle="1" w:styleId="20">
    <w:name w:val="标题 2 字符"/>
    <w:basedOn w:val="a0"/>
    <w:link w:val="2"/>
    <w:uiPriority w:val="9"/>
    <w:rsid w:val="003077AE"/>
    <w:rPr>
      <w:rFonts w:ascii="Times New Roman" w:eastAsia="SimHei" w:hAnsi="Times New Roman" w:cstheme="majorBidi"/>
      <w:b/>
      <w:bCs/>
      <w:sz w:val="18"/>
      <w:szCs w:val="32"/>
    </w:rPr>
  </w:style>
  <w:style w:type="paragraph" w:customStyle="1" w:styleId="EndNoteBibliographyTitle">
    <w:name w:val="EndNote Bibliography Title"/>
    <w:basedOn w:val="a"/>
    <w:link w:val="EndNoteBibliographyTitle0"/>
    <w:rsid w:val="00406648"/>
    <w:pPr>
      <w:jc w:val="center"/>
    </w:pPr>
    <w:rPr>
      <w:rFonts w:cs="Times New Roman"/>
      <w:noProof/>
      <w:sz w:val="24"/>
    </w:rPr>
  </w:style>
  <w:style w:type="character" w:customStyle="1" w:styleId="EndNoteBibliographyTitle0">
    <w:name w:val="EndNote Bibliography Title 字符"/>
    <w:basedOn w:val="a0"/>
    <w:link w:val="EndNoteBibliographyTitle"/>
    <w:rsid w:val="00406648"/>
    <w:rPr>
      <w:rFonts w:ascii="Times New Roman" w:eastAsia="SimSun" w:hAnsi="Times New Roman" w:cs="Times New Roman"/>
      <w:noProof/>
      <w:sz w:val="24"/>
    </w:rPr>
  </w:style>
  <w:style w:type="paragraph" w:customStyle="1" w:styleId="EndNoteBibliography">
    <w:name w:val="EndNote Bibliography"/>
    <w:basedOn w:val="a"/>
    <w:link w:val="EndNoteBibliography0"/>
    <w:rsid w:val="00406648"/>
    <w:pPr>
      <w:spacing w:line="240" w:lineRule="auto"/>
    </w:pPr>
    <w:rPr>
      <w:rFonts w:cs="Times New Roman"/>
      <w:noProof/>
      <w:sz w:val="24"/>
    </w:rPr>
  </w:style>
  <w:style w:type="character" w:customStyle="1" w:styleId="EndNoteBibliography0">
    <w:name w:val="EndNote Bibliography 字符"/>
    <w:basedOn w:val="a0"/>
    <w:link w:val="EndNoteBibliography"/>
    <w:rsid w:val="00406648"/>
    <w:rPr>
      <w:rFonts w:ascii="Times New Roman" w:eastAsia="SimSun" w:hAnsi="Times New Roman" w:cs="Times New Roman"/>
      <w:noProof/>
      <w:sz w:val="24"/>
    </w:rPr>
  </w:style>
  <w:style w:type="paragraph" w:styleId="a8">
    <w:name w:val="List Paragraph"/>
    <w:basedOn w:val="a"/>
    <w:uiPriority w:val="34"/>
    <w:qFormat/>
    <w:rsid w:val="00B25145"/>
    <w:pPr>
      <w:ind w:firstLine="420"/>
    </w:pPr>
  </w:style>
  <w:style w:type="character" w:styleId="a9">
    <w:name w:val="Placeholder Text"/>
    <w:basedOn w:val="a0"/>
    <w:uiPriority w:val="99"/>
    <w:semiHidden/>
    <w:rsid w:val="004C1844"/>
    <w:rPr>
      <w:color w:val="666666"/>
    </w:rPr>
  </w:style>
  <w:style w:type="paragraph" w:customStyle="1" w:styleId="aa">
    <w:name w:val="图"/>
    <w:basedOn w:val="a"/>
    <w:link w:val="ab"/>
    <w:qFormat/>
    <w:rsid w:val="00127305"/>
    <w:pPr>
      <w:spacing w:beforeLines="50" w:before="50" w:line="240" w:lineRule="auto"/>
      <w:ind w:firstLineChars="0" w:firstLine="0"/>
      <w:jc w:val="center"/>
    </w:pPr>
    <w:rPr>
      <w:rFonts w:cs="Times New Roman"/>
    </w:rPr>
  </w:style>
  <w:style w:type="character" w:customStyle="1" w:styleId="ab">
    <w:name w:val="图 字符"/>
    <w:basedOn w:val="a0"/>
    <w:link w:val="aa"/>
    <w:rsid w:val="00127305"/>
    <w:rPr>
      <w:rFonts w:ascii="Times New Roman" w:eastAsia="SimSun" w:hAnsi="Times New Roman" w:cs="Times New Roman"/>
      <w:sz w:val="18"/>
    </w:rPr>
  </w:style>
  <w:style w:type="paragraph" w:styleId="ac">
    <w:name w:val="caption"/>
    <w:basedOn w:val="a"/>
    <w:next w:val="a"/>
    <w:link w:val="ad"/>
    <w:uiPriority w:val="35"/>
    <w:unhideWhenUsed/>
    <w:qFormat/>
    <w:rsid w:val="00467A5F"/>
    <w:rPr>
      <w:rFonts w:asciiTheme="majorHAnsi" w:eastAsia="SimHei" w:hAnsiTheme="majorHAnsi" w:cstheme="majorBidi"/>
      <w:sz w:val="20"/>
      <w:szCs w:val="20"/>
    </w:rPr>
  </w:style>
  <w:style w:type="paragraph" w:customStyle="1" w:styleId="ae">
    <w:name w:val="图注"/>
    <w:basedOn w:val="ac"/>
    <w:link w:val="af"/>
    <w:qFormat/>
    <w:rsid w:val="008B0FA7"/>
    <w:pPr>
      <w:spacing w:afterLines="50" w:after="50"/>
      <w:ind w:firstLineChars="0" w:firstLine="0"/>
      <w:jc w:val="center"/>
    </w:pPr>
    <w:rPr>
      <w:rFonts w:ascii="Times New Roman" w:hAnsi="Times New Roman"/>
      <w:sz w:val="15"/>
    </w:rPr>
  </w:style>
  <w:style w:type="character" w:customStyle="1" w:styleId="ad">
    <w:name w:val="题注 字符"/>
    <w:basedOn w:val="a0"/>
    <w:link w:val="ac"/>
    <w:uiPriority w:val="35"/>
    <w:rsid w:val="00467A5F"/>
    <w:rPr>
      <w:rFonts w:asciiTheme="majorHAnsi" w:eastAsia="SimHei" w:hAnsiTheme="majorHAnsi" w:cstheme="majorBidi"/>
      <w:sz w:val="20"/>
      <w:szCs w:val="20"/>
    </w:rPr>
  </w:style>
  <w:style w:type="character" w:customStyle="1" w:styleId="af">
    <w:name w:val="图注 字符"/>
    <w:basedOn w:val="ad"/>
    <w:link w:val="ae"/>
    <w:rsid w:val="008B0FA7"/>
    <w:rPr>
      <w:rFonts w:ascii="Times New Roman" w:eastAsia="SimHei" w:hAnsi="Times New Roman" w:cstheme="majorBidi"/>
      <w:sz w:val="15"/>
      <w:szCs w:val="20"/>
    </w:rPr>
  </w:style>
  <w:style w:type="character" w:customStyle="1" w:styleId="30">
    <w:name w:val="标题 3 字符"/>
    <w:basedOn w:val="a0"/>
    <w:link w:val="3"/>
    <w:uiPriority w:val="9"/>
    <w:rsid w:val="00E90256"/>
    <w:rPr>
      <w:rFonts w:ascii="Times New Roman" w:eastAsia="SimSun" w:hAnsi="Times New Roman" w:cstheme="majorBidi"/>
      <w:bCs/>
      <w:sz w:val="18"/>
      <w:szCs w:val="32"/>
    </w:rPr>
  </w:style>
  <w:style w:type="table" w:styleId="af0">
    <w:name w:val="Table Grid"/>
    <w:aliases w:val="三线表123"/>
    <w:basedOn w:val="a1"/>
    <w:uiPriority w:val="39"/>
    <w:rsid w:val="008803B8"/>
    <w:pPr>
      <w:spacing w:line="360" w:lineRule="auto"/>
    </w:pPr>
    <w:rPr>
      <w:rFonts w:ascii="Times New Roman" w:eastAsia="SimSun" w:hAnsi="Times New Roman"/>
      <w:sz w:val="15"/>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1">
    <w:name w:val="参考文献"/>
    <w:basedOn w:val="1"/>
    <w:link w:val="af2"/>
    <w:qFormat/>
    <w:rsid w:val="00670C54"/>
    <w:pPr>
      <w:numPr>
        <w:numId w:val="0"/>
      </w:numPr>
    </w:pPr>
  </w:style>
  <w:style w:type="character" w:customStyle="1" w:styleId="af2">
    <w:name w:val="参考文献 字符"/>
    <w:basedOn w:val="10"/>
    <w:link w:val="af1"/>
    <w:rsid w:val="00670C54"/>
    <w:rPr>
      <w:rFonts w:ascii="Times New Roman" w:eastAsia="SimSun" w:hAnsi="Times New Roman"/>
      <w:b/>
      <w:bCs/>
      <w:kern w:val="44"/>
      <w:sz w:val="30"/>
      <w:szCs w:val="44"/>
    </w:rPr>
  </w:style>
  <w:style w:type="character" w:styleId="af3">
    <w:name w:val="annotation reference"/>
    <w:basedOn w:val="a0"/>
    <w:uiPriority w:val="99"/>
    <w:semiHidden/>
    <w:unhideWhenUsed/>
    <w:rsid w:val="00E11FEF"/>
    <w:rPr>
      <w:sz w:val="21"/>
      <w:szCs w:val="21"/>
    </w:rPr>
  </w:style>
  <w:style w:type="paragraph" w:styleId="af4">
    <w:name w:val="annotation text"/>
    <w:basedOn w:val="a"/>
    <w:link w:val="af5"/>
    <w:uiPriority w:val="99"/>
    <w:unhideWhenUsed/>
    <w:rsid w:val="00E11FEF"/>
    <w:pPr>
      <w:jc w:val="left"/>
    </w:pPr>
  </w:style>
  <w:style w:type="character" w:customStyle="1" w:styleId="af5">
    <w:name w:val="批注文字 字符"/>
    <w:basedOn w:val="a0"/>
    <w:link w:val="af4"/>
    <w:uiPriority w:val="99"/>
    <w:rsid w:val="00E11FEF"/>
    <w:rPr>
      <w:rFonts w:ascii="Times New Roman" w:eastAsia="SimSun" w:hAnsi="Times New Roman"/>
      <w:sz w:val="24"/>
    </w:rPr>
  </w:style>
  <w:style w:type="paragraph" w:styleId="af6">
    <w:name w:val="annotation subject"/>
    <w:basedOn w:val="af4"/>
    <w:next w:val="af4"/>
    <w:link w:val="af7"/>
    <w:uiPriority w:val="99"/>
    <w:semiHidden/>
    <w:unhideWhenUsed/>
    <w:rsid w:val="00E11FEF"/>
    <w:rPr>
      <w:b/>
      <w:bCs/>
    </w:rPr>
  </w:style>
  <w:style w:type="character" w:customStyle="1" w:styleId="af7">
    <w:name w:val="批注主题 字符"/>
    <w:basedOn w:val="af5"/>
    <w:link w:val="af6"/>
    <w:uiPriority w:val="99"/>
    <w:semiHidden/>
    <w:rsid w:val="00E11FEF"/>
    <w:rPr>
      <w:rFonts w:ascii="Times New Roman" w:eastAsia="SimSun" w:hAnsi="Times New Roman"/>
      <w:b/>
      <w:bCs/>
      <w:sz w:val="24"/>
    </w:rPr>
  </w:style>
  <w:style w:type="paragraph" w:styleId="af8">
    <w:name w:val="Balloon Text"/>
    <w:basedOn w:val="a"/>
    <w:link w:val="af9"/>
    <w:uiPriority w:val="99"/>
    <w:semiHidden/>
    <w:unhideWhenUsed/>
    <w:rsid w:val="00BA4655"/>
    <w:pPr>
      <w:spacing w:line="240" w:lineRule="auto"/>
    </w:pPr>
    <w:rPr>
      <w:szCs w:val="18"/>
    </w:rPr>
  </w:style>
  <w:style w:type="character" w:customStyle="1" w:styleId="af9">
    <w:name w:val="批注框文本 字符"/>
    <w:basedOn w:val="a0"/>
    <w:link w:val="af8"/>
    <w:uiPriority w:val="99"/>
    <w:semiHidden/>
    <w:rsid w:val="00BA4655"/>
    <w:rPr>
      <w:rFonts w:ascii="Times New Roman" w:eastAsia="SimSun" w:hAnsi="Times New Roman"/>
      <w:sz w:val="18"/>
      <w:szCs w:val="18"/>
    </w:rPr>
  </w:style>
  <w:style w:type="paragraph" w:styleId="afa">
    <w:name w:val="Revision"/>
    <w:hidden/>
    <w:uiPriority w:val="99"/>
    <w:semiHidden/>
    <w:rsid w:val="0038768C"/>
    <w:rPr>
      <w:rFonts w:ascii="Times New Roman" w:eastAsia="SimSun" w:hAnsi="Times New Roman"/>
      <w:sz w:val="24"/>
    </w:rPr>
  </w:style>
  <w:style w:type="paragraph" w:styleId="afb">
    <w:name w:val="header"/>
    <w:basedOn w:val="a"/>
    <w:link w:val="afc"/>
    <w:uiPriority w:val="99"/>
    <w:unhideWhenUsed/>
    <w:rsid w:val="00AA66B1"/>
    <w:pPr>
      <w:tabs>
        <w:tab w:val="center" w:pos="4153"/>
        <w:tab w:val="right" w:pos="8306"/>
      </w:tabs>
      <w:spacing w:line="240" w:lineRule="auto"/>
      <w:jc w:val="center"/>
    </w:pPr>
    <w:rPr>
      <w:szCs w:val="18"/>
    </w:rPr>
  </w:style>
  <w:style w:type="character" w:customStyle="1" w:styleId="afc">
    <w:name w:val="页眉 字符"/>
    <w:basedOn w:val="a0"/>
    <w:link w:val="afb"/>
    <w:uiPriority w:val="99"/>
    <w:rsid w:val="00AA66B1"/>
    <w:rPr>
      <w:rFonts w:ascii="Times New Roman" w:eastAsia="SimSun" w:hAnsi="Times New Roman"/>
      <w:sz w:val="18"/>
      <w:szCs w:val="18"/>
    </w:rPr>
  </w:style>
  <w:style w:type="paragraph" w:styleId="afd">
    <w:name w:val="footer"/>
    <w:basedOn w:val="a"/>
    <w:link w:val="afe"/>
    <w:uiPriority w:val="99"/>
    <w:unhideWhenUsed/>
    <w:rsid w:val="00AA66B1"/>
    <w:pPr>
      <w:tabs>
        <w:tab w:val="center" w:pos="4153"/>
        <w:tab w:val="right" w:pos="8306"/>
      </w:tabs>
      <w:spacing w:line="240" w:lineRule="auto"/>
      <w:jc w:val="left"/>
    </w:pPr>
    <w:rPr>
      <w:szCs w:val="18"/>
    </w:rPr>
  </w:style>
  <w:style w:type="character" w:customStyle="1" w:styleId="afe">
    <w:name w:val="页脚 字符"/>
    <w:basedOn w:val="a0"/>
    <w:link w:val="afd"/>
    <w:uiPriority w:val="99"/>
    <w:rsid w:val="00AA66B1"/>
    <w:rPr>
      <w:rFonts w:ascii="Times New Roman" w:eastAsia="SimSun" w:hAnsi="Times New Roman"/>
      <w:sz w:val="18"/>
      <w:szCs w:val="18"/>
    </w:rPr>
  </w:style>
  <w:style w:type="paragraph" w:customStyle="1" w:styleId="aff">
    <w:name w:val="作者"/>
    <w:basedOn w:val="a"/>
    <w:link w:val="aff0"/>
    <w:qFormat/>
    <w:rsid w:val="0002286F"/>
    <w:pPr>
      <w:spacing w:beforeLines="50" w:before="50"/>
      <w:ind w:firstLineChars="0" w:firstLine="0"/>
      <w:jc w:val="center"/>
    </w:pPr>
    <w:rPr>
      <w:rFonts w:eastAsia="KaiTi"/>
      <w:sz w:val="24"/>
    </w:rPr>
  </w:style>
  <w:style w:type="character" w:customStyle="1" w:styleId="aff0">
    <w:name w:val="作者 字符"/>
    <w:basedOn w:val="a0"/>
    <w:link w:val="aff"/>
    <w:rsid w:val="0002286F"/>
    <w:rPr>
      <w:rFonts w:ascii="Times New Roman" w:eastAsia="KaiTi" w:hAnsi="Times New Roman"/>
      <w:sz w:val="24"/>
    </w:rPr>
  </w:style>
  <w:style w:type="paragraph" w:customStyle="1" w:styleId="aff1">
    <w:name w:val="单位"/>
    <w:basedOn w:val="aff"/>
    <w:link w:val="aff2"/>
    <w:qFormat/>
    <w:rsid w:val="0002286F"/>
    <w:pPr>
      <w:spacing w:afterLines="100" w:after="100"/>
    </w:pPr>
    <w:rPr>
      <w:rFonts w:eastAsia="SimSun"/>
      <w:sz w:val="15"/>
    </w:rPr>
  </w:style>
  <w:style w:type="character" w:customStyle="1" w:styleId="aff2">
    <w:name w:val="单位 字符"/>
    <w:basedOn w:val="aff0"/>
    <w:link w:val="aff1"/>
    <w:rsid w:val="0002286F"/>
    <w:rPr>
      <w:rFonts w:ascii="Times New Roman" w:eastAsia="SimSun" w:hAnsi="Times New Roman"/>
      <w:sz w:val="15"/>
    </w:rPr>
  </w:style>
  <w:style w:type="paragraph" w:styleId="aff3">
    <w:name w:val="Normal (Web)"/>
    <w:basedOn w:val="a"/>
    <w:uiPriority w:val="99"/>
    <w:semiHidden/>
    <w:unhideWhenUsed/>
    <w:rsid w:val="00910D4B"/>
    <w:rPr>
      <w:rFonts w:cs="Times New Roman"/>
      <w:sz w:val="24"/>
      <w:szCs w:val="24"/>
    </w:rPr>
  </w:style>
  <w:style w:type="paragraph" w:styleId="aff4">
    <w:name w:val="footnote text"/>
    <w:basedOn w:val="a"/>
    <w:link w:val="aff5"/>
    <w:uiPriority w:val="99"/>
    <w:semiHidden/>
    <w:unhideWhenUsed/>
    <w:rsid w:val="002A3CA5"/>
    <w:pPr>
      <w:jc w:val="left"/>
    </w:pPr>
    <w:rPr>
      <w:szCs w:val="18"/>
    </w:rPr>
  </w:style>
  <w:style w:type="character" w:customStyle="1" w:styleId="aff5">
    <w:name w:val="脚注文本 字符"/>
    <w:basedOn w:val="a0"/>
    <w:link w:val="aff4"/>
    <w:uiPriority w:val="99"/>
    <w:semiHidden/>
    <w:rsid w:val="002A3CA5"/>
    <w:rPr>
      <w:rFonts w:ascii="Times New Roman" w:eastAsia="SimSun" w:hAnsi="Times New Roman"/>
      <w:sz w:val="18"/>
      <w:szCs w:val="18"/>
    </w:rPr>
  </w:style>
  <w:style w:type="character" w:styleId="aff6">
    <w:name w:val="footnote reference"/>
    <w:basedOn w:val="a0"/>
    <w:uiPriority w:val="99"/>
    <w:semiHidden/>
    <w:unhideWhenUsed/>
    <w:rsid w:val="002A3CA5"/>
    <w:rPr>
      <w:vertAlign w:val="superscript"/>
    </w:rPr>
  </w:style>
  <w:style w:type="character" w:styleId="aff7">
    <w:name w:val="Hyperlink"/>
    <w:basedOn w:val="a0"/>
    <w:uiPriority w:val="99"/>
    <w:unhideWhenUsed/>
    <w:rsid w:val="002A3CA5"/>
    <w:rPr>
      <w:color w:val="0563C1" w:themeColor="hyperlink"/>
      <w:u w:val="single"/>
    </w:rPr>
  </w:style>
  <w:style w:type="character" w:styleId="aff8">
    <w:name w:val="Unresolved Mention"/>
    <w:basedOn w:val="a0"/>
    <w:uiPriority w:val="99"/>
    <w:semiHidden/>
    <w:unhideWhenUsed/>
    <w:rsid w:val="002A3CA5"/>
    <w:rPr>
      <w:color w:val="605E5C"/>
      <w:shd w:val="clear" w:color="auto" w:fill="E1DFDD"/>
    </w:rPr>
  </w:style>
  <w:style w:type="paragraph" w:customStyle="1" w:styleId="aff9">
    <w:name w:val="脚注"/>
    <w:basedOn w:val="aff4"/>
    <w:link w:val="affa"/>
    <w:qFormat/>
    <w:rsid w:val="00AD3E4B"/>
    <w:pPr>
      <w:ind w:leftChars="200" w:left="700" w:hangingChars="500" w:hanging="500"/>
    </w:pPr>
    <w:rPr>
      <w:sz w:val="13"/>
    </w:rPr>
  </w:style>
  <w:style w:type="character" w:customStyle="1" w:styleId="affa">
    <w:name w:val="脚注 字符"/>
    <w:basedOn w:val="aff5"/>
    <w:link w:val="aff9"/>
    <w:rsid w:val="00AD3E4B"/>
    <w:rPr>
      <w:rFonts w:ascii="Times New Roman" w:eastAsia="SimSun" w:hAnsi="Times New Roman"/>
      <w:sz w:val="13"/>
      <w:szCs w:val="18"/>
    </w:rPr>
  </w:style>
  <w:style w:type="character" w:styleId="affb">
    <w:name w:val="FollowedHyperlink"/>
    <w:basedOn w:val="a0"/>
    <w:uiPriority w:val="99"/>
    <w:semiHidden/>
    <w:unhideWhenUsed/>
    <w:rsid w:val="005827EB"/>
    <w:rPr>
      <w:color w:val="954F72" w:themeColor="followedHyperlink"/>
      <w:u w:val="single"/>
    </w:rPr>
  </w:style>
  <w:style w:type="table" w:customStyle="1" w:styleId="affc">
    <w:name w:val="三线表"/>
    <w:basedOn w:val="a1"/>
    <w:uiPriority w:val="99"/>
    <w:rsid w:val="006B706D"/>
    <w:pPr>
      <w:spacing w:line="360" w:lineRule="exact"/>
    </w:pPr>
    <w:rPr>
      <w:rFonts w:ascii="Times New Roman" w:eastAsia="SimSun"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3">
    <w:name w:val="123"/>
    <w:basedOn w:val="a1"/>
    <w:uiPriority w:val="99"/>
    <w:rsid w:val="000670D1"/>
    <w:pPr>
      <w:spacing w:line="360" w:lineRule="exact"/>
    </w:pPr>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21">
    <w:name w:val="Plain Table 2"/>
    <w:basedOn w:val="a1"/>
    <w:uiPriority w:val="42"/>
    <w:rsid w:val="000670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2">
    <w:name w:val="三线表12"/>
    <w:basedOn w:val="a1"/>
    <w:uiPriority w:val="99"/>
    <w:rsid w:val="000670D1"/>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0670D1"/>
    <w:tblPr/>
  </w:style>
  <w:style w:type="paragraph" w:customStyle="1" w:styleId="affd">
    <w:name w:val="公式"/>
    <w:basedOn w:val="a"/>
    <w:link w:val="affe"/>
    <w:qFormat/>
    <w:rsid w:val="00126B91"/>
    <w:pPr>
      <w:widowControl/>
      <w:tabs>
        <w:tab w:val="center" w:pos="4742"/>
        <w:tab w:val="right" w:pos="9487"/>
      </w:tabs>
      <w:snapToGrid/>
      <w:spacing w:line="300" w:lineRule="auto"/>
      <w:ind w:firstLineChars="0" w:firstLine="0"/>
      <w:textAlignment w:val="center"/>
    </w:pPr>
    <w:rPr>
      <w:rFonts w:cs="Times New Roman"/>
      <w:kern w:val="0"/>
      <w:sz w:val="24"/>
      <w:szCs w:val="24"/>
      <w14:ligatures w14:val="none"/>
    </w:rPr>
  </w:style>
  <w:style w:type="character" w:customStyle="1" w:styleId="affe">
    <w:name w:val="公式 字符"/>
    <w:basedOn w:val="a0"/>
    <w:link w:val="affd"/>
    <w:rsid w:val="00126B91"/>
    <w:rPr>
      <w:rFonts w:ascii="Times New Roman" w:eastAsia="SimSun" w:hAnsi="Times New Roman" w:cs="Times New Roman"/>
      <w:kern w:val="0"/>
      <w:sz w:val="24"/>
      <w:szCs w:val="24"/>
      <w14:ligatures w14:val="none"/>
    </w:rPr>
  </w:style>
  <w:style w:type="paragraph" w:customStyle="1" w:styleId="22">
    <w:name w:val="公式2"/>
    <w:basedOn w:val="a"/>
    <w:link w:val="23"/>
    <w:qFormat/>
    <w:rsid w:val="00126B91"/>
    <w:pPr>
      <w:widowControl/>
      <w:tabs>
        <w:tab w:val="center" w:pos="4536"/>
        <w:tab w:val="right" w:pos="9072"/>
      </w:tabs>
      <w:snapToGrid/>
      <w:spacing w:line="300" w:lineRule="auto"/>
      <w:textAlignment w:val="center"/>
    </w:pPr>
    <w:rPr>
      <w:rFonts w:cs="Times New Roman"/>
      <w:kern w:val="0"/>
      <w:sz w:val="24"/>
      <w:szCs w:val="24"/>
      <w14:ligatures w14:val="none"/>
    </w:rPr>
  </w:style>
  <w:style w:type="character" w:customStyle="1" w:styleId="23">
    <w:name w:val="公式2 字符"/>
    <w:basedOn w:val="a0"/>
    <w:link w:val="22"/>
    <w:rsid w:val="00126B91"/>
    <w:rPr>
      <w:rFonts w:ascii="Times New Roman" w:eastAsia="SimSu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12089">
      <w:bodyDiv w:val="1"/>
      <w:marLeft w:val="0"/>
      <w:marRight w:val="0"/>
      <w:marTop w:val="0"/>
      <w:marBottom w:val="0"/>
      <w:divBdr>
        <w:top w:val="none" w:sz="0" w:space="0" w:color="auto"/>
        <w:left w:val="none" w:sz="0" w:space="0" w:color="auto"/>
        <w:bottom w:val="none" w:sz="0" w:space="0" w:color="auto"/>
        <w:right w:val="none" w:sz="0" w:space="0" w:color="auto"/>
      </w:divBdr>
    </w:div>
    <w:div w:id="146018641">
      <w:bodyDiv w:val="1"/>
      <w:marLeft w:val="0"/>
      <w:marRight w:val="0"/>
      <w:marTop w:val="0"/>
      <w:marBottom w:val="0"/>
      <w:divBdr>
        <w:top w:val="none" w:sz="0" w:space="0" w:color="auto"/>
        <w:left w:val="none" w:sz="0" w:space="0" w:color="auto"/>
        <w:bottom w:val="none" w:sz="0" w:space="0" w:color="auto"/>
        <w:right w:val="none" w:sz="0" w:space="0" w:color="auto"/>
      </w:divBdr>
    </w:div>
    <w:div w:id="353042703">
      <w:bodyDiv w:val="1"/>
      <w:marLeft w:val="0"/>
      <w:marRight w:val="0"/>
      <w:marTop w:val="0"/>
      <w:marBottom w:val="0"/>
      <w:divBdr>
        <w:top w:val="none" w:sz="0" w:space="0" w:color="auto"/>
        <w:left w:val="none" w:sz="0" w:space="0" w:color="auto"/>
        <w:bottom w:val="none" w:sz="0" w:space="0" w:color="auto"/>
        <w:right w:val="none" w:sz="0" w:space="0" w:color="auto"/>
      </w:divBdr>
    </w:div>
    <w:div w:id="374081547">
      <w:bodyDiv w:val="1"/>
      <w:marLeft w:val="0"/>
      <w:marRight w:val="0"/>
      <w:marTop w:val="0"/>
      <w:marBottom w:val="0"/>
      <w:divBdr>
        <w:top w:val="none" w:sz="0" w:space="0" w:color="auto"/>
        <w:left w:val="none" w:sz="0" w:space="0" w:color="auto"/>
        <w:bottom w:val="none" w:sz="0" w:space="0" w:color="auto"/>
        <w:right w:val="none" w:sz="0" w:space="0" w:color="auto"/>
      </w:divBdr>
    </w:div>
    <w:div w:id="516233034">
      <w:bodyDiv w:val="1"/>
      <w:marLeft w:val="0"/>
      <w:marRight w:val="0"/>
      <w:marTop w:val="0"/>
      <w:marBottom w:val="0"/>
      <w:divBdr>
        <w:top w:val="none" w:sz="0" w:space="0" w:color="auto"/>
        <w:left w:val="none" w:sz="0" w:space="0" w:color="auto"/>
        <w:bottom w:val="none" w:sz="0" w:space="0" w:color="auto"/>
        <w:right w:val="none" w:sz="0" w:space="0" w:color="auto"/>
      </w:divBdr>
    </w:div>
    <w:div w:id="795176220">
      <w:bodyDiv w:val="1"/>
      <w:marLeft w:val="0"/>
      <w:marRight w:val="0"/>
      <w:marTop w:val="0"/>
      <w:marBottom w:val="0"/>
      <w:divBdr>
        <w:top w:val="none" w:sz="0" w:space="0" w:color="auto"/>
        <w:left w:val="none" w:sz="0" w:space="0" w:color="auto"/>
        <w:bottom w:val="none" w:sz="0" w:space="0" w:color="auto"/>
        <w:right w:val="none" w:sz="0" w:space="0" w:color="auto"/>
      </w:divBdr>
    </w:div>
    <w:div w:id="829054234">
      <w:bodyDiv w:val="1"/>
      <w:marLeft w:val="0"/>
      <w:marRight w:val="0"/>
      <w:marTop w:val="0"/>
      <w:marBottom w:val="0"/>
      <w:divBdr>
        <w:top w:val="none" w:sz="0" w:space="0" w:color="auto"/>
        <w:left w:val="none" w:sz="0" w:space="0" w:color="auto"/>
        <w:bottom w:val="none" w:sz="0" w:space="0" w:color="auto"/>
        <w:right w:val="none" w:sz="0" w:space="0" w:color="auto"/>
      </w:divBdr>
    </w:div>
    <w:div w:id="916785272">
      <w:bodyDiv w:val="1"/>
      <w:marLeft w:val="0"/>
      <w:marRight w:val="0"/>
      <w:marTop w:val="0"/>
      <w:marBottom w:val="0"/>
      <w:divBdr>
        <w:top w:val="none" w:sz="0" w:space="0" w:color="auto"/>
        <w:left w:val="none" w:sz="0" w:space="0" w:color="auto"/>
        <w:bottom w:val="none" w:sz="0" w:space="0" w:color="auto"/>
        <w:right w:val="none" w:sz="0" w:space="0" w:color="auto"/>
      </w:divBdr>
    </w:div>
    <w:div w:id="928545478">
      <w:bodyDiv w:val="1"/>
      <w:marLeft w:val="0"/>
      <w:marRight w:val="0"/>
      <w:marTop w:val="0"/>
      <w:marBottom w:val="0"/>
      <w:divBdr>
        <w:top w:val="none" w:sz="0" w:space="0" w:color="auto"/>
        <w:left w:val="none" w:sz="0" w:space="0" w:color="auto"/>
        <w:bottom w:val="none" w:sz="0" w:space="0" w:color="auto"/>
        <w:right w:val="none" w:sz="0" w:space="0" w:color="auto"/>
      </w:divBdr>
    </w:div>
    <w:div w:id="1034649581">
      <w:bodyDiv w:val="1"/>
      <w:marLeft w:val="0"/>
      <w:marRight w:val="0"/>
      <w:marTop w:val="0"/>
      <w:marBottom w:val="0"/>
      <w:divBdr>
        <w:top w:val="none" w:sz="0" w:space="0" w:color="auto"/>
        <w:left w:val="none" w:sz="0" w:space="0" w:color="auto"/>
        <w:bottom w:val="none" w:sz="0" w:space="0" w:color="auto"/>
        <w:right w:val="none" w:sz="0" w:space="0" w:color="auto"/>
      </w:divBdr>
    </w:div>
    <w:div w:id="1147627350">
      <w:bodyDiv w:val="1"/>
      <w:marLeft w:val="0"/>
      <w:marRight w:val="0"/>
      <w:marTop w:val="0"/>
      <w:marBottom w:val="0"/>
      <w:divBdr>
        <w:top w:val="none" w:sz="0" w:space="0" w:color="auto"/>
        <w:left w:val="none" w:sz="0" w:space="0" w:color="auto"/>
        <w:bottom w:val="none" w:sz="0" w:space="0" w:color="auto"/>
        <w:right w:val="none" w:sz="0" w:space="0" w:color="auto"/>
      </w:divBdr>
    </w:div>
    <w:div w:id="1177815155">
      <w:bodyDiv w:val="1"/>
      <w:marLeft w:val="0"/>
      <w:marRight w:val="0"/>
      <w:marTop w:val="0"/>
      <w:marBottom w:val="0"/>
      <w:divBdr>
        <w:top w:val="none" w:sz="0" w:space="0" w:color="auto"/>
        <w:left w:val="none" w:sz="0" w:space="0" w:color="auto"/>
        <w:bottom w:val="none" w:sz="0" w:space="0" w:color="auto"/>
        <w:right w:val="none" w:sz="0" w:space="0" w:color="auto"/>
      </w:divBdr>
    </w:div>
    <w:div w:id="1226531381">
      <w:bodyDiv w:val="1"/>
      <w:marLeft w:val="0"/>
      <w:marRight w:val="0"/>
      <w:marTop w:val="0"/>
      <w:marBottom w:val="0"/>
      <w:divBdr>
        <w:top w:val="none" w:sz="0" w:space="0" w:color="auto"/>
        <w:left w:val="none" w:sz="0" w:space="0" w:color="auto"/>
        <w:bottom w:val="none" w:sz="0" w:space="0" w:color="auto"/>
        <w:right w:val="none" w:sz="0" w:space="0" w:color="auto"/>
      </w:divBdr>
    </w:div>
    <w:div w:id="1345786456">
      <w:bodyDiv w:val="1"/>
      <w:marLeft w:val="0"/>
      <w:marRight w:val="0"/>
      <w:marTop w:val="0"/>
      <w:marBottom w:val="0"/>
      <w:divBdr>
        <w:top w:val="none" w:sz="0" w:space="0" w:color="auto"/>
        <w:left w:val="none" w:sz="0" w:space="0" w:color="auto"/>
        <w:bottom w:val="none" w:sz="0" w:space="0" w:color="auto"/>
        <w:right w:val="none" w:sz="0" w:space="0" w:color="auto"/>
      </w:divBdr>
    </w:div>
    <w:div w:id="1602029382">
      <w:bodyDiv w:val="1"/>
      <w:marLeft w:val="0"/>
      <w:marRight w:val="0"/>
      <w:marTop w:val="0"/>
      <w:marBottom w:val="0"/>
      <w:divBdr>
        <w:top w:val="none" w:sz="0" w:space="0" w:color="auto"/>
        <w:left w:val="none" w:sz="0" w:space="0" w:color="auto"/>
        <w:bottom w:val="none" w:sz="0" w:space="0" w:color="auto"/>
        <w:right w:val="none" w:sz="0" w:space="0" w:color="auto"/>
      </w:divBdr>
    </w:div>
    <w:div w:id="1670133594">
      <w:bodyDiv w:val="1"/>
      <w:marLeft w:val="0"/>
      <w:marRight w:val="0"/>
      <w:marTop w:val="0"/>
      <w:marBottom w:val="0"/>
      <w:divBdr>
        <w:top w:val="none" w:sz="0" w:space="0" w:color="auto"/>
        <w:left w:val="none" w:sz="0" w:space="0" w:color="auto"/>
        <w:bottom w:val="none" w:sz="0" w:space="0" w:color="auto"/>
        <w:right w:val="none" w:sz="0" w:space="0" w:color="auto"/>
      </w:divBdr>
      <w:divsChild>
        <w:div w:id="2125616250">
          <w:marLeft w:val="0"/>
          <w:marRight w:val="0"/>
          <w:marTop w:val="0"/>
          <w:marBottom w:val="0"/>
          <w:divBdr>
            <w:top w:val="none" w:sz="0" w:space="0" w:color="auto"/>
            <w:left w:val="none" w:sz="0" w:space="0" w:color="auto"/>
            <w:bottom w:val="none" w:sz="0" w:space="0" w:color="auto"/>
            <w:right w:val="none" w:sz="0" w:space="0" w:color="auto"/>
          </w:divBdr>
          <w:divsChild>
            <w:div w:id="12544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3711">
      <w:bodyDiv w:val="1"/>
      <w:marLeft w:val="0"/>
      <w:marRight w:val="0"/>
      <w:marTop w:val="0"/>
      <w:marBottom w:val="0"/>
      <w:divBdr>
        <w:top w:val="none" w:sz="0" w:space="0" w:color="auto"/>
        <w:left w:val="none" w:sz="0" w:space="0" w:color="auto"/>
        <w:bottom w:val="none" w:sz="0" w:space="0" w:color="auto"/>
        <w:right w:val="none" w:sz="0" w:space="0" w:color="auto"/>
      </w:divBdr>
    </w:div>
    <w:div w:id="1799106914">
      <w:bodyDiv w:val="1"/>
      <w:marLeft w:val="0"/>
      <w:marRight w:val="0"/>
      <w:marTop w:val="0"/>
      <w:marBottom w:val="0"/>
      <w:divBdr>
        <w:top w:val="none" w:sz="0" w:space="0" w:color="auto"/>
        <w:left w:val="none" w:sz="0" w:space="0" w:color="auto"/>
        <w:bottom w:val="none" w:sz="0" w:space="0" w:color="auto"/>
        <w:right w:val="none" w:sz="0" w:space="0" w:color="auto"/>
      </w:divBdr>
      <w:divsChild>
        <w:div w:id="1146361601">
          <w:marLeft w:val="0"/>
          <w:marRight w:val="0"/>
          <w:marTop w:val="0"/>
          <w:marBottom w:val="0"/>
          <w:divBdr>
            <w:top w:val="none" w:sz="0" w:space="0" w:color="auto"/>
            <w:left w:val="none" w:sz="0" w:space="0" w:color="auto"/>
            <w:bottom w:val="none" w:sz="0" w:space="0" w:color="auto"/>
            <w:right w:val="none" w:sz="0" w:space="0" w:color="auto"/>
          </w:divBdr>
          <w:divsChild>
            <w:div w:id="16178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3799">
      <w:bodyDiv w:val="1"/>
      <w:marLeft w:val="0"/>
      <w:marRight w:val="0"/>
      <w:marTop w:val="0"/>
      <w:marBottom w:val="0"/>
      <w:divBdr>
        <w:top w:val="none" w:sz="0" w:space="0" w:color="auto"/>
        <w:left w:val="none" w:sz="0" w:space="0" w:color="auto"/>
        <w:bottom w:val="none" w:sz="0" w:space="0" w:color="auto"/>
        <w:right w:val="none" w:sz="0" w:space="0" w:color="auto"/>
      </w:divBdr>
    </w:div>
    <w:div w:id="206100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24179-BE4D-4118-A979-A7DDA636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3</Pages>
  <Words>1970</Words>
  <Characters>2484</Characters>
  <Application>Microsoft Office Word</Application>
  <DocSecurity>0</DocSecurity>
  <Lines>92</Lines>
  <Paragraphs>65</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浩坤 李</dc:creator>
  <cp:keywords/>
  <dc:description/>
  <cp:lastModifiedBy>t x</cp:lastModifiedBy>
  <cp:revision>22</cp:revision>
  <dcterms:created xsi:type="dcterms:W3CDTF">2026-07-05T08:19:00Z</dcterms:created>
  <dcterms:modified xsi:type="dcterms:W3CDTF">2026-07-10T06:54:00Z</dcterms:modified>
</cp:coreProperties>
</file>