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60" w:before="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ĐỀ SỐ 32 → 37</w:t>
      </w:r>
    </w:p>
    <w:p w:rsidR="00000000" w:rsidDel="00000000" w:rsidP="00000000" w:rsidRDefault="00000000" w:rsidRPr="00000000" w14:paraId="00000002">
      <w:pPr>
        <w:spacing w:after="60" w:before="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Một hệ thống quản lý bán hàng bách hóa trực tuyến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(ShopMan)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cho phép nhân viên quản lý, nhân viên bán hàng, và khách hàng sử dụng. Sau khi đăng nhập, các tác nhân có thể thực hiện: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Nhân viên quản lý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xem các loại thống kê: hàng nhập, hàng xuất, khách hàng và nhà cung cấp. Quản lý thông tin hàng hóa. Nhập hàng từ nhà cung cấp, quản lý thông tin nhà cung cấp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Nhân viên bán hàng: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duyệt hóa đơn trực tuyến, đóng hàng và giao cho nhân viên giao hàng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Khách hàng: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đăng kí thành viên, tìm và tra cứu thông tin hàng hóa, đặt mua hàng trực tuyến, theo dõi trạng thái hóa đơn.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Chức năng khách hàng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đăng kí thành viên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chọn đăng ký thành viên → nhập thông tin cá nhân và click đăng ký → hệ thống lưu thông tin vào CSDL và thông báo thành công.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Chức năng nhân viên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thêm thông tin mặt hàng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chọn menu quản lý thông tin mặt hàng → chọn chức năng thêm thông tin mặt hàng → nhập thông tin mặt hàng và xác nhận → hệ thống báo thành công.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Chức năng khách hàng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tìm kiếm mặt hàng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chọn menu tìm mặt hàng → nhập tên mặt hàng để tìm → hệ thống hiện danh sách các mặt hàng có tên chứa từ khóa vừa nhập → click vào một mặt hàng xem chi tiết → hệ thống hiện thông tin chi tiết về mặt hàng.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Chức năng khách hàng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 cứu thông tin hóa đơn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chọn menu theo dõi hóa đơn → click chọn hóa đơn từ danh sách hóa đơn đang đặt → hệ thống hiện thông tin chi tiết và trạng thái hiện tại của hóa đơn.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Chức năng nhân viên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nhập hàng hóa: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chọn menu nhập hàng từ nhà cung cấp → tìm và chọn nhà cung cấp theo tên (thêm mới nếu chưa có) → Lặp cho đến khi hết các mặt hàng muốn nhập: tìm và chọn mặt hàng theo tên (nhập mới nếu chưa có) → nhập số lượng, đơn giá → hết lặp, xác nhận hóa đơn → in hóa đơn nhập và thanh toán cho nhà cung cấp.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Chức năng khách hàng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đặt mua hàng trực tuyến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chọn đặt hàng → Lặp các bước sau cho hết hàng đặt: chọn tìm mặt hàng theo tên → nhập số lượng → cho vào giỏ hàng → lặp đến khi hết các mặt hàng thì vào giỏ hàng submit → báo lưu đơn hàng thành công.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Chức năng nhân viên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duyệt đơn + xuất kho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chọn menu duyệt đơn → chọn đơn chưa xuất trong danh sách → chọn nhân viên giao hàng và cập nhật trạng thái đã xuất → in hóa đơn và giao hàng + hóa đơn cho nhân viên giao hàng.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Chức năng nhân viên quản lý xem thố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ng kê mặt hàng theo doanh thu: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chọn menu xem báo cáo → chọn xem thống kê mặt hàng theo doanh thu → chọn ngày bắt đầu, ngày kết thúc → Xem thống kê các mặt hàng→ click vào một mặt hàng xem chi tiết → xem thống kê các lần giao dịch.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Chức năng nhân viên 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hống kê khách hàng theo doanh thu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chọn menu xem báo cáo → chọn thống kê khách hàng theo doanh thu → chọn ngày bắt đầu, kết thúc thống kê → xem thống kê khách hàng → click vào một khách hàng → xem chi tiết các lần khách hàng đã mua → click vào một lần → xem hóa đơn chi tiết tương ứng.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6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Chức năng nhân viên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thống kê nhà cung cấp theo lượng hàng nhập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chọn menu xem báo cáo → chọn thống kê nhà cung cấp theo lượng hàng nhập → chọn ngày bắt đầu, kết thúc thống kê → xem thống kê nhà cung cấp → click vào một nhà cung cấp → xem chi tiết các lần nhập hàng hóa của nhà cung cấp đấy → click vào một lần nhập → xem hóa đơn nhập tương ứng.</w:t>
      </w:r>
    </w:p>
    <w:p w:rsidR="00000000" w:rsidDel="00000000" w:rsidP="00000000" w:rsidRDefault="00000000" w:rsidRPr="00000000" w14:paraId="00000010">
      <w:pPr>
        <w:spacing w:after="60" w:before="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Câu 1 (2 điểm)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Trình bày biểu đồ ca sử dụng (use case) cho các chức năng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6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Trình bày kịch bản (scenario) cho các ca sử dụng trong câu a</w:t>
      </w:r>
    </w:p>
    <w:p w:rsidR="00000000" w:rsidDel="00000000" w:rsidP="00000000" w:rsidRDefault="00000000" w:rsidRPr="00000000" w14:paraId="00000014">
      <w:pPr>
        <w:spacing w:after="60" w:before="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Câu 2 (2 điểm)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Xác định các lớp thực thể (tên lớp, các thuộc tính cơ bản)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Tác nhân → User: username, password, name, phone, email, role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udex" w:cs="Caudex" w:eastAsia="Caudex" w:hAnsi="Caudex"/>
          <w:sz w:val="24"/>
          <w:szCs w:val="24"/>
          <w:rtl w:val="0"/>
        </w:rPr>
        <w:t xml:space="preserve">Nhân viên quản lý → Manager: kế thừa User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Nhân viên bán hàng → SaleStaff: kế thừa User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Khách hàng → Customer: kế thừa User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udex" w:cs="Caudex" w:eastAsia="Caudex" w:hAnsi="Caudex"/>
          <w:sz w:val="24"/>
          <w:szCs w:val="24"/>
          <w:rtl w:val="0"/>
        </w:rPr>
        <w:t xml:space="preserve">Nhà cung cấp → Supplier: name, phone, email, address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Địa chỉ giao hàng → Address: street, province, country, customer, description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udex" w:cs="Caudex" w:eastAsia="Caudex" w:hAnsi="Caudex"/>
          <w:sz w:val="24"/>
          <w:szCs w:val="24"/>
          <w:rtl w:val="0"/>
        </w:rPr>
        <w:t xml:space="preserve">Mặt hàng, hàng nhập, hàng xuất, hàng hóa → Product: name, price, quantity, description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Nhân viên giao hàng → Shipper: name, gender, dateOfBirth, type, phone, email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Hóa đơn trực tuyến chưa duyệt→ OnlineOrder: customer, orderDetail, totalPrice, orderDate, status, address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Chi tiết hóa đơn trực tuyến → OrderDetail: product, quantity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Hóa đơn đã duyệt → Invoice: sale, approveDate, shipper, onlineOrder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udex" w:cs="Caudex" w:eastAsia="Caudex" w:hAnsi="Caudex"/>
          <w:sz w:val="24"/>
          <w:szCs w:val="24"/>
          <w:rtl w:val="0"/>
        </w:rPr>
        <w:t xml:space="preserve">Phiếu nhập hàng từ nhà cung cấp → ImportInvoice: saleStaff, invoiceDetail, supplier, totalPrice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Chi tiết hóa đơn → InvoiceDetail: product, quantity, priceUnit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Các lớp thống kê: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udex" w:cs="Caudex" w:eastAsia="Caudex" w:hAnsi="Caudex"/>
          <w:sz w:val="24"/>
          <w:szCs w:val="24"/>
          <w:rtl w:val="0"/>
        </w:rPr>
        <w:t xml:space="preserve">Thống kê hàng nhập, hàng xuất → ProductStats: fromDate, toDate, revenueCount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udex" w:cs="Caudex" w:eastAsia="Caudex" w:hAnsi="Caudex"/>
          <w:sz w:val="24"/>
          <w:szCs w:val="24"/>
          <w:rtl w:val="0"/>
        </w:rPr>
        <w:t xml:space="preserve">Thống kê khách hàng → CustomerStats: fromDate, toDate, revenueCount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udex" w:cs="Caudex" w:eastAsia="Caudex" w:hAnsi="Caudex"/>
          <w:sz w:val="24"/>
          <w:szCs w:val="24"/>
          <w:rtl w:val="0"/>
        </w:rPr>
        <w:t xml:space="preserve">Thống kê nhà cung cấp → SupplierStats: fromDate, toDate, importCount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Xây dựng biểu đồ lớp phân tích của các lớp thực thể đã được xác định.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05690" cy="398101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690" cy="3981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Câu 3 (2 điểm)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Xây dựng biểu đồ giao tiếp (communication diagram) cho các ca sử dụng trong Câu 1.a.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6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Xây dựng biểu đồ biểu đồ lớp thiết kế cho các ca sử dụng trong Câu 1.a.</w:t>
      </w:r>
    </w:p>
    <w:p w:rsidR="00000000" w:rsidDel="00000000" w:rsidP="00000000" w:rsidRDefault="00000000" w:rsidRPr="00000000" w14:paraId="0000002D">
      <w:pPr>
        <w:spacing w:after="60" w:before="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Câu 4 (2 điểm)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Dựa vào các lớp thực thể, hãy xây dựng các bảng dữ liệu tương ứng với quan hệ lớp có được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6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Dựa vào Câu 3.a, hãy sinh code java (khung lớp, phạm vi thuộc tính/biến, giải thích các phương thức) từ các lớp có được.</w:t>
      </w:r>
    </w:p>
    <w:p w:rsidR="00000000" w:rsidDel="00000000" w:rsidP="00000000" w:rsidRDefault="00000000" w:rsidRPr="00000000" w14:paraId="00000030">
      <w:pPr>
        <w:spacing w:after="60" w:before="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Câu 5 (2 điểm)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Xây dựng biểu đồ biểu đồ gói (package diagram) từ các lớp xác định trong Câu 3.a.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6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Xây dựng biểu đồ triển khai (deployment diagram) cho kiến trúc ba tầng dựa trên công nghệ J2EE cho hệ thống.</w:t>
      </w:r>
    </w:p>
    <w:p w:rsidR="00000000" w:rsidDel="00000000" w:rsidP="00000000" w:rsidRDefault="00000000" w:rsidRPr="00000000" w14:paraId="00000033">
      <w:pPr>
        <w:spacing w:after="60" w:before="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