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C3B" w:rsidRDefault="00264C3B" w:rsidP="004C4F01">
      <w:pPr>
        <w:pStyle w:val="Heading1"/>
        <w:rPr>
          <w:lang w:val="el-GR"/>
        </w:rPr>
      </w:pPr>
      <w:r>
        <w:rPr>
          <w:lang w:val="el-GR"/>
        </w:rPr>
        <w:t>Εισαγωγή</w:t>
      </w:r>
    </w:p>
    <w:p w:rsidR="00264C3B" w:rsidRPr="00264C3B" w:rsidRDefault="00264C3B" w:rsidP="00264C3B">
      <w:pPr>
        <w:rPr>
          <w:lang w:val="el-GR"/>
        </w:rPr>
      </w:pPr>
      <w:r>
        <w:rPr>
          <w:lang w:val="el-GR"/>
        </w:rPr>
        <w:t>…</w:t>
      </w:r>
    </w:p>
    <w:p w:rsidR="009B7A68" w:rsidRDefault="004C4F01" w:rsidP="00264C3B">
      <w:pPr>
        <w:pStyle w:val="Heading1"/>
        <w:rPr>
          <w:lang w:val="el-GR"/>
        </w:rPr>
      </w:pPr>
      <w:r>
        <w:rPr>
          <w:lang w:val="el-GR"/>
        </w:rPr>
        <w:t>Άσκηση Α</w:t>
      </w:r>
    </w:p>
    <w:p w:rsidR="00414C22" w:rsidRPr="00414C22" w:rsidRDefault="00414C22" w:rsidP="00414C22">
      <w:pPr>
        <w:pStyle w:val="Heading2"/>
        <w:rPr>
          <w:lang w:val="el-GR"/>
        </w:rPr>
      </w:pPr>
      <w:r>
        <w:rPr>
          <w:lang w:val="el-GR"/>
        </w:rPr>
        <w:t>Εισαγωγή</w:t>
      </w:r>
    </w:p>
    <w:p w:rsidR="004C4F01" w:rsidRDefault="004C4F01" w:rsidP="004C4F01">
      <w:pPr>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Heading2"/>
        <w:rPr>
          <w:lang w:val="el-GR"/>
        </w:rPr>
      </w:pPr>
      <w:r>
        <w:rPr>
          <w:lang w:val="el-GR"/>
        </w:rPr>
        <w:t>Επίλυση</w:t>
      </w:r>
    </w:p>
    <w:p w:rsidR="009A6E65" w:rsidRDefault="009A6E65" w:rsidP="004C4F01">
      <w:pPr>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7B53CE" w:rsidRDefault="009A6E65" w:rsidP="00A55F1E">
      <w:pPr>
        <w:jc w:val="center"/>
        <w:rPr>
          <w:b/>
        </w:rPr>
      </w:pPr>
      <w:r w:rsidRPr="00A55F1E">
        <w:rPr>
          <w:b/>
          <w:lang w:val="el-GR"/>
        </w:rPr>
        <w:t>Μ</w:t>
      </w:r>
      <w:r w:rsidRPr="007B53CE">
        <w:rPr>
          <w:b/>
        </w:rPr>
        <w:t xml:space="preserve"> = (</w:t>
      </w:r>
      <w:r w:rsidRPr="00A55F1E">
        <w:rPr>
          <w:b/>
        </w:rPr>
        <w:t>K</w:t>
      </w:r>
      <w:r w:rsidRPr="007B53CE">
        <w:rPr>
          <w:b/>
        </w:rPr>
        <w:t xml:space="preserve">, </w:t>
      </w:r>
      <w:r w:rsidRPr="00A55F1E">
        <w:rPr>
          <w:b/>
        </w:rPr>
        <w:t>T</w:t>
      </w:r>
      <w:r w:rsidRPr="007B53CE">
        <w:rPr>
          <w:b/>
        </w:rPr>
        <w:t xml:space="preserve">, </w:t>
      </w:r>
      <w:r w:rsidRPr="00A55F1E">
        <w:rPr>
          <w:b/>
        </w:rPr>
        <w:t>V</w:t>
      </w:r>
      <w:r w:rsidRPr="007B53CE">
        <w:rPr>
          <w:b/>
        </w:rPr>
        <w:t xml:space="preserve">, </w:t>
      </w:r>
      <w:r w:rsidRPr="00A55F1E">
        <w:rPr>
          <w:b/>
        </w:rPr>
        <w:t>p</w:t>
      </w:r>
      <w:r w:rsidRPr="007B53CE">
        <w:rPr>
          <w:b/>
        </w:rPr>
        <w:t xml:space="preserve">, </w:t>
      </w:r>
      <w:r w:rsidRPr="00A55F1E">
        <w:rPr>
          <w:b/>
        </w:rPr>
        <w:t>k</w:t>
      </w:r>
      <w:r w:rsidRPr="007B53CE">
        <w:rPr>
          <w:b/>
          <w:vertAlign w:val="subscript"/>
        </w:rPr>
        <w:t>1</w:t>
      </w:r>
      <w:r w:rsidRPr="007B53CE">
        <w:rPr>
          <w:b/>
        </w:rPr>
        <w:t xml:space="preserve">, </w:t>
      </w:r>
      <w:r w:rsidRPr="00A55F1E">
        <w:rPr>
          <w:b/>
        </w:rPr>
        <w:t>A</w:t>
      </w:r>
      <w:r w:rsidR="00A55F1E" w:rsidRPr="007B53CE">
        <w:rPr>
          <w:b/>
          <w:vertAlign w:val="subscript"/>
        </w:rPr>
        <w:t>1</w:t>
      </w:r>
      <w:r w:rsidR="00A55F1E" w:rsidRPr="007B53CE">
        <w:rPr>
          <w:b/>
        </w:rPr>
        <w:t xml:space="preserve">, </w:t>
      </w:r>
      <w:r w:rsidR="00A55F1E" w:rsidRPr="00A55F1E">
        <w:rPr>
          <w:b/>
        </w:rPr>
        <w:t>F</w:t>
      </w:r>
      <w:r w:rsidRPr="007B53CE">
        <w:rPr>
          <w:b/>
        </w:rPr>
        <w:t>)</w:t>
      </w:r>
    </w:p>
    <w:p w:rsidR="00A55F1E" w:rsidRPr="007B53CE" w:rsidRDefault="00A55F1E" w:rsidP="004C4F01">
      <w:pPr>
        <w:rPr>
          <w:b/>
        </w:rPr>
      </w:pPr>
      <w:r w:rsidRPr="00990C20">
        <w:rPr>
          <w:b/>
          <w:lang w:val="el-GR"/>
        </w:rPr>
        <w:t>Όπου</w:t>
      </w:r>
      <w:r w:rsidRPr="007B53CE">
        <w:rPr>
          <w:b/>
        </w:rPr>
        <w:t>:</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Pr="007B53CE" w:rsidRDefault="00A55F1E" w:rsidP="00A55F1E">
      <w:pPr>
        <w:jc w:val="center"/>
        <w:rPr>
          <w:lang w:val="el-GR"/>
        </w:rPr>
      </w:pPr>
      <w:r>
        <w:rPr>
          <w:lang w:val="el-GR"/>
        </w:rPr>
        <w:t>Αλφάβητο Εισόδου (</w:t>
      </w:r>
      <w:r>
        <w:t>T</w:t>
      </w:r>
      <w:r w:rsidRPr="007B53CE">
        <w:rPr>
          <w:lang w:val="el-GR"/>
        </w:rPr>
        <w:t>)</w:t>
      </w:r>
      <w:r w:rsidRPr="007B53CE">
        <w:rPr>
          <w:lang w:val="el-GR"/>
        </w:rPr>
        <w:br/>
        <w:t xml:space="preserve">{ </w:t>
      </w:r>
      <w:r w:rsidRPr="007B53CE">
        <w:rPr>
          <w:b/>
          <w:lang w:val="el-GR"/>
        </w:rPr>
        <w:t>(</w:t>
      </w:r>
      <w:r w:rsidRPr="007B53CE">
        <w:rPr>
          <w:lang w:val="el-GR"/>
        </w:rPr>
        <w:t xml:space="preserve">, </w:t>
      </w:r>
      <w:r w:rsidRPr="007B53CE">
        <w:rPr>
          <w:b/>
          <w:lang w:val="el-GR"/>
        </w:rPr>
        <w:t>)</w:t>
      </w:r>
      <w:r w:rsidRPr="007B53CE">
        <w:rPr>
          <w:lang w:val="el-GR"/>
        </w:rPr>
        <w:t xml:space="preserve"> }</w:t>
      </w:r>
    </w:p>
    <w:p w:rsidR="00A55F1E" w:rsidRDefault="00A55F1E" w:rsidP="00A55F1E">
      <w:pPr>
        <w:jc w:val="center"/>
        <w:rPr>
          <w:lang w:val="el-GR"/>
        </w:rPr>
      </w:pPr>
      <w:r>
        <w:rPr>
          <w:lang w:val="el-GR"/>
        </w:rPr>
        <w:t>Αλφάβητο Συμβόλων (</w:t>
      </w:r>
      <w:r>
        <w:t>V</w:t>
      </w:r>
      <w:r w:rsidRPr="007B53CE">
        <w:rPr>
          <w:lang w:val="el-GR"/>
        </w:rPr>
        <w:t>)</w:t>
      </w:r>
      <w:r w:rsidRPr="007B53CE">
        <w:rPr>
          <w:lang w:val="el-GR"/>
        </w:rP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lastRenderedPageBreak/>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Pr="007B53CE" w:rsidRDefault="00A55F1E" w:rsidP="00A55F1E">
      <w:pPr>
        <w:spacing w:before="240"/>
        <w:jc w:val="center"/>
        <w:rPr>
          <w:lang w:val="el-GR"/>
        </w:rPr>
      </w:pPr>
      <w:r>
        <w:rPr>
          <w:lang w:val="el-GR"/>
        </w:rPr>
        <w:t>Αρχική Κατάσταση (</w:t>
      </w:r>
      <w:r>
        <w:t>k</w:t>
      </w:r>
      <w:r w:rsidRPr="007B53CE">
        <w:rPr>
          <w:vertAlign w:val="subscript"/>
          <w:lang w:val="el-GR"/>
        </w:rPr>
        <w:t>1</w:t>
      </w:r>
      <w:r w:rsidRPr="007B53CE">
        <w:rPr>
          <w:lang w:val="el-GR"/>
        </w:rPr>
        <w:t>)</w:t>
      </w:r>
      <w:r w:rsidRPr="007B53CE">
        <w:rPr>
          <w:lang w:val="el-GR"/>
        </w:rPr>
        <w:br/>
      </w:r>
      <w:r w:rsidRPr="00A55F1E">
        <w:rPr>
          <w:b/>
        </w:rPr>
        <w:t>k</w:t>
      </w:r>
      <w:r w:rsidRPr="007B53CE">
        <w:rPr>
          <w:b/>
          <w:vertAlign w:val="subscript"/>
          <w:lang w:val="el-GR"/>
        </w:rPr>
        <w:t>0</w:t>
      </w:r>
    </w:p>
    <w:p w:rsidR="00A55F1E" w:rsidRPr="007B53CE" w:rsidRDefault="00A55F1E" w:rsidP="00A55F1E">
      <w:pPr>
        <w:jc w:val="center"/>
        <w:rPr>
          <w:lang w:val="el-GR"/>
        </w:rPr>
      </w:pPr>
      <w:r>
        <w:rPr>
          <w:lang w:val="el-GR"/>
        </w:rPr>
        <w:t>Αρχικό Σύμβολο Στοίβας (</w:t>
      </w:r>
      <w:r>
        <w:t>A</w:t>
      </w:r>
      <w:r w:rsidRPr="007B53CE">
        <w:rPr>
          <w:vertAlign w:val="subscript"/>
          <w:lang w:val="el-GR"/>
        </w:rPr>
        <w:t>1</w:t>
      </w:r>
      <w:r w:rsidRPr="007B53CE">
        <w:rPr>
          <w:lang w:val="el-GR"/>
        </w:rPr>
        <w:t>)</w:t>
      </w:r>
      <w:r w:rsidRPr="007B53CE">
        <w:rPr>
          <w:lang w:val="el-GR"/>
        </w:rPr>
        <w:br/>
      </w:r>
      <w:r w:rsidRPr="007B53CE">
        <w:rPr>
          <w:b/>
          <w:lang w:val="el-GR"/>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4C4F01">
      <w:pPr>
        <w:rPr>
          <w:lang w:val="el-GR"/>
        </w:rPr>
      </w:pPr>
      <w:r>
        <w:rPr>
          <w:lang w:val="el-GR"/>
        </w:rPr>
        <w:t>Με άλλα λόγια,</w:t>
      </w:r>
      <w:r w:rsidR="002649D2">
        <w:rPr>
          <w:lang w:val="el-GR"/>
        </w:rPr>
        <w:t xml:space="preserve"> κατά την έναρξη του προγράμματος, αφού διαβαστούν τα περιεχόμενα του αρχείου, η στοίβα σύμφωνα με τη συνάρτησή της, αρχικοποιείται και μεταβαίνει στην κατάσταση </w:t>
      </w:r>
      <w:r w:rsidR="002649D2" w:rsidRPr="002649D2">
        <w:rPr>
          <w:b/>
        </w:rPr>
        <w:t>k</w:t>
      </w:r>
      <w:r w:rsidR="002649D2" w:rsidRPr="002649D2">
        <w:rPr>
          <w:b/>
          <w:vertAlign w:val="subscript"/>
          <w:lang w:val="el-GR"/>
        </w:rPr>
        <w:t>1</w:t>
      </w:r>
      <w:r w:rsidR="002649D2">
        <w:rPr>
          <w:lang w:val="el-GR"/>
        </w:rPr>
        <w:t xml:space="preserve"> με το σύμβολο </w:t>
      </w:r>
      <w:r w:rsidR="002649D2" w:rsidRPr="002649D2">
        <w:rPr>
          <w:b/>
          <w:lang w:val="el-GR"/>
        </w:rPr>
        <w:t>$</w:t>
      </w:r>
      <w:r w:rsidR="002649D2" w:rsidRPr="002649D2">
        <w:rPr>
          <w:lang w:val="el-GR"/>
        </w:rPr>
        <w:t xml:space="preserve"> </w:t>
      </w:r>
      <w:r w:rsidR="002649D2">
        <w:rPr>
          <w:lang w:val="el-GR"/>
        </w:rPr>
        <w:t xml:space="preserve">στο πυθμένα της στοίβας. Στη συνέχεια, εάν δεχτεί η στοίβα το σύμβολο </w:t>
      </w:r>
      <w:r w:rsidR="002649D2" w:rsidRPr="002649D2">
        <w:rPr>
          <w:b/>
          <w:lang w:val="el-GR"/>
        </w:rPr>
        <w:t>(</w:t>
      </w:r>
      <w:r w:rsidR="002649D2">
        <w:rPr>
          <w:b/>
          <w:lang w:val="el-GR"/>
        </w:rPr>
        <w:t xml:space="preserve"> </w:t>
      </w:r>
      <w:r w:rsidR="002649D2">
        <w:rPr>
          <w:lang w:val="el-GR"/>
        </w:rPr>
        <w:t xml:space="preserve">εισάγει τη παρένθεση και παραμένει στην κατάσταση </w:t>
      </w:r>
      <w:r w:rsidR="002649D2" w:rsidRPr="002649D2">
        <w:rPr>
          <w:b/>
        </w:rPr>
        <w:t>k</w:t>
      </w:r>
      <w:r w:rsidR="002649D2" w:rsidRPr="002649D2">
        <w:rPr>
          <w:b/>
          <w:vertAlign w:val="subscript"/>
          <w:lang w:val="el-GR"/>
        </w:rPr>
        <w:t>1</w:t>
      </w:r>
      <w:r w:rsidR="002649D2" w:rsidRPr="002649D2">
        <w:rPr>
          <w:b/>
          <w:lang w:val="el-GR"/>
        </w:rPr>
        <w:t xml:space="preserve"> </w:t>
      </w:r>
      <w:r w:rsidR="002649D2">
        <w:rPr>
          <w:lang w:val="el-GR"/>
        </w:rPr>
        <w:t xml:space="preserve">μέχρις ότου το σύμβολο </w:t>
      </w:r>
      <w:r w:rsidR="002649D2" w:rsidRPr="002649D2">
        <w:rPr>
          <w:b/>
          <w:lang w:val="el-GR"/>
        </w:rPr>
        <w:t>)</w:t>
      </w:r>
      <w:r w:rsidR="002649D2">
        <w:rPr>
          <w:b/>
          <w:lang w:val="el-GR"/>
        </w:rPr>
        <w:t xml:space="preserve"> </w:t>
      </w:r>
      <w:r w:rsidR="002649D2">
        <w:rPr>
          <w:lang w:val="el-GR"/>
        </w:rPr>
        <w:t xml:space="preserve">να διαβαστεί. Σε αυτή τη περίπτωση, αφαιρείται η προηγούμενη παρένθεση </w:t>
      </w:r>
      <w:r w:rsidR="002649D2" w:rsidRPr="002649D2">
        <w:rPr>
          <w:b/>
          <w:lang w:val="el-GR"/>
        </w:rPr>
        <w:t>(</w:t>
      </w:r>
      <w:r w:rsidR="002649D2">
        <w:rPr>
          <w:lang w:val="el-GR"/>
        </w:rPr>
        <w:t xml:space="preserve"> από τη στοίβα. Συνεχίζουμε αυτή τη διαδικασία </w:t>
      </w:r>
      <w:r w:rsidR="00990C20">
        <w:rPr>
          <w:lang w:val="el-GR"/>
        </w:rPr>
        <w:t>μέχρι</w:t>
      </w:r>
      <w:r w:rsidR="002649D2">
        <w:rPr>
          <w:lang w:val="el-GR"/>
        </w:rPr>
        <w:t xml:space="preserve"> να καταναλωθεί η συμβολοσειρά από παρενθέσεις</w:t>
      </w:r>
      <w:r w:rsidR="002649D2" w:rsidRPr="002649D2">
        <w:rPr>
          <w:lang w:val="el-GR"/>
        </w:rPr>
        <w:t xml:space="preserve"> </w:t>
      </w:r>
      <w:r w:rsidR="002649D2">
        <w:rPr>
          <w:lang w:val="el-GR"/>
        </w:rPr>
        <w:t xml:space="preserve">και να μεταβούμε στη τελική κατάσταση </w:t>
      </w:r>
      <w:r w:rsidR="002649D2" w:rsidRPr="002649D2">
        <w:rPr>
          <w:b/>
        </w:rPr>
        <w:t>k</w:t>
      </w:r>
      <w:r w:rsidR="002649D2" w:rsidRPr="002649D2">
        <w:rPr>
          <w:b/>
          <w:vertAlign w:val="subscript"/>
          <w:lang w:val="el-GR"/>
        </w:rPr>
        <w:t>2</w:t>
      </w:r>
      <w:r w:rsidR="002649D2" w:rsidRPr="002649D2">
        <w:rPr>
          <w:lang w:val="el-GR"/>
        </w:rPr>
        <w:t>.</w:t>
      </w:r>
    </w:p>
    <w:p w:rsidR="009C57E3" w:rsidRDefault="009C57E3" w:rsidP="004C4F01">
      <w:pPr>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Heading2"/>
        <w:rPr>
          <w:lang w:val="el-GR"/>
        </w:rPr>
      </w:pPr>
      <w:r>
        <w:rPr>
          <w:lang w:val="el-GR"/>
        </w:rPr>
        <w:t>Εκτέλεση</w:t>
      </w:r>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ListParagraph"/>
        <w:numPr>
          <w:ilvl w:val="0"/>
          <w:numId w:val="1"/>
        </w:numPr>
        <w:rPr>
          <w:b/>
          <w:lang w:val="el-GR"/>
        </w:rPr>
      </w:pPr>
      <w:r>
        <w:rPr>
          <w:lang w:val="el-GR"/>
        </w:rPr>
        <w:lastRenderedPageBreak/>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r w:rsidRPr="009B4007">
        <w:rPr>
          <w:b/>
        </w:rPr>
        <w:t>py</w:t>
      </w:r>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r w:rsidR="00E51FC1" w:rsidRPr="00E51FC1">
        <w:rPr>
          <w:b/>
        </w:rPr>
        <w:t>py</w:t>
      </w:r>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638175"/>
                    </a:xfrm>
                    <a:prstGeom prst="rect">
                      <a:avLst/>
                    </a:prstGeom>
                  </pic:spPr>
                </pic:pic>
              </a:graphicData>
            </a:graphic>
          </wp:inline>
        </w:drawing>
      </w:r>
    </w:p>
    <w:p w:rsidR="00E51FC1" w:rsidRDefault="00E51FC1" w:rsidP="00E51FC1">
      <w:pPr>
        <w:rPr>
          <w:lang w:val="el-GR"/>
        </w:rPr>
      </w:pPr>
      <w:r>
        <w:rPr>
          <w:lang w:val="el-GR"/>
        </w:rPr>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 xml:space="preserve">και αφού ανέλυσε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lastRenderedPageBreak/>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3171825"/>
                    </a:xfrm>
                    <a:prstGeom prst="rect">
                      <a:avLst/>
                    </a:prstGeom>
                  </pic:spPr>
                </pic:pic>
              </a:graphicData>
            </a:graphic>
          </wp:inline>
        </w:drawing>
      </w:r>
    </w:p>
    <w:p w:rsidR="009F706E" w:rsidRDefault="009F706E" w:rsidP="009F706E">
      <w:pPr>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7B53CE" w:rsidRDefault="0060355C" w:rsidP="007B53CE">
      <w:pPr>
        <w:pStyle w:val="Heading1"/>
        <w:rPr>
          <w:lang w:val="el-GR"/>
        </w:rPr>
      </w:pPr>
      <w:r>
        <w:rPr>
          <w:lang w:val="el-GR"/>
        </w:rPr>
        <w:t>Άσκηση Β</w:t>
      </w:r>
    </w:p>
    <w:p w:rsidR="007B53CE" w:rsidRDefault="007B53CE" w:rsidP="007B53CE">
      <w:pPr>
        <w:pStyle w:val="Heading2"/>
        <w:rPr>
          <w:lang w:val="el-GR"/>
        </w:rPr>
      </w:pPr>
      <w:r>
        <w:rPr>
          <w:lang w:val="el-GR"/>
        </w:rPr>
        <w:t>Εισαγωγή</w:t>
      </w:r>
    </w:p>
    <w:p w:rsidR="007B53CE" w:rsidRDefault="007B53CE" w:rsidP="007B53CE">
      <w:pPr>
        <w:rPr>
          <w:lang w:val="el-GR"/>
        </w:rPr>
      </w:pPr>
      <w:r>
        <w:rPr>
          <w:lang w:val="el-GR"/>
        </w:rPr>
        <w:t xml:space="preserve">Η δεύτερη άσκηση έχει ως θέμα την υλοποίηση ενός προγράμματος-γεννήτριας συμβολοσειρών σύμφωνα με την γραμματική που ορίζεται στην Ενότητα 3.2.4 του βιβλίου. Το πρόγραμμα όπως και στη πρώτη άσκηση έχει υλοποιηθεί στη γλώσσα προγραμματισμού </w:t>
      </w:r>
      <w:r>
        <w:t>Python</w:t>
      </w:r>
      <w:r>
        <w:rPr>
          <w:lang w:val="el-GR"/>
        </w:rPr>
        <w:t>, εφόσον είναι αρκετά ευέλικτη σε τέτοια θέματα παραγωγής συμβολοσειρών.</w:t>
      </w:r>
    </w:p>
    <w:p w:rsidR="000007D0" w:rsidRDefault="000007D0" w:rsidP="000007D0">
      <w:pPr>
        <w:pStyle w:val="Heading2"/>
        <w:rPr>
          <w:lang w:val="el-GR"/>
        </w:rPr>
      </w:pPr>
      <w:r>
        <w:rPr>
          <w:lang w:val="el-GR"/>
        </w:rPr>
        <w:t>Επίλυση</w:t>
      </w:r>
    </w:p>
    <w:p w:rsidR="000007D0" w:rsidRDefault="000007D0" w:rsidP="000007D0">
      <w:pPr>
        <w:rPr>
          <w:lang w:val="el-GR"/>
        </w:rPr>
      </w:pPr>
      <w:r>
        <w:rPr>
          <w:lang w:val="el-GR"/>
        </w:rPr>
        <w:t xml:space="preserve">Ορίζουμε μια γραμματική </w:t>
      </w:r>
      <w:r>
        <w:t>G</w:t>
      </w:r>
      <w:r w:rsidRPr="000007D0">
        <w:rPr>
          <w:lang w:val="el-GR"/>
        </w:rPr>
        <w:t xml:space="preserve"> </w:t>
      </w:r>
      <w:r>
        <w:rPr>
          <w:lang w:val="el-GR"/>
        </w:rPr>
        <w:t>σύμφωνα με το παράδειγμα του βιβλίου.</w:t>
      </w:r>
    </w:p>
    <w:p w:rsidR="000007D0" w:rsidRPr="000007D0" w:rsidRDefault="000007D0" w:rsidP="000007D0">
      <w:pPr>
        <w:jc w:val="center"/>
        <w:rPr>
          <w:b/>
        </w:rPr>
      </w:pPr>
      <w:r w:rsidRPr="000007D0">
        <w:rPr>
          <w:b/>
        </w:rPr>
        <w:t>G</w:t>
      </w:r>
      <w:r w:rsidRPr="000007D0">
        <w:rPr>
          <w:b/>
          <w:lang w:val="el-GR"/>
        </w:rPr>
        <w:t xml:space="preserve"> = (</w:t>
      </w:r>
      <w:r w:rsidRPr="000007D0">
        <w:rPr>
          <w:b/>
        </w:rPr>
        <w:t>S, P, N, T)</w:t>
      </w:r>
    </w:p>
    <w:p w:rsidR="000007D0" w:rsidRDefault="000007D0" w:rsidP="000007D0">
      <w:pPr>
        <w:rPr>
          <w:lang w:val="el-GR"/>
        </w:rPr>
      </w:pPr>
      <w:r>
        <w:rPr>
          <w:lang w:val="el-GR"/>
        </w:rPr>
        <w:t>Όπου:</w:t>
      </w:r>
    </w:p>
    <w:p w:rsidR="000007D0" w:rsidRPr="000007D0" w:rsidRDefault="000007D0" w:rsidP="000007D0">
      <w:pPr>
        <w:jc w:val="center"/>
        <w:rPr>
          <w:b/>
        </w:rPr>
      </w:pPr>
      <w:r>
        <w:rPr>
          <w:lang w:val="el-GR"/>
        </w:rPr>
        <w:lastRenderedPageBreak/>
        <w:t>Σύμβολο Εκκίνησης (</w:t>
      </w:r>
      <w:r>
        <w:t>S</w:t>
      </w:r>
      <w:r w:rsidRPr="000007D0">
        <w:rPr>
          <w:lang w:val="el-GR"/>
        </w:rPr>
        <w:t>)</w:t>
      </w:r>
      <w:r w:rsidRPr="000007D0">
        <w:rPr>
          <w:lang w:val="el-GR"/>
        </w:rPr>
        <w:br/>
      </w:r>
      <w:r w:rsidRPr="000007D0">
        <w:rPr>
          <w:b/>
          <w:lang w:val="el-GR"/>
        </w:rPr>
        <w:t>&lt;έκφραση&gt;</w:t>
      </w:r>
    </w:p>
    <w:p w:rsidR="009C59C4" w:rsidRDefault="009C59C4" w:rsidP="000007D0">
      <w:pPr>
        <w:jc w:val="center"/>
        <w:rPr>
          <w:lang w:val="el-GR"/>
        </w:rPr>
      </w:pPr>
    </w:p>
    <w:p w:rsidR="000007D0" w:rsidRPr="000007D0" w:rsidRDefault="000007D0" w:rsidP="000007D0">
      <w:pPr>
        <w:jc w:val="center"/>
        <w:rPr>
          <w:lang w:val="el-GR"/>
        </w:rPr>
      </w:pPr>
      <w:r>
        <w:rPr>
          <w:lang w:val="el-GR"/>
        </w:rPr>
        <w:t>Σύνολο Κανόνων Παραγωγής (</w:t>
      </w:r>
      <w:r>
        <w:t>P</w:t>
      </w:r>
      <w:r w:rsidRPr="000007D0">
        <w:rPr>
          <w:lang w:val="el-GR"/>
        </w:rPr>
        <w:t>)</w:t>
      </w:r>
      <w:r w:rsidRPr="000007D0">
        <w:rPr>
          <w:lang w:val="el-GR"/>
        </w:rPr>
        <w:br/>
      </w:r>
      <w:r w:rsidRPr="000007D0">
        <w:rPr>
          <w:b/>
          <w:lang w:val="el-GR"/>
        </w:rPr>
        <w:t>&lt;έκφραση&gt;</w:t>
      </w:r>
      <w:r>
        <w:rPr>
          <w:lang w:val="el-GR"/>
        </w:rPr>
        <w:t xml:space="preserve"> ::= &lt;όρος&gt; | &lt;έκφραση&gt; + &lt;όρος&gt;</w:t>
      </w:r>
      <w:r>
        <w:rPr>
          <w:lang w:val="el-GR"/>
        </w:rPr>
        <w:br/>
      </w:r>
      <w:r w:rsidRPr="000007D0">
        <w:rPr>
          <w:b/>
          <w:lang w:val="el-GR"/>
        </w:rPr>
        <w:t>&lt;όρος&gt;</w:t>
      </w:r>
      <w:r>
        <w:rPr>
          <w:lang w:val="el-GR"/>
        </w:rPr>
        <w:t xml:space="preserve"> ::= &lt;παράγοντας&gt; | &lt;όρος&gt; * &lt;παράγοντας&gt;</w:t>
      </w:r>
      <w:r>
        <w:rPr>
          <w:lang w:val="el-GR"/>
        </w:rPr>
        <w:br/>
      </w:r>
      <w:r w:rsidRPr="000007D0">
        <w:rPr>
          <w:b/>
          <w:lang w:val="el-GR"/>
        </w:rPr>
        <w:t>&lt;παράγοντας&gt;</w:t>
      </w:r>
      <w:r>
        <w:rPr>
          <w:lang w:val="el-GR"/>
        </w:rPr>
        <w:t xml:space="preserve"> ::= </w:t>
      </w:r>
      <w:r>
        <w:t>a</w:t>
      </w:r>
      <w:r w:rsidRPr="000007D0">
        <w:rPr>
          <w:lang w:val="el-GR"/>
        </w:rPr>
        <w:t xml:space="preserve"> | </w:t>
      </w:r>
      <w:r>
        <w:t>b</w:t>
      </w:r>
      <w:r w:rsidRPr="000007D0">
        <w:rPr>
          <w:lang w:val="el-GR"/>
        </w:rPr>
        <w:t xml:space="preserve"> | </w:t>
      </w:r>
      <w:r>
        <w:t>c</w:t>
      </w:r>
    </w:p>
    <w:p w:rsidR="009C59C4" w:rsidRDefault="009C59C4" w:rsidP="000007D0">
      <w:pPr>
        <w:jc w:val="center"/>
        <w:rPr>
          <w:lang w:val="el-GR"/>
        </w:rPr>
      </w:pPr>
    </w:p>
    <w:p w:rsidR="000007D0" w:rsidRDefault="000007D0" w:rsidP="000007D0">
      <w:pPr>
        <w:jc w:val="center"/>
        <w:rPr>
          <w:lang w:val="el-GR"/>
        </w:rPr>
      </w:pPr>
      <w:r>
        <w:rPr>
          <w:lang w:val="el-GR"/>
        </w:rPr>
        <w:t>Σύνολο μη Τερματικών Συμβόλων (</w:t>
      </w:r>
      <w:r>
        <w:t>N</w:t>
      </w:r>
      <w:r>
        <w:rPr>
          <w:lang w:val="el-GR"/>
        </w:rPr>
        <w:t>)</w:t>
      </w:r>
      <w:r>
        <w:rPr>
          <w:lang w:val="el-GR"/>
        </w:rPr>
        <w:br/>
        <w:t xml:space="preserve">{ </w:t>
      </w:r>
      <w:r w:rsidRPr="000007D0">
        <w:rPr>
          <w:b/>
          <w:lang w:val="el-GR"/>
        </w:rPr>
        <w:t>&lt;έκφραση&gt;</w:t>
      </w:r>
      <w:r>
        <w:rPr>
          <w:lang w:val="el-GR"/>
        </w:rPr>
        <w:t xml:space="preserve">, </w:t>
      </w:r>
      <w:r w:rsidRPr="000007D0">
        <w:rPr>
          <w:b/>
          <w:lang w:val="el-GR"/>
        </w:rPr>
        <w:t>&lt;όρος&gt;</w:t>
      </w:r>
      <w:r>
        <w:rPr>
          <w:lang w:val="el-GR"/>
        </w:rPr>
        <w:t xml:space="preserve">, </w:t>
      </w:r>
      <w:r w:rsidRPr="000007D0">
        <w:rPr>
          <w:b/>
          <w:lang w:val="el-GR"/>
        </w:rPr>
        <w:t>&lt;παράγοντας&gt;</w:t>
      </w:r>
      <w:r>
        <w:rPr>
          <w:lang w:val="el-GR"/>
        </w:rPr>
        <w:t xml:space="preserve"> }</w:t>
      </w:r>
    </w:p>
    <w:p w:rsidR="009C59C4" w:rsidRDefault="009C59C4" w:rsidP="000007D0">
      <w:pPr>
        <w:jc w:val="center"/>
        <w:rPr>
          <w:lang w:val="el-GR"/>
        </w:rPr>
      </w:pPr>
    </w:p>
    <w:p w:rsidR="000007D0" w:rsidRDefault="000007D0" w:rsidP="000007D0">
      <w:pPr>
        <w:jc w:val="center"/>
        <w:rPr>
          <w:lang w:val="el-GR"/>
        </w:rPr>
      </w:pPr>
      <w:r>
        <w:rPr>
          <w:lang w:val="el-GR"/>
        </w:rPr>
        <w:t>Σύνολο Τερματικών Συμβόλων (Τ)</w:t>
      </w:r>
      <w:r>
        <w:rPr>
          <w:lang w:val="el-GR"/>
        </w:rPr>
        <w:br/>
        <w:t xml:space="preserve">{ </w:t>
      </w:r>
      <w:r w:rsidRPr="000007D0">
        <w:rPr>
          <w:b/>
        </w:rPr>
        <w:t>a</w:t>
      </w:r>
      <w:r w:rsidRPr="000007D0">
        <w:rPr>
          <w:lang w:val="el-GR"/>
        </w:rPr>
        <w:t xml:space="preserve">, </w:t>
      </w:r>
      <w:r w:rsidRPr="000007D0">
        <w:rPr>
          <w:b/>
        </w:rPr>
        <w:t>b</w:t>
      </w:r>
      <w:r w:rsidRPr="000007D0">
        <w:rPr>
          <w:lang w:val="el-GR"/>
        </w:rPr>
        <w:t xml:space="preserve">, </w:t>
      </w:r>
      <w:r w:rsidRPr="000007D0">
        <w:rPr>
          <w:b/>
        </w:rPr>
        <w:t>c</w:t>
      </w:r>
      <w:r>
        <w:rPr>
          <w:lang w:val="el-GR"/>
        </w:rPr>
        <w:t xml:space="preserve"> }</w:t>
      </w:r>
    </w:p>
    <w:p w:rsidR="00B76257" w:rsidRDefault="00B76257" w:rsidP="00B76257">
      <w:pPr>
        <w:rPr>
          <w:lang w:val="el-GR"/>
        </w:rPr>
      </w:pPr>
      <w:r>
        <w:rPr>
          <w:lang w:val="el-GR"/>
        </w:rPr>
        <w:t xml:space="preserve">Η γραμματική </w:t>
      </w:r>
      <w:r>
        <w:t>G</w:t>
      </w:r>
      <w:r w:rsidRPr="00B76257">
        <w:rPr>
          <w:lang w:val="el-GR"/>
        </w:rPr>
        <w:t xml:space="preserve"> </w:t>
      </w:r>
      <w:r>
        <w:rPr>
          <w:lang w:val="el-GR"/>
        </w:rPr>
        <w:t xml:space="preserve">έχει οριστεί με </w:t>
      </w:r>
      <w:r>
        <w:t>BNF</w:t>
      </w:r>
      <w:r w:rsidRPr="00B76257">
        <w:rPr>
          <w:lang w:val="el-GR"/>
        </w:rPr>
        <w:t xml:space="preserve"> (</w:t>
      </w:r>
      <w:r>
        <w:t>Backus</w:t>
      </w:r>
      <w:r w:rsidRPr="00B76257">
        <w:rPr>
          <w:lang w:val="el-GR"/>
        </w:rPr>
        <w:t>-</w:t>
      </w:r>
      <w:r>
        <w:t>Naur</w:t>
      </w:r>
      <w:r w:rsidRPr="00B76257">
        <w:rPr>
          <w:lang w:val="el-GR"/>
        </w:rPr>
        <w:t xml:space="preserve"> </w:t>
      </w:r>
      <w:r>
        <w:t>Form</w:t>
      </w:r>
      <w:r w:rsidRPr="00B76257">
        <w:rPr>
          <w:lang w:val="el-GR"/>
        </w:rPr>
        <w:t>)</w:t>
      </w:r>
      <w:r>
        <w:rPr>
          <w:lang w:val="el-GR"/>
        </w:rPr>
        <w:t xml:space="preserve">, μεταγλώσσα που χρησιμοποιείται για τον ορισμό γλωσσών χωρίς συμφραζόμενα. </w:t>
      </w:r>
      <w:r w:rsidR="003E492D">
        <w:rPr>
          <w:lang w:val="el-GR"/>
        </w:rPr>
        <w:t xml:space="preserve">Η παρούσα γραμματική δεν έχει συμφραζόμενα, γι’ αυτό με τη χρήση </w:t>
      </w:r>
      <w:r w:rsidR="003E492D">
        <w:t>BNF</w:t>
      </w:r>
      <w:r w:rsidR="003E492D" w:rsidRPr="003E492D">
        <w:rPr>
          <w:lang w:val="el-GR"/>
        </w:rPr>
        <w:t xml:space="preserve"> </w:t>
      </w:r>
      <w:r w:rsidR="003E492D">
        <w:rPr>
          <w:lang w:val="el-GR"/>
        </w:rPr>
        <w:t>μπορούμε εύκολα να υλοποιήσουμε ένα πρόγραμμα για τη προτάσεων αυτής της γλώσσας.</w:t>
      </w:r>
    </w:p>
    <w:p w:rsidR="00692E40" w:rsidRDefault="00692E40" w:rsidP="00B76257">
      <w:pPr>
        <w:rPr>
          <w:lang w:val="el-GR"/>
        </w:rPr>
      </w:pPr>
      <w:r>
        <w:rPr>
          <w:lang w:val="el-GR"/>
        </w:rPr>
        <w:t xml:space="preserve">Το πρόγραμμα σε αρχικό στάδιο, αρχίζει τη παραγωγή μιας πρότασης από την </w:t>
      </w:r>
      <w:r w:rsidRPr="00692E40">
        <w:rPr>
          <w:b/>
          <w:lang w:val="el-GR"/>
        </w:rPr>
        <w:t>&lt;έκφραση&gt;</w:t>
      </w:r>
      <w:r>
        <w:rPr>
          <w:lang w:val="el-GR"/>
        </w:rPr>
        <w:t xml:space="preserve">. Έπειτα, επιλέγει τυχαία και εφαρμόζει τον κατάλληλο κανόνα για την αντικατάσταση του μη τερματικού συμβόλου. Η διαδικασία αυτή επαναλαμβάνεται μέχρις ότου να μην υπάρχει η &lt;έκφραση&gt; στη πρότασή μας. Η ίδια διαδικασία εφαρμόζεται και για τα σύμβολα </w:t>
      </w:r>
      <w:r w:rsidRPr="00692E40">
        <w:rPr>
          <w:b/>
          <w:lang w:val="el-GR"/>
        </w:rPr>
        <w:t>&lt;όρος&gt;</w:t>
      </w:r>
      <w:r>
        <w:rPr>
          <w:lang w:val="el-GR"/>
        </w:rPr>
        <w:t xml:space="preserve"> και </w:t>
      </w:r>
      <w:r w:rsidRPr="00692E40">
        <w:rPr>
          <w:b/>
          <w:lang w:val="el-GR"/>
        </w:rPr>
        <w:t>&lt;παράγοντας&gt;</w:t>
      </w:r>
      <w:r>
        <w:rPr>
          <w:lang w:val="el-GR"/>
        </w:rPr>
        <w:t>. Όσο υπάρχουν μη τερματικά σύμβολα, επαναλαμβάνεται η εφαρμογή των κανόνων της γραμματικής.</w:t>
      </w:r>
    </w:p>
    <w:p w:rsidR="00692E40" w:rsidRDefault="00692E40" w:rsidP="00B76257">
      <w:pPr>
        <w:rPr>
          <w:lang w:val="el-GR"/>
        </w:rPr>
      </w:pPr>
      <w:r>
        <w:rPr>
          <w:lang w:val="el-GR"/>
        </w:rPr>
        <w:t>Επειδή η εφαρμογή των κανόνων είναι τυχαία, μπορεί να καταλήξουμε σε μεγάλους βρόχους επανάληψης, δηλαδή σε μεγάλες προτάσεις που προέκυψαν έπειτα από την εφαρμογή πολλών κανόνων στη σειρά. Γι’ αυτό το λόγο, έχει τεθεί ένα όριο</w:t>
      </w:r>
      <w:r w:rsidR="00122B2D">
        <w:rPr>
          <w:lang w:val="el-GR"/>
        </w:rPr>
        <w:t xml:space="preserve"> στον αριθμό των κανόνων που εφαρμόζονται.</w:t>
      </w:r>
      <w:r>
        <w:rPr>
          <w:lang w:val="el-GR"/>
        </w:rPr>
        <w:t xml:space="preserve"> </w:t>
      </w:r>
      <w:r w:rsidR="00122B2D">
        <w:rPr>
          <w:lang w:val="el-GR"/>
        </w:rPr>
        <w:t xml:space="preserve">Έτσι αν έχουμε καταλήξει σε πρόταση που περιέχει μη τερματικά σύμβολα έπειτα από 50 εφαρμογές κανόνων, το πρόγραμμα </w:t>
      </w:r>
      <w:r w:rsidR="00122B2D">
        <w:rPr>
          <w:lang w:val="el-GR"/>
        </w:rPr>
        <w:lastRenderedPageBreak/>
        <w:t>σταματάει τη διαδικασία και εφαρμόζει τους πιο σύντομους κανόνες που θα μας οδηγήσουν σε τελικό αποτέλεσμα.</w:t>
      </w:r>
    </w:p>
    <w:p w:rsidR="001331A9" w:rsidRDefault="001331A9" w:rsidP="001331A9">
      <w:pPr>
        <w:pStyle w:val="Heading2"/>
        <w:rPr>
          <w:lang w:val="el-GR"/>
        </w:rPr>
      </w:pPr>
      <w:r>
        <w:rPr>
          <w:lang w:val="el-GR"/>
        </w:rPr>
        <w:t>Εκτέλεση</w:t>
      </w:r>
    </w:p>
    <w:p w:rsidR="001331A9" w:rsidRDefault="001331A9" w:rsidP="001331A9">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w:t>
      </w:r>
      <w:r>
        <w:rPr>
          <w:lang w:val="el-GR"/>
        </w:rPr>
        <w:t>δεν δέχεται ορίσματα.</w:t>
      </w:r>
    </w:p>
    <w:p w:rsidR="001331A9" w:rsidRPr="009B4007" w:rsidRDefault="001331A9" w:rsidP="001331A9">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1331A9" w:rsidRPr="009B4007" w:rsidRDefault="001331A9" w:rsidP="001331A9">
      <w:pPr>
        <w:pStyle w:val="ListParagraph"/>
        <w:numPr>
          <w:ilvl w:val="0"/>
          <w:numId w:val="1"/>
        </w:numPr>
        <w:rPr>
          <w:lang w:val="el-GR"/>
        </w:rPr>
      </w:pPr>
      <w:r>
        <w:rPr>
          <w:lang w:val="el-GR"/>
        </w:rPr>
        <w:t xml:space="preserve">Κάνουμε </w:t>
      </w:r>
      <w:r w:rsidRPr="009B4007">
        <w:rPr>
          <w:b/>
        </w:rPr>
        <w:t>cd compilers-project</w:t>
      </w:r>
    </w:p>
    <w:p w:rsidR="001331A9" w:rsidRPr="009B4007" w:rsidRDefault="001331A9" w:rsidP="001331A9">
      <w:pPr>
        <w:pStyle w:val="ListParagraph"/>
        <w:numPr>
          <w:ilvl w:val="0"/>
          <w:numId w:val="1"/>
        </w:numPr>
        <w:rPr>
          <w:lang w:val="el-GR"/>
        </w:rPr>
      </w:pPr>
      <w:r>
        <w:rPr>
          <w:lang w:val="el-GR"/>
        </w:rPr>
        <w:t xml:space="preserve">Κάνουμε </w:t>
      </w:r>
      <w:r w:rsidRPr="009B4007">
        <w:rPr>
          <w:b/>
        </w:rPr>
        <w:t>cd exercise-</w:t>
      </w:r>
      <w:r>
        <w:rPr>
          <w:b/>
          <w:lang w:val="el-GR"/>
        </w:rPr>
        <w:t>2</w:t>
      </w:r>
    </w:p>
    <w:p w:rsidR="001331A9" w:rsidRPr="00CE1D4B" w:rsidRDefault="001331A9" w:rsidP="001331A9">
      <w:pPr>
        <w:pStyle w:val="ListParagraph"/>
        <w:numPr>
          <w:ilvl w:val="0"/>
          <w:numId w:val="1"/>
        </w:numPr>
        <w:rPr>
          <w:b/>
          <w:lang w:val="el-GR"/>
        </w:rPr>
      </w:pPr>
      <w:r>
        <w:rPr>
          <w:lang w:val="el-GR"/>
        </w:rPr>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Pr>
          <w:b/>
        </w:rPr>
        <w:t>generator</w:t>
      </w:r>
      <w:r w:rsidRPr="001331A9">
        <w:rPr>
          <w:b/>
          <w:lang w:val="el-GR"/>
        </w:rPr>
        <w:t>.</w:t>
      </w:r>
      <w:r>
        <w:rPr>
          <w:b/>
        </w:rPr>
        <w:t>py</w:t>
      </w:r>
    </w:p>
    <w:p w:rsidR="001331A9" w:rsidRDefault="009F0B01" w:rsidP="001331A9">
      <w:pPr>
        <w:rPr>
          <w:lang w:val="el-GR"/>
        </w:rPr>
      </w:pPr>
      <w:r>
        <w:rPr>
          <w:lang w:val="el-GR"/>
        </w:rPr>
        <w:t>Αμέσως, με την εκτέλεση του προγράμματος παρατηρούμε πως έχει δημιουργηθεί μια πρόταση έπειτα από την εφαρμογή των κανόνων γραμματικής:</w:t>
      </w:r>
    </w:p>
    <w:p w:rsidR="009F0B01" w:rsidRDefault="009F0B01" w:rsidP="009F0B01">
      <w:pPr>
        <w:jc w:val="center"/>
        <w:rPr>
          <w:lang w:val="el-GR"/>
        </w:rPr>
      </w:pPr>
      <w:r>
        <w:rPr>
          <w:noProof/>
        </w:rPr>
        <w:drawing>
          <wp:inline distT="0" distB="0" distL="0" distR="0" wp14:anchorId="6E780935" wp14:editId="5DC00660">
            <wp:extent cx="36195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314575"/>
                    </a:xfrm>
                    <a:prstGeom prst="rect">
                      <a:avLst/>
                    </a:prstGeom>
                  </pic:spPr>
                </pic:pic>
              </a:graphicData>
            </a:graphic>
          </wp:inline>
        </w:drawing>
      </w:r>
    </w:p>
    <w:p w:rsidR="009F0B01" w:rsidRDefault="009F0B01" w:rsidP="009F0B01">
      <w:pPr>
        <w:rPr>
          <w:lang w:val="el-GR"/>
        </w:rPr>
      </w:pPr>
      <w:r>
        <w:rPr>
          <w:lang w:val="el-GR"/>
        </w:rPr>
        <w:t xml:space="preserve">Σε αυτή τη περίπτωση, το πρόγραμμα επέλεξε να αντικαταστήσει την </w:t>
      </w:r>
      <w:r w:rsidRPr="009F0B01">
        <w:rPr>
          <w:b/>
          <w:lang w:val="el-GR"/>
        </w:rPr>
        <w:t>&lt;έκφραση&gt;</w:t>
      </w:r>
      <w:r>
        <w:rPr>
          <w:lang w:val="el-GR"/>
        </w:rPr>
        <w:t xml:space="preserve"> με </w:t>
      </w:r>
      <w:r w:rsidRPr="009F0B01">
        <w:rPr>
          <w:b/>
          <w:lang w:val="el-GR"/>
        </w:rPr>
        <w:t>&lt;όρος&gt;</w:t>
      </w:r>
      <w:r>
        <w:rPr>
          <w:lang w:val="el-GR"/>
        </w:rPr>
        <w:t xml:space="preserve">, έπειτα </w:t>
      </w:r>
      <w:r w:rsidRPr="009F0B01">
        <w:rPr>
          <w:b/>
          <w:lang w:val="el-GR"/>
        </w:rPr>
        <w:t>&lt;όρος&gt;</w:t>
      </w:r>
      <w:r>
        <w:rPr>
          <w:lang w:val="el-GR"/>
        </w:rPr>
        <w:t xml:space="preserve"> με </w:t>
      </w:r>
      <w:r w:rsidRPr="009F0B01">
        <w:rPr>
          <w:b/>
          <w:lang w:val="el-GR"/>
        </w:rPr>
        <w:t>&lt;όρος&gt; * &lt;παράγοντας&gt;</w:t>
      </w:r>
      <w:r>
        <w:rPr>
          <w:lang w:val="el-GR"/>
        </w:rPr>
        <w:t xml:space="preserve"> κ.ο.κ. Έτσι, φτάσαμε στη συμβολοσειρά </w:t>
      </w:r>
      <w:r w:rsidRPr="009F0B01">
        <w:rPr>
          <w:b/>
        </w:rPr>
        <w:t>a</w:t>
      </w:r>
      <w:r w:rsidRPr="009F0B01">
        <w:rPr>
          <w:b/>
          <w:lang w:val="el-GR"/>
        </w:rPr>
        <w:t xml:space="preserve"> * </w:t>
      </w:r>
      <w:r w:rsidRPr="009F0B01">
        <w:rPr>
          <w:b/>
        </w:rPr>
        <w:t>c</w:t>
      </w:r>
      <w:r w:rsidRPr="009F0B01">
        <w:rPr>
          <w:b/>
          <w:lang w:val="el-GR"/>
        </w:rPr>
        <w:t xml:space="preserve"> * </w:t>
      </w:r>
      <w:r w:rsidRPr="009F0B01">
        <w:rPr>
          <w:b/>
        </w:rPr>
        <w:t>b</w:t>
      </w:r>
      <w:r w:rsidRPr="009F0B01">
        <w:rPr>
          <w:lang w:val="el-GR"/>
        </w:rPr>
        <w:t>.</w:t>
      </w:r>
    </w:p>
    <w:p w:rsidR="00390215" w:rsidRDefault="00390215" w:rsidP="009F0B01">
      <w:pPr>
        <w:rPr>
          <w:lang w:val="el-GR"/>
        </w:rPr>
      </w:pPr>
      <w:r>
        <w:rPr>
          <w:lang w:val="el-GR"/>
        </w:rPr>
        <w:t>Υπάρχουν και άλλες περιπτώσεις όπου το πρόγραμμα μπορεί να συνεχίσει τη εφαρμογή αναδρομικών κανόνων αρκετές φορές:</w:t>
      </w:r>
    </w:p>
    <w:p w:rsidR="00390215" w:rsidRDefault="007D4D60" w:rsidP="00390215">
      <w:pPr>
        <w:rPr>
          <w:lang w:val="el-GR"/>
        </w:rPr>
      </w:pPr>
      <w:r>
        <w:rPr>
          <w:noProof/>
        </w:rPr>
        <w:lastRenderedPageBreak/>
        <w:drawing>
          <wp:inline distT="0" distB="0" distL="0" distR="0" wp14:anchorId="48259BDE" wp14:editId="0A2B2B42">
            <wp:extent cx="5943600" cy="227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3300"/>
                    </a:xfrm>
                    <a:prstGeom prst="rect">
                      <a:avLst/>
                    </a:prstGeom>
                  </pic:spPr>
                </pic:pic>
              </a:graphicData>
            </a:graphic>
          </wp:inline>
        </w:drawing>
      </w:r>
    </w:p>
    <w:p w:rsidR="00390215" w:rsidRDefault="00390215" w:rsidP="00390215">
      <w:pPr>
        <w:rPr>
          <w:lang w:val="el-GR"/>
        </w:rPr>
      </w:pPr>
      <w:r>
        <w:rPr>
          <w:lang w:val="el-GR"/>
        </w:rPr>
        <w:t xml:space="preserve">Γι’ αυτό το λόγο, </w:t>
      </w:r>
      <w:r w:rsidR="00B67D63">
        <w:rPr>
          <w:lang w:val="el-GR"/>
        </w:rPr>
        <w:t>θέτουμε ένα όριο στην εφαρμογή των κανόνων ώστε αν έχουμε μεγάλους βρόχου</w:t>
      </w:r>
      <w:bookmarkStart w:id="0" w:name="_GoBack"/>
      <w:bookmarkEnd w:id="0"/>
      <w:r w:rsidR="00B67D63">
        <w:rPr>
          <w:lang w:val="el-GR"/>
        </w:rPr>
        <w:t>ς επανάληψης, σταματάει η διαδικασία και καταλήγουμε όσο το συντομότερο δυνατό σε επιθυμητό αποτέλεσμα.</w:t>
      </w:r>
    </w:p>
    <w:p w:rsidR="00B67D63" w:rsidRPr="009F0B01" w:rsidRDefault="00B67D63" w:rsidP="00390215">
      <w:pPr>
        <w:rPr>
          <w:lang w:val="el-GR"/>
        </w:rPr>
      </w:pPr>
      <w:r>
        <w:rPr>
          <w:lang w:val="el-GR"/>
        </w:rPr>
        <w:t xml:space="preserve">Στο παράδειγμά μας, το όριο έχει τεθεί σε 20 εφαρμογές κανόνων για τη παρουσίαση του παραδείγματος, όμως ρεαλιστικά το πρόγραμμα σταματάει μετά από </w:t>
      </w:r>
      <w:r w:rsidRPr="007D4D60">
        <w:rPr>
          <w:b/>
          <w:lang w:val="el-GR"/>
        </w:rPr>
        <w:t>50 εφαρμογές</w:t>
      </w:r>
      <w:r>
        <w:rPr>
          <w:lang w:val="el-GR"/>
        </w:rPr>
        <w:t>, που είναι αρκετά πιο σπάνιο.</w:t>
      </w:r>
    </w:p>
    <w:p w:rsidR="0060355C" w:rsidRDefault="0060355C" w:rsidP="0060355C">
      <w:pPr>
        <w:pStyle w:val="Heading1"/>
        <w:rPr>
          <w:lang w:val="el-GR"/>
        </w:rPr>
      </w:pPr>
      <w:r>
        <w:rPr>
          <w:lang w:val="el-GR"/>
        </w:rPr>
        <w:t>Άσκηση Γ</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Δ</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Ε</w:t>
      </w:r>
    </w:p>
    <w:p w:rsidR="00B85454" w:rsidRPr="00B85454" w:rsidRDefault="00B85454" w:rsidP="00B85454">
      <w:pPr>
        <w:rPr>
          <w:lang w:val="el-GR"/>
        </w:rPr>
      </w:pPr>
      <w:r>
        <w:rPr>
          <w:lang w:val="el-GR"/>
        </w:rPr>
        <w:t>…</w:t>
      </w:r>
    </w:p>
    <w:sectPr w:rsidR="00B85454" w:rsidRPr="00B85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E9F" w:rsidRDefault="00263E9F" w:rsidP="004C4F01">
      <w:pPr>
        <w:spacing w:after="0" w:line="240" w:lineRule="auto"/>
      </w:pPr>
      <w:r>
        <w:separator/>
      </w:r>
    </w:p>
  </w:endnote>
  <w:endnote w:type="continuationSeparator" w:id="0">
    <w:p w:rsidR="00263E9F" w:rsidRDefault="00263E9F"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E9F" w:rsidRDefault="00263E9F" w:rsidP="004C4F01">
      <w:pPr>
        <w:spacing w:after="0" w:line="240" w:lineRule="auto"/>
      </w:pPr>
      <w:r>
        <w:separator/>
      </w:r>
    </w:p>
  </w:footnote>
  <w:footnote w:type="continuationSeparator" w:id="0">
    <w:p w:rsidR="00263E9F" w:rsidRDefault="00263E9F" w:rsidP="004C4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007D0"/>
    <w:rsid w:val="00085C9C"/>
    <w:rsid w:val="000F68D1"/>
    <w:rsid w:val="00122B2D"/>
    <w:rsid w:val="001331A9"/>
    <w:rsid w:val="00263E9F"/>
    <w:rsid w:val="002649D2"/>
    <w:rsid w:val="00264C3B"/>
    <w:rsid w:val="0027596F"/>
    <w:rsid w:val="00390215"/>
    <w:rsid w:val="003E492D"/>
    <w:rsid w:val="00414C22"/>
    <w:rsid w:val="004C4F01"/>
    <w:rsid w:val="004E2848"/>
    <w:rsid w:val="00507CCE"/>
    <w:rsid w:val="0051152D"/>
    <w:rsid w:val="0060355C"/>
    <w:rsid w:val="00692E40"/>
    <w:rsid w:val="006D6D94"/>
    <w:rsid w:val="007B53CE"/>
    <w:rsid w:val="007D4D60"/>
    <w:rsid w:val="008A5DBF"/>
    <w:rsid w:val="00947C98"/>
    <w:rsid w:val="00990C20"/>
    <w:rsid w:val="009A6E65"/>
    <w:rsid w:val="009B4007"/>
    <w:rsid w:val="009B7A68"/>
    <w:rsid w:val="009C57E3"/>
    <w:rsid w:val="009C59C4"/>
    <w:rsid w:val="009F0B01"/>
    <w:rsid w:val="009F706E"/>
    <w:rsid w:val="00A55F1E"/>
    <w:rsid w:val="00AB2E51"/>
    <w:rsid w:val="00B67D63"/>
    <w:rsid w:val="00B76257"/>
    <w:rsid w:val="00B85454"/>
    <w:rsid w:val="00C0679F"/>
    <w:rsid w:val="00CE1D4B"/>
    <w:rsid w:val="00CF329A"/>
    <w:rsid w:val="00E51FC1"/>
    <w:rsid w:val="00EF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CD2B"/>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F01"/>
    <w:pPr>
      <w:spacing w:line="360" w:lineRule="auto"/>
    </w:pPr>
    <w:rPr>
      <w:rFonts w:ascii="Verdana" w:hAnsi="Verdana"/>
    </w:rPr>
  </w:style>
  <w:style w:type="paragraph" w:styleId="Heading1">
    <w:name w:val="heading 1"/>
    <w:basedOn w:val="Normal"/>
    <w:next w:val="Normal"/>
    <w:link w:val="Heading1Char"/>
    <w:uiPriority w:val="9"/>
    <w:qFormat/>
    <w:rsid w:val="004C4F01"/>
    <w:pPr>
      <w:keepNext/>
      <w:keepLines/>
      <w:spacing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8D1"/>
    <w:pPr>
      <w:keepNext/>
      <w:keepLines/>
      <w:spacing w:before="40" w:after="0"/>
      <w:outlineLvl w:val="1"/>
    </w:pPr>
    <w:rPr>
      <w:rFonts w:eastAsiaTheme="majorEastAsia"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01"/>
    <w:rPr>
      <w:rFonts w:ascii="Verdana" w:eastAsiaTheme="majorEastAsia" w:hAnsi="Verdana" w:cstheme="majorBidi"/>
      <w:color w:val="2F5496" w:themeColor="accent1" w:themeShade="BF"/>
      <w:sz w:val="32"/>
      <w:szCs w:val="32"/>
    </w:rPr>
  </w:style>
  <w:style w:type="paragraph" w:styleId="Header">
    <w:name w:val="header"/>
    <w:basedOn w:val="Normal"/>
    <w:link w:val="HeaderChar"/>
    <w:uiPriority w:val="99"/>
    <w:unhideWhenUsed/>
    <w:rsid w:val="004C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01"/>
    <w:rPr>
      <w:rFonts w:ascii="Verdana" w:hAnsi="Verdana"/>
    </w:rPr>
  </w:style>
  <w:style w:type="paragraph" w:styleId="Footer">
    <w:name w:val="footer"/>
    <w:basedOn w:val="Normal"/>
    <w:link w:val="FooterChar"/>
    <w:uiPriority w:val="99"/>
    <w:unhideWhenUsed/>
    <w:rsid w:val="004C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01"/>
    <w:rPr>
      <w:rFonts w:ascii="Verdana" w:hAnsi="Verdana"/>
    </w:rPr>
  </w:style>
  <w:style w:type="character" w:customStyle="1" w:styleId="Heading2Char">
    <w:name w:val="Heading 2 Char"/>
    <w:basedOn w:val="DefaultParagraphFont"/>
    <w:link w:val="Heading2"/>
    <w:uiPriority w:val="9"/>
    <w:rsid w:val="000F68D1"/>
    <w:rPr>
      <w:rFonts w:ascii="Verdana" w:eastAsiaTheme="majorEastAsia" w:hAnsi="Verdana" w:cstheme="majorBidi"/>
      <w:color w:val="2F5496" w:themeColor="accent1" w:themeShade="BF"/>
      <w:sz w:val="24"/>
      <w:szCs w:val="26"/>
    </w:rPr>
  </w:style>
  <w:style w:type="paragraph" w:styleId="ListParagraph">
    <w:name w:val="List Paragraph"/>
    <w:basedOn w:val="Normal"/>
    <w:uiPriority w:val="34"/>
    <w:qFormat/>
    <w:rsid w:val="009B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Paravantis;Panos Ioannidis</dc:creator>
  <cp:keywords/>
  <dc:description/>
  <cp:lastModifiedBy>Thanos Paravantis</cp:lastModifiedBy>
  <cp:revision>28</cp:revision>
  <dcterms:created xsi:type="dcterms:W3CDTF">2018-01-12T13:51:00Z</dcterms:created>
  <dcterms:modified xsi:type="dcterms:W3CDTF">2018-01-13T13:01:00Z</dcterms:modified>
</cp:coreProperties>
</file>