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BC4" w:rsidRPr="006C2F9F" w:rsidRDefault="006C2F9F" w:rsidP="006C2F9F">
      <w:pPr>
        <w:jc w:val="center"/>
        <w:rPr>
          <w:b/>
          <w:sz w:val="32"/>
        </w:rPr>
      </w:pPr>
      <w:r w:rsidRPr="006C2F9F">
        <w:rPr>
          <w:b/>
          <w:sz w:val="32"/>
        </w:rPr>
        <w:t>Use Case 4 - Cash Flow Forecasting</w:t>
      </w:r>
    </w:p>
    <w:p w:rsidR="006C2F9F" w:rsidRDefault="006C2F9F"/>
    <w:p w:rsidR="006C2F9F" w:rsidRPr="006C2F9F" w:rsidRDefault="006C2F9F" w:rsidP="006C2F9F">
      <w:pPr>
        <w:spacing w:before="100" w:beforeAutospacing="1" w:after="100" w:afterAutospacing="1" w:line="240" w:lineRule="auto"/>
        <w:outlineLvl w:val="3"/>
        <w:rPr>
          <w:rFonts w:ascii="Times New Roman" w:eastAsia="Times New Roman" w:hAnsi="Times New Roman" w:cs="Times New Roman"/>
          <w:b/>
          <w:bCs/>
          <w:sz w:val="24"/>
          <w:szCs w:val="24"/>
        </w:rPr>
      </w:pPr>
      <w:r w:rsidRPr="006C2F9F">
        <w:rPr>
          <w:rFonts w:ascii="Times New Roman" w:eastAsia="Times New Roman" w:hAnsi="Times New Roman" w:cs="Times New Roman"/>
          <w:b/>
          <w:bCs/>
          <w:sz w:val="24"/>
          <w:szCs w:val="24"/>
        </w:rPr>
        <w:t>What is Cash Flow Forecasting?</w:t>
      </w:r>
    </w:p>
    <w:p w:rsidR="006C2F9F" w:rsidRPr="006C2F9F" w:rsidRDefault="006C2F9F" w:rsidP="006C2F9F">
      <w:pPr>
        <w:spacing w:before="100" w:beforeAutospacing="1" w:after="100" w:afterAutospacing="1" w:line="240" w:lineRule="auto"/>
        <w:rPr>
          <w:rFonts w:ascii="Times New Roman" w:eastAsia="Times New Roman" w:hAnsi="Times New Roman" w:cs="Times New Roman"/>
          <w:sz w:val="24"/>
          <w:szCs w:val="24"/>
        </w:rPr>
      </w:pPr>
      <w:r w:rsidRPr="006C2F9F">
        <w:rPr>
          <w:rFonts w:ascii="Times New Roman" w:eastAsia="Times New Roman" w:hAnsi="Times New Roman" w:cs="Times New Roman"/>
          <w:sz w:val="24"/>
          <w:szCs w:val="24"/>
        </w:rPr>
        <w:t>Cash flow forecasting is the process of predicting the future cash inflows and outflows of a business over a certain period. It's essential for ensuring that the company has enough cash on hand to meet its obligations and can plan for future growth. Cash flow forecasts provide insight into whether a company is on track to meet financial goals or needs to adjust spending and investments.</w:t>
      </w:r>
    </w:p>
    <w:p w:rsidR="006C2F9F" w:rsidRPr="006C2F9F" w:rsidRDefault="006C2F9F" w:rsidP="006C2F9F">
      <w:pPr>
        <w:spacing w:before="100" w:beforeAutospacing="1" w:after="100" w:afterAutospacing="1" w:line="240" w:lineRule="auto"/>
        <w:outlineLvl w:val="3"/>
        <w:rPr>
          <w:rFonts w:ascii="Times New Roman" w:eastAsia="Times New Roman" w:hAnsi="Times New Roman" w:cs="Times New Roman"/>
          <w:b/>
          <w:bCs/>
          <w:sz w:val="24"/>
          <w:szCs w:val="24"/>
        </w:rPr>
      </w:pPr>
      <w:r w:rsidRPr="006C2F9F">
        <w:rPr>
          <w:rFonts w:ascii="Times New Roman" w:eastAsia="Times New Roman" w:hAnsi="Times New Roman" w:cs="Times New Roman"/>
          <w:b/>
          <w:bCs/>
          <w:sz w:val="24"/>
          <w:szCs w:val="24"/>
        </w:rPr>
        <w:t>Why is it Important?</w:t>
      </w:r>
    </w:p>
    <w:p w:rsidR="006C2F9F" w:rsidRPr="006C2F9F" w:rsidRDefault="006C2F9F" w:rsidP="006C2F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2F9F">
        <w:rPr>
          <w:rFonts w:ascii="Times New Roman" w:eastAsia="Times New Roman" w:hAnsi="Times New Roman" w:cs="Times New Roman"/>
          <w:b/>
          <w:bCs/>
          <w:sz w:val="24"/>
          <w:szCs w:val="24"/>
        </w:rPr>
        <w:t>Liquidity Management</w:t>
      </w:r>
      <w:r w:rsidRPr="006C2F9F">
        <w:rPr>
          <w:rFonts w:ascii="Times New Roman" w:eastAsia="Times New Roman" w:hAnsi="Times New Roman" w:cs="Times New Roman"/>
          <w:sz w:val="24"/>
          <w:szCs w:val="24"/>
        </w:rPr>
        <w:t>: To ensure that the business can cover short-term expenses like payroll, rent, and suppliers.</w:t>
      </w:r>
    </w:p>
    <w:p w:rsidR="006C2F9F" w:rsidRPr="006C2F9F" w:rsidRDefault="006C2F9F" w:rsidP="006C2F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2F9F">
        <w:rPr>
          <w:rFonts w:ascii="Times New Roman" w:eastAsia="Times New Roman" w:hAnsi="Times New Roman" w:cs="Times New Roman"/>
          <w:b/>
          <w:bCs/>
          <w:sz w:val="24"/>
          <w:szCs w:val="24"/>
        </w:rPr>
        <w:t>Decision-Making</w:t>
      </w:r>
      <w:r w:rsidRPr="006C2F9F">
        <w:rPr>
          <w:rFonts w:ascii="Times New Roman" w:eastAsia="Times New Roman" w:hAnsi="Times New Roman" w:cs="Times New Roman"/>
          <w:sz w:val="24"/>
          <w:szCs w:val="24"/>
        </w:rPr>
        <w:t>: Provides the management with data to make informed decisions about investments, loans, or cost-cutting measures.</w:t>
      </w:r>
    </w:p>
    <w:p w:rsidR="006C2F9F" w:rsidRPr="006C2F9F" w:rsidRDefault="006C2F9F" w:rsidP="006C2F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2F9F">
        <w:rPr>
          <w:rFonts w:ascii="Times New Roman" w:eastAsia="Times New Roman" w:hAnsi="Times New Roman" w:cs="Times New Roman"/>
          <w:b/>
          <w:bCs/>
          <w:sz w:val="24"/>
          <w:szCs w:val="24"/>
        </w:rPr>
        <w:t>Business Planning</w:t>
      </w:r>
      <w:r w:rsidRPr="006C2F9F">
        <w:rPr>
          <w:rFonts w:ascii="Times New Roman" w:eastAsia="Times New Roman" w:hAnsi="Times New Roman" w:cs="Times New Roman"/>
          <w:sz w:val="24"/>
          <w:szCs w:val="24"/>
        </w:rPr>
        <w:t>: Helps predict future financial health and aids in long-term planning and strategy.</w:t>
      </w:r>
    </w:p>
    <w:p w:rsidR="006C2F9F" w:rsidRPr="006C2F9F" w:rsidRDefault="006C2F9F" w:rsidP="006C2F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2F9F">
        <w:rPr>
          <w:rFonts w:ascii="Times New Roman" w:eastAsia="Times New Roman" w:hAnsi="Times New Roman" w:cs="Times New Roman"/>
          <w:b/>
          <w:bCs/>
          <w:sz w:val="24"/>
          <w:szCs w:val="24"/>
        </w:rPr>
        <w:t>Risk Mitigation</w:t>
      </w:r>
      <w:r w:rsidRPr="006C2F9F">
        <w:rPr>
          <w:rFonts w:ascii="Times New Roman" w:eastAsia="Times New Roman" w:hAnsi="Times New Roman" w:cs="Times New Roman"/>
          <w:sz w:val="24"/>
          <w:szCs w:val="24"/>
        </w:rPr>
        <w:t>: Alerts the business of potential cash shortages in advance, allowing time to arrange financing or adjust plans.</w:t>
      </w:r>
    </w:p>
    <w:p w:rsidR="006C2F9F" w:rsidRDefault="006C2F9F" w:rsidP="006C2F9F">
      <w:pPr>
        <w:pStyle w:val="Heading3"/>
      </w:pPr>
      <w:r>
        <w:rPr>
          <w:rStyle w:val="Strong"/>
          <w:b w:val="0"/>
          <w:bCs w:val="0"/>
        </w:rPr>
        <w:t>Banking Business Use Case: Cash Flow Forecasting</w:t>
      </w:r>
    </w:p>
    <w:p w:rsidR="006C2F9F" w:rsidRDefault="006C2F9F" w:rsidP="006C2F9F">
      <w:pPr>
        <w:pStyle w:val="Heading4"/>
      </w:pPr>
      <w:r>
        <w:rPr>
          <w:rStyle w:val="Strong"/>
          <w:b/>
          <w:bCs/>
        </w:rPr>
        <w:t>1. Problem Statement:</w:t>
      </w:r>
    </w:p>
    <w:p w:rsidR="006C2F9F" w:rsidRDefault="006C2F9F" w:rsidP="006C2F9F">
      <w:pPr>
        <w:pStyle w:val="NormalWeb"/>
      </w:pPr>
      <w:r>
        <w:t>Banks face complex liquidity management issues due to the high volume of transactions and the unpredictability of cash inflows and outflows. Inaccurate forecasting can lead to:</w:t>
      </w:r>
    </w:p>
    <w:p w:rsidR="006C2F9F" w:rsidRDefault="006C2F9F" w:rsidP="006C2F9F">
      <w:pPr>
        <w:numPr>
          <w:ilvl w:val="0"/>
          <w:numId w:val="6"/>
        </w:numPr>
        <w:spacing w:before="100" w:beforeAutospacing="1" w:after="100" w:afterAutospacing="1" w:line="240" w:lineRule="auto"/>
      </w:pPr>
      <w:r>
        <w:rPr>
          <w:rStyle w:val="Strong"/>
        </w:rPr>
        <w:t>Liquidity Shortages</w:t>
      </w:r>
      <w:r>
        <w:t>: Failure to meet short-term obligations like withdrawals, loans, and repayments.</w:t>
      </w:r>
    </w:p>
    <w:p w:rsidR="006C2F9F" w:rsidRDefault="006C2F9F" w:rsidP="006C2F9F">
      <w:pPr>
        <w:numPr>
          <w:ilvl w:val="0"/>
          <w:numId w:val="6"/>
        </w:numPr>
        <w:spacing w:before="100" w:beforeAutospacing="1" w:after="100" w:afterAutospacing="1" w:line="240" w:lineRule="auto"/>
      </w:pPr>
      <w:r>
        <w:rPr>
          <w:rStyle w:val="Strong"/>
        </w:rPr>
        <w:t>Over-Liquidity</w:t>
      </w:r>
      <w:r>
        <w:t>: Holding excess cash without investing it, which impacts profitability.</w:t>
      </w:r>
    </w:p>
    <w:p w:rsidR="006C2F9F" w:rsidRDefault="006C2F9F" w:rsidP="006C2F9F">
      <w:pPr>
        <w:numPr>
          <w:ilvl w:val="0"/>
          <w:numId w:val="6"/>
        </w:numPr>
        <w:spacing w:before="100" w:beforeAutospacing="1" w:after="100" w:afterAutospacing="1" w:line="240" w:lineRule="auto"/>
      </w:pPr>
      <w:r>
        <w:rPr>
          <w:rStyle w:val="Strong"/>
        </w:rPr>
        <w:t>Regulatory Non-compliance</w:t>
      </w:r>
      <w:r>
        <w:t xml:space="preserve">: Central banks require banks to maintain certain liquidity ratios (e.g., </w:t>
      </w:r>
      <w:r>
        <w:rPr>
          <w:rStyle w:val="Strong"/>
        </w:rPr>
        <w:t>Liquidity Coverage Ratio (LCR)</w:t>
      </w:r>
      <w:r>
        <w:t xml:space="preserve">, </w:t>
      </w:r>
      <w:r>
        <w:rPr>
          <w:rStyle w:val="Strong"/>
        </w:rPr>
        <w:t>Net Stable Funding Ratio (NSFR)</w:t>
      </w:r>
      <w:r>
        <w:t>) to manage short-term and long-term liquidity risk.</w:t>
      </w:r>
    </w:p>
    <w:p w:rsidR="006C2F9F" w:rsidRDefault="006C2F9F" w:rsidP="006C2F9F">
      <w:pPr>
        <w:pStyle w:val="Heading4"/>
      </w:pPr>
      <w:r>
        <w:rPr>
          <w:rStyle w:val="Strong"/>
          <w:b/>
          <w:bCs/>
        </w:rPr>
        <w:t>2. Business Use Case:</w:t>
      </w:r>
    </w:p>
    <w:p w:rsidR="006C2F9F" w:rsidRDefault="006C2F9F" w:rsidP="006C2F9F">
      <w:pPr>
        <w:pStyle w:val="NormalWeb"/>
      </w:pPr>
      <w:r>
        <w:t>Banks need a cash flow forecasting system that helps predict:</w:t>
      </w:r>
    </w:p>
    <w:p w:rsidR="006C2F9F" w:rsidRDefault="006C2F9F" w:rsidP="006C2F9F">
      <w:pPr>
        <w:numPr>
          <w:ilvl w:val="0"/>
          <w:numId w:val="7"/>
        </w:numPr>
        <w:spacing w:before="100" w:beforeAutospacing="1" w:after="100" w:afterAutospacing="1" w:line="240" w:lineRule="auto"/>
      </w:pPr>
      <w:r>
        <w:rPr>
          <w:rStyle w:val="Strong"/>
        </w:rPr>
        <w:t>Cash Inflows</w:t>
      </w:r>
      <w:r>
        <w:t>: Loan disbursements, customer deposits, interbank transfers, bond sales, etc.</w:t>
      </w:r>
    </w:p>
    <w:p w:rsidR="006C2F9F" w:rsidRDefault="006C2F9F" w:rsidP="006C2F9F">
      <w:pPr>
        <w:numPr>
          <w:ilvl w:val="0"/>
          <w:numId w:val="7"/>
        </w:numPr>
        <w:spacing w:before="100" w:beforeAutospacing="1" w:after="100" w:afterAutospacing="1" w:line="240" w:lineRule="auto"/>
      </w:pPr>
      <w:r>
        <w:rPr>
          <w:rStyle w:val="Strong"/>
        </w:rPr>
        <w:t>Cash Outflows</w:t>
      </w:r>
      <w:r>
        <w:t>: Withdrawals, loan repayments, operating expenses, interbank transfers, interest payments, etc.</w:t>
      </w:r>
    </w:p>
    <w:p w:rsidR="006C2F9F" w:rsidRDefault="006C2F9F" w:rsidP="006C2F9F">
      <w:pPr>
        <w:pStyle w:val="NormalWeb"/>
      </w:pPr>
      <w:r>
        <w:lastRenderedPageBreak/>
        <w:t>A robust forecasting model helps the bank optimize capital allocation, ensure liquidity compliance, and meet customer demand. It helps answer critical business questions like:</w:t>
      </w:r>
    </w:p>
    <w:p w:rsidR="006C2F9F" w:rsidRDefault="006C2F9F" w:rsidP="006C2F9F">
      <w:pPr>
        <w:numPr>
          <w:ilvl w:val="0"/>
          <w:numId w:val="8"/>
        </w:numPr>
        <w:spacing w:before="100" w:beforeAutospacing="1" w:after="100" w:afterAutospacing="1" w:line="240" w:lineRule="auto"/>
      </w:pPr>
      <w:r>
        <w:t>Will the bank have enough liquidity to meet withdrawal requests during a holiday season?</w:t>
      </w:r>
    </w:p>
    <w:p w:rsidR="006C2F9F" w:rsidRDefault="006C2F9F" w:rsidP="006C2F9F">
      <w:pPr>
        <w:numPr>
          <w:ilvl w:val="0"/>
          <w:numId w:val="8"/>
        </w:numPr>
        <w:spacing w:before="100" w:beforeAutospacing="1" w:after="100" w:afterAutospacing="1" w:line="240" w:lineRule="auto"/>
      </w:pPr>
      <w:r>
        <w:t>Should the bank borrow from the central bank or the market to cover a shortfall?</w:t>
      </w:r>
    </w:p>
    <w:p w:rsidR="006C2F9F" w:rsidRDefault="006C2F9F" w:rsidP="006C2F9F">
      <w:pPr>
        <w:numPr>
          <w:ilvl w:val="0"/>
          <w:numId w:val="8"/>
        </w:numPr>
        <w:spacing w:before="100" w:beforeAutospacing="1" w:after="100" w:afterAutospacing="1" w:line="240" w:lineRule="auto"/>
      </w:pPr>
      <w:r>
        <w:t>Can the bank deploy excess funds into profitable lending or investment opportunities?</w:t>
      </w:r>
    </w:p>
    <w:p w:rsidR="006C2F9F" w:rsidRDefault="005C6A4E" w:rsidP="006C2F9F">
      <w:pPr>
        <w:spacing w:after="0"/>
      </w:pPr>
      <w:r>
        <w:pict>
          <v:rect id="_x0000_i1025" style="width:0;height:1.5pt" o:hralign="center" o:hrstd="t" o:hr="t" fillcolor="#a0a0a0" stroked="f"/>
        </w:pict>
      </w:r>
    </w:p>
    <w:p w:rsidR="00DA6A55" w:rsidRDefault="00DA6A55" w:rsidP="00DA6A55">
      <w:pPr>
        <w:pStyle w:val="NormalWeb"/>
      </w:pPr>
      <w:bookmarkStart w:id="0" w:name="_GoBack"/>
      <w:r>
        <w:t xml:space="preserve">Below is a breakdown of the fields/columns required for each source of inflows and </w:t>
      </w:r>
      <w:proofErr w:type="gramStart"/>
      <w:r>
        <w:t>outflows:</w:t>
      </w:r>
      <w:proofErr w:type="gramEnd"/>
    </w:p>
    <w:p w:rsidR="005C6A4E" w:rsidRDefault="005C6A4E" w:rsidP="005C6A4E">
      <w:pPr>
        <w:pStyle w:val="Heading3"/>
      </w:pPr>
      <w:r>
        <w:t xml:space="preserve">1. Customer Deposits </w:t>
      </w:r>
      <w:proofErr w:type="spellStart"/>
      <w:r>
        <w:t>DataFrame</w:t>
      </w:r>
      <w:proofErr w:type="spellEnd"/>
    </w:p>
    <w:p w:rsidR="005C6A4E" w:rsidRDefault="005C6A4E" w:rsidP="005C6A4E">
      <w:pPr>
        <w:pStyle w:val="NormalWeb"/>
      </w:pPr>
      <w:r>
        <w:rPr>
          <w:rStyle w:val="Strong"/>
        </w:rPr>
        <w:t>Description</w:t>
      </w:r>
      <w:proofErr w:type="gramStart"/>
      <w:r>
        <w:rPr>
          <w:rStyle w:val="Strong"/>
        </w:rPr>
        <w:t>:</w:t>
      </w:r>
      <w:proofErr w:type="gramEnd"/>
      <w:r>
        <w:br/>
        <w:t xml:space="preserve">The Customer Deposits </w:t>
      </w:r>
      <w:proofErr w:type="spellStart"/>
      <w:r>
        <w:t>DataFrame</w:t>
      </w:r>
      <w:proofErr w:type="spellEnd"/>
      <w:r>
        <w:t xml:space="preserve"> captures information about customer deposits, including various deposit types and associated financial details. This data is crucial for understanding inflows from customer deposits and calculating interest expenses.</w:t>
      </w:r>
    </w:p>
    <w:p w:rsidR="005C6A4E" w:rsidRDefault="005C6A4E" w:rsidP="005C6A4E">
      <w:pPr>
        <w:pStyle w:val="NormalWeb"/>
      </w:pPr>
      <w:r>
        <w:rPr>
          <w:rStyle w:val="Strong"/>
        </w:rPr>
        <w:t>Fields:</w:t>
      </w:r>
    </w:p>
    <w:p w:rsidR="005C6A4E" w:rsidRDefault="005C6A4E" w:rsidP="005C6A4E">
      <w:pPr>
        <w:numPr>
          <w:ilvl w:val="0"/>
          <w:numId w:val="32"/>
        </w:numPr>
        <w:spacing w:before="100" w:beforeAutospacing="1" w:after="100" w:afterAutospacing="1" w:line="240" w:lineRule="auto"/>
      </w:pPr>
      <w:proofErr w:type="spellStart"/>
      <w:r>
        <w:rPr>
          <w:rStyle w:val="Strong"/>
        </w:rPr>
        <w:t>Deposit_ID</w:t>
      </w:r>
      <w:proofErr w:type="spellEnd"/>
      <w:r>
        <w:rPr>
          <w:rStyle w:val="Strong"/>
        </w:rPr>
        <w:t>:</w:t>
      </w:r>
      <w:r>
        <w:t xml:space="preserve"> Unique identifier for each deposit record.</w:t>
      </w:r>
    </w:p>
    <w:p w:rsidR="005C6A4E" w:rsidRDefault="005C6A4E" w:rsidP="005C6A4E">
      <w:pPr>
        <w:numPr>
          <w:ilvl w:val="0"/>
          <w:numId w:val="32"/>
        </w:numPr>
        <w:spacing w:before="100" w:beforeAutospacing="1" w:after="100" w:afterAutospacing="1" w:line="240" w:lineRule="auto"/>
      </w:pPr>
      <w:proofErr w:type="spellStart"/>
      <w:r>
        <w:rPr>
          <w:rStyle w:val="Strong"/>
        </w:rPr>
        <w:t>Customer_ID</w:t>
      </w:r>
      <w:proofErr w:type="spellEnd"/>
      <w:r>
        <w:rPr>
          <w:rStyle w:val="Strong"/>
        </w:rPr>
        <w:t>:</w:t>
      </w:r>
      <w:r>
        <w:t xml:space="preserve"> Identifier linking the deposit to the customer.</w:t>
      </w:r>
    </w:p>
    <w:p w:rsidR="005C6A4E" w:rsidRDefault="005C6A4E" w:rsidP="005C6A4E">
      <w:pPr>
        <w:numPr>
          <w:ilvl w:val="0"/>
          <w:numId w:val="32"/>
        </w:numPr>
        <w:spacing w:before="100" w:beforeAutospacing="1" w:after="100" w:afterAutospacing="1" w:line="240" w:lineRule="auto"/>
      </w:pPr>
      <w:proofErr w:type="spellStart"/>
      <w:r>
        <w:rPr>
          <w:rStyle w:val="Strong"/>
        </w:rPr>
        <w:t>Deposit_Date</w:t>
      </w:r>
      <w:proofErr w:type="spellEnd"/>
      <w:r>
        <w:rPr>
          <w:rStyle w:val="Strong"/>
        </w:rPr>
        <w:t>:</w:t>
      </w:r>
      <w:r>
        <w:t xml:space="preserve"> The date when the deposit was made.</w:t>
      </w:r>
    </w:p>
    <w:p w:rsidR="005C6A4E" w:rsidRDefault="005C6A4E" w:rsidP="005C6A4E">
      <w:pPr>
        <w:numPr>
          <w:ilvl w:val="0"/>
          <w:numId w:val="32"/>
        </w:numPr>
        <w:spacing w:before="100" w:beforeAutospacing="1" w:after="100" w:afterAutospacing="1" w:line="240" w:lineRule="auto"/>
      </w:pPr>
      <w:proofErr w:type="spellStart"/>
      <w:r>
        <w:rPr>
          <w:rStyle w:val="Strong"/>
        </w:rPr>
        <w:t>Deposit_Amount</w:t>
      </w:r>
      <w:proofErr w:type="spellEnd"/>
      <w:r>
        <w:rPr>
          <w:rStyle w:val="Strong"/>
        </w:rPr>
        <w:t>:</w:t>
      </w:r>
      <w:r>
        <w:t xml:space="preserve"> The amount deposited by the customer.</w:t>
      </w:r>
    </w:p>
    <w:p w:rsidR="005C6A4E" w:rsidRDefault="005C6A4E" w:rsidP="005C6A4E">
      <w:pPr>
        <w:numPr>
          <w:ilvl w:val="0"/>
          <w:numId w:val="32"/>
        </w:numPr>
        <w:spacing w:before="100" w:beforeAutospacing="1" w:after="100" w:afterAutospacing="1" w:line="240" w:lineRule="auto"/>
      </w:pPr>
      <w:proofErr w:type="spellStart"/>
      <w:r>
        <w:rPr>
          <w:rStyle w:val="Strong"/>
        </w:rPr>
        <w:t>Account_Type</w:t>
      </w:r>
      <w:proofErr w:type="spellEnd"/>
      <w:r>
        <w:rPr>
          <w:rStyle w:val="Strong"/>
        </w:rPr>
        <w:t>:</w:t>
      </w:r>
      <w:r>
        <w:t xml:space="preserve"> Type of account (e.g., Current or Fixed).</w:t>
      </w:r>
    </w:p>
    <w:p w:rsidR="005C6A4E" w:rsidRDefault="005C6A4E" w:rsidP="005C6A4E">
      <w:pPr>
        <w:numPr>
          <w:ilvl w:val="0"/>
          <w:numId w:val="32"/>
        </w:numPr>
        <w:spacing w:before="100" w:beforeAutospacing="1" w:after="100" w:afterAutospacing="1" w:line="240" w:lineRule="auto"/>
      </w:pPr>
      <w:r>
        <w:rPr>
          <w:rStyle w:val="Strong"/>
        </w:rPr>
        <w:t>Term:</w:t>
      </w:r>
      <w:r>
        <w:t xml:space="preserve"> The term of fixed deposits (in months).</w:t>
      </w:r>
    </w:p>
    <w:p w:rsidR="005C6A4E" w:rsidRDefault="005C6A4E" w:rsidP="005C6A4E">
      <w:pPr>
        <w:numPr>
          <w:ilvl w:val="0"/>
          <w:numId w:val="32"/>
        </w:numPr>
        <w:spacing w:before="100" w:beforeAutospacing="1" w:after="100" w:afterAutospacing="1" w:line="240" w:lineRule="auto"/>
      </w:pPr>
      <w:proofErr w:type="spellStart"/>
      <w:r>
        <w:rPr>
          <w:rStyle w:val="Strong"/>
        </w:rPr>
        <w:t>Interest_Rate</w:t>
      </w:r>
      <w:proofErr w:type="spellEnd"/>
      <w:r>
        <w:rPr>
          <w:rStyle w:val="Strong"/>
        </w:rPr>
        <w:t>:</w:t>
      </w:r>
      <w:r>
        <w:t xml:space="preserve"> Interest rate applicable to the deposit.</w:t>
      </w:r>
    </w:p>
    <w:p w:rsidR="005C6A4E" w:rsidRDefault="005C6A4E" w:rsidP="005C6A4E">
      <w:pPr>
        <w:numPr>
          <w:ilvl w:val="0"/>
          <w:numId w:val="32"/>
        </w:numPr>
        <w:spacing w:before="100" w:beforeAutospacing="1" w:after="100" w:afterAutospacing="1" w:line="240" w:lineRule="auto"/>
      </w:pPr>
      <w:proofErr w:type="spellStart"/>
      <w:r>
        <w:rPr>
          <w:rStyle w:val="Strong"/>
        </w:rPr>
        <w:t>Interest_Outflow</w:t>
      </w:r>
      <w:proofErr w:type="spellEnd"/>
      <w:r>
        <w:rPr>
          <w:rStyle w:val="Strong"/>
        </w:rPr>
        <w:t>:</w:t>
      </w:r>
      <w:r>
        <w:t xml:space="preserve"> Calculated interest payments made to the customer based on the deposit amount and interest rate.</w:t>
      </w:r>
    </w:p>
    <w:p w:rsidR="005C6A4E" w:rsidRDefault="005C6A4E" w:rsidP="005C6A4E">
      <w:pPr>
        <w:pStyle w:val="Heading3"/>
      </w:pPr>
      <w:r>
        <w:t xml:space="preserve">2. Loans </w:t>
      </w:r>
      <w:proofErr w:type="spellStart"/>
      <w:r>
        <w:t>DataFrame</w:t>
      </w:r>
      <w:proofErr w:type="spellEnd"/>
    </w:p>
    <w:p w:rsidR="005C6A4E" w:rsidRDefault="005C6A4E" w:rsidP="005C6A4E">
      <w:pPr>
        <w:pStyle w:val="NormalWeb"/>
      </w:pPr>
      <w:r>
        <w:rPr>
          <w:rStyle w:val="Strong"/>
        </w:rPr>
        <w:t>Description</w:t>
      </w:r>
      <w:proofErr w:type="gramStart"/>
      <w:r>
        <w:rPr>
          <w:rStyle w:val="Strong"/>
        </w:rPr>
        <w:t>:</w:t>
      </w:r>
      <w:proofErr w:type="gramEnd"/>
      <w:r>
        <w:br/>
        <w:t xml:space="preserve">The Loans </w:t>
      </w:r>
      <w:proofErr w:type="spellStart"/>
      <w:r>
        <w:t>DataFrame</w:t>
      </w:r>
      <w:proofErr w:type="spellEnd"/>
      <w:r>
        <w:t xml:space="preserve"> contains information about loans issued to customers. It is essential for forecasting cash inflows from loan repayments and interest income</w:t>
      </w:r>
    </w:p>
    <w:p w:rsidR="005C6A4E" w:rsidRDefault="005C6A4E" w:rsidP="005C6A4E">
      <w:pPr>
        <w:pStyle w:val="NormalWeb"/>
      </w:pPr>
      <w:r>
        <w:rPr>
          <w:rStyle w:val="Strong"/>
        </w:rPr>
        <w:t>Fields:</w:t>
      </w:r>
    </w:p>
    <w:p w:rsidR="005C6A4E" w:rsidRDefault="005C6A4E" w:rsidP="005C6A4E">
      <w:pPr>
        <w:numPr>
          <w:ilvl w:val="0"/>
          <w:numId w:val="33"/>
        </w:numPr>
        <w:spacing w:before="100" w:beforeAutospacing="1" w:after="100" w:afterAutospacing="1" w:line="240" w:lineRule="auto"/>
      </w:pPr>
      <w:proofErr w:type="spellStart"/>
      <w:r>
        <w:rPr>
          <w:rStyle w:val="Strong"/>
        </w:rPr>
        <w:t>Loan_ID</w:t>
      </w:r>
      <w:proofErr w:type="spellEnd"/>
      <w:r>
        <w:rPr>
          <w:rStyle w:val="Strong"/>
        </w:rPr>
        <w:t>:</w:t>
      </w:r>
      <w:r>
        <w:t xml:space="preserve"> Unique identifier for each loan.</w:t>
      </w:r>
    </w:p>
    <w:p w:rsidR="005C6A4E" w:rsidRDefault="005C6A4E" w:rsidP="005C6A4E">
      <w:pPr>
        <w:numPr>
          <w:ilvl w:val="0"/>
          <w:numId w:val="33"/>
        </w:numPr>
        <w:spacing w:before="100" w:beforeAutospacing="1" w:after="100" w:afterAutospacing="1" w:line="240" w:lineRule="auto"/>
      </w:pPr>
      <w:proofErr w:type="spellStart"/>
      <w:r>
        <w:rPr>
          <w:rStyle w:val="Strong"/>
        </w:rPr>
        <w:t>Customer_ID</w:t>
      </w:r>
      <w:proofErr w:type="spellEnd"/>
      <w:r>
        <w:rPr>
          <w:rStyle w:val="Strong"/>
        </w:rPr>
        <w:t>:</w:t>
      </w:r>
      <w:r>
        <w:t xml:space="preserve"> Identifier linking the loan to the customer.</w:t>
      </w:r>
    </w:p>
    <w:p w:rsidR="005C6A4E" w:rsidRDefault="005C6A4E" w:rsidP="005C6A4E">
      <w:pPr>
        <w:numPr>
          <w:ilvl w:val="0"/>
          <w:numId w:val="33"/>
        </w:numPr>
        <w:spacing w:before="100" w:beforeAutospacing="1" w:after="100" w:afterAutospacing="1" w:line="240" w:lineRule="auto"/>
      </w:pPr>
      <w:proofErr w:type="spellStart"/>
      <w:r>
        <w:rPr>
          <w:rStyle w:val="Strong"/>
        </w:rPr>
        <w:t>Loan_Date</w:t>
      </w:r>
      <w:proofErr w:type="spellEnd"/>
      <w:r>
        <w:rPr>
          <w:rStyle w:val="Strong"/>
        </w:rPr>
        <w:t>:</w:t>
      </w:r>
      <w:r>
        <w:t xml:space="preserve"> The date when the loan was issued.</w:t>
      </w:r>
    </w:p>
    <w:p w:rsidR="005C6A4E" w:rsidRDefault="005C6A4E" w:rsidP="005C6A4E">
      <w:pPr>
        <w:numPr>
          <w:ilvl w:val="0"/>
          <w:numId w:val="33"/>
        </w:numPr>
        <w:spacing w:before="100" w:beforeAutospacing="1" w:after="100" w:afterAutospacing="1" w:line="240" w:lineRule="auto"/>
      </w:pPr>
      <w:proofErr w:type="spellStart"/>
      <w:r>
        <w:rPr>
          <w:rStyle w:val="Strong"/>
        </w:rPr>
        <w:t>Loan_Amount</w:t>
      </w:r>
      <w:proofErr w:type="spellEnd"/>
      <w:r>
        <w:rPr>
          <w:rStyle w:val="Strong"/>
        </w:rPr>
        <w:t>:</w:t>
      </w:r>
      <w:r>
        <w:t xml:space="preserve"> The total amount of the loan.</w:t>
      </w:r>
    </w:p>
    <w:p w:rsidR="005C6A4E" w:rsidRDefault="005C6A4E" w:rsidP="005C6A4E">
      <w:pPr>
        <w:numPr>
          <w:ilvl w:val="0"/>
          <w:numId w:val="33"/>
        </w:numPr>
        <w:spacing w:before="100" w:beforeAutospacing="1" w:after="100" w:afterAutospacing="1" w:line="240" w:lineRule="auto"/>
      </w:pPr>
      <w:proofErr w:type="spellStart"/>
      <w:r>
        <w:rPr>
          <w:rStyle w:val="Strong"/>
        </w:rPr>
        <w:t>Loan_Type</w:t>
      </w:r>
      <w:proofErr w:type="spellEnd"/>
      <w:r>
        <w:rPr>
          <w:rStyle w:val="Strong"/>
        </w:rPr>
        <w:t>:</w:t>
      </w:r>
      <w:r>
        <w:t xml:space="preserve"> Type of loan (e.g., personal, home, auto).</w:t>
      </w:r>
    </w:p>
    <w:p w:rsidR="005C6A4E" w:rsidRDefault="005C6A4E" w:rsidP="005C6A4E">
      <w:pPr>
        <w:numPr>
          <w:ilvl w:val="0"/>
          <w:numId w:val="33"/>
        </w:numPr>
        <w:spacing w:before="100" w:beforeAutospacing="1" w:after="100" w:afterAutospacing="1" w:line="240" w:lineRule="auto"/>
      </w:pPr>
      <w:proofErr w:type="spellStart"/>
      <w:r>
        <w:rPr>
          <w:rStyle w:val="Strong"/>
        </w:rPr>
        <w:t>Loan_Term</w:t>
      </w:r>
      <w:proofErr w:type="spellEnd"/>
      <w:r>
        <w:rPr>
          <w:rStyle w:val="Strong"/>
        </w:rPr>
        <w:t>:</w:t>
      </w:r>
      <w:r>
        <w:t xml:space="preserve"> The duration of the loan (in months).</w:t>
      </w:r>
    </w:p>
    <w:p w:rsidR="005C6A4E" w:rsidRDefault="005C6A4E" w:rsidP="005C6A4E">
      <w:pPr>
        <w:numPr>
          <w:ilvl w:val="0"/>
          <w:numId w:val="33"/>
        </w:numPr>
        <w:spacing w:before="100" w:beforeAutospacing="1" w:after="100" w:afterAutospacing="1" w:line="240" w:lineRule="auto"/>
      </w:pPr>
      <w:proofErr w:type="spellStart"/>
      <w:r>
        <w:rPr>
          <w:rStyle w:val="Strong"/>
        </w:rPr>
        <w:t>Interest_Rate</w:t>
      </w:r>
      <w:proofErr w:type="spellEnd"/>
      <w:r>
        <w:rPr>
          <w:rStyle w:val="Strong"/>
        </w:rPr>
        <w:t>:</w:t>
      </w:r>
      <w:r>
        <w:t xml:space="preserve"> The interest rate charged on the loan.</w:t>
      </w:r>
    </w:p>
    <w:p w:rsidR="005C6A4E" w:rsidRDefault="005C6A4E" w:rsidP="005C6A4E">
      <w:pPr>
        <w:numPr>
          <w:ilvl w:val="0"/>
          <w:numId w:val="33"/>
        </w:numPr>
        <w:spacing w:before="100" w:beforeAutospacing="1" w:after="100" w:afterAutospacing="1" w:line="240" w:lineRule="auto"/>
      </w:pPr>
      <w:proofErr w:type="spellStart"/>
      <w:r>
        <w:rPr>
          <w:rStyle w:val="Strong"/>
        </w:rPr>
        <w:t>Interest_Inflow</w:t>
      </w:r>
      <w:proofErr w:type="spellEnd"/>
      <w:r>
        <w:rPr>
          <w:rStyle w:val="Strong"/>
        </w:rPr>
        <w:t>:</w:t>
      </w:r>
      <w:r>
        <w:t xml:space="preserve"> The interest income expected from the loan.</w:t>
      </w:r>
    </w:p>
    <w:p w:rsidR="005C6A4E" w:rsidRDefault="005C6A4E" w:rsidP="005C6A4E">
      <w:pPr>
        <w:pStyle w:val="Heading3"/>
      </w:pPr>
      <w:r>
        <w:lastRenderedPageBreak/>
        <w:t xml:space="preserve">3. Withdrawals </w:t>
      </w:r>
      <w:proofErr w:type="spellStart"/>
      <w:r>
        <w:t>DataFrame</w:t>
      </w:r>
      <w:proofErr w:type="spellEnd"/>
    </w:p>
    <w:p w:rsidR="005C6A4E" w:rsidRDefault="005C6A4E" w:rsidP="005C6A4E">
      <w:pPr>
        <w:pStyle w:val="NormalWeb"/>
      </w:pPr>
      <w:r>
        <w:rPr>
          <w:rStyle w:val="Strong"/>
        </w:rPr>
        <w:t>Description</w:t>
      </w:r>
      <w:proofErr w:type="gramStart"/>
      <w:r>
        <w:rPr>
          <w:rStyle w:val="Strong"/>
        </w:rPr>
        <w:t>:</w:t>
      </w:r>
      <w:proofErr w:type="gramEnd"/>
      <w:r>
        <w:br/>
        <w:t xml:space="preserve">The Withdrawals </w:t>
      </w:r>
      <w:proofErr w:type="spellStart"/>
      <w:r>
        <w:t>DataFrame</w:t>
      </w:r>
      <w:proofErr w:type="spellEnd"/>
      <w:r>
        <w:t xml:space="preserve"> captures information about customer withdrawals, which are critical for tracking cash outflows.</w:t>
      </w:r>
    </w:p>
    <w:p w:rsidR="005C6A4E" w:rsidRDefault="005C6A4E" w:rsidP="005C6A4E">
      <w:pPr>
        <w:pStyle w:val="NormalWeb"/>
      </w:pPr>
      <w:r>
        <w:rPr>
          <w:rStyle w:val="Strong"/>
        </w:rPr>
        <w:t>Fields:</w:t>
      </w:r>
    </w:p>
    <w:p w:rsidR="005C6A4E" w:rsidRDefault="005C6A4E" w:rsidP="005C6A4E">
      <w:pPr>
        <w:numPr>
          <w:ilvl w:val="0"/>
          <w:numId w:val="34"/>
        </w:numPr>
        <w:spacing w:before="100" w:beforeAutospacing="1" w:after="100" w:afterAutospacing="1" w:line="240" w:lineRule="auto"/>
      </w:pPr>
      <w:proofErr w:type="spellStart"/>
      <w:r>
        <w:rPr>
          <w:rStyle w:val="Strong"/>
        </w:rPr>
        <w:t>Withdrawal_Date</w:t>
      </w:r>
      <w:proofErr w:type="spellEnd"/>
      <w:r>
        <w:rPr>
          <w:rStyle w:val="Strong"/>
        </w:rPr>
        <w:t>:</w:t>
      </w:r>
      <w:r>
        <w:t xml:space="preserve"> Date of the withdrawal transaction.</w:t>
      </w:r>
    </w:p>
    <w:p w:rsidR="005C6A4E" w:rsidRDefault="005C6A4E" w:rsidP="005C6A4E">
      <w:pPr>
        <w:numPr>
          <w:ilvl w:val="0"/>
          <w:numId w:val="34"/>
        </w:numPr>
        <w:spacing w:before="100" w:beforeAutospacing="1" w:after="100" w:afterAutospacing="1" w:line="240" w:lineRule="auto"/>
      </w:pPr>
      <w:proofErr w:type="spellStart"/>
      <w:r>
        <w:rPr>
          <w:rStyle w:val="Strong"/>
        </w:rPr>
        <w:t>Customer_ID</w:t>
      </w:r>
      <w:proofErr w:type="spellEnd"/>
      <w:r>
        <w:rPr>
          <w:rStyle w:val="Strong"/>
        </w:rPr>
        <w:t>:</w:t>
      </w:r>
      <w:r>
        <w:t xml:space="preserve"> Identifier linking the withdrawal to the customer.</w:t>
      </w:r>
    </w:p>
    <w:p w:rsidR="005C6A4E" w:rsidRDefault="005C6A4E" w:rsidP="005C6A4E">
      <w:pPr>
        <w:numPr>
          <w:ilvl w:val="0"/>
          <w:numId w:val="34"/>
        </w:numPr>
        <w:spacing w:before="100" w:beforeAutospacing="1" w:after="100" w:afterAutospacing="1" w:line="240" w:lineRule="auto"/>
      </w:pPr>
      <w:proofErr w:type="spellStart"/>
      <w:r>
        <w:rPr>
          <w:rStyle w:val="Strong"/>
        </w:rPr>
        <w:t>Withdrawal_Amount</w:t>
      </w:r>
      <w:proofErr w:type="spellEnd"/>
      <w:r>
        <w:rPr>
          <w:rStyle w:val="Strong"/>
        </w:rPr>
        <w:t>:</w:t>
      </w:r>
      <w:r>
        <w:t xml:space="preserve"> Amount withdrawn by the customer.</w:t>
      </w:r>
    </w:p>
    <w:p w:rsidR="005C6A4E" w:rsidRDefault="005C6A4E" w:rsidP="005C6A4E">
      <w:pPr>
        <w:numPr>
          <w:ilvl w:val="0"/>
          <w:numId w:val="34"/>
        </w:numPr>
        <w:spacing w:before="100" w:beforeAutospacing="1" w:after="100" w:afterAutospacing="1" w:line="240" w:lineRule="auto"/>
      </w:pPr>
      <w:proofErr w:type="spellStart"/>
      <w:r>
        <w:rPr>
          <w:rStyle w:val="Strong"/>
        </w:rPr>
        <w:t>Account_Type</w:t>
      </w:r>
      <w:proofErr w:type="spellEnd"/>
      <w:r>
        <w:rPr>
          <w:rStyle w:val="Strong"/>
        </w:rPr>
        <w:t>:</w:t>
      </w:r>
      <w:r>
        <w:t xml:space="preserve"> Type of account from which the withdrawal occurred.</w:t>
      </w:r>
    </w:p>
    <w:p w:rsidR="005C6A4E" w:rsidRDefault="005C6A4E" w:rsidP="005C6A4E">
      <w:pPr>
        <w:numPr>
          <w:ilvl w:val="0"/>
          <w:numId w:val="34"/>
        </w:numPr>
        <w:spacing w:before="100" w:beforeAutospacing="1" w:after="100" w:afterAutospacing="1" w:line="240" w:lineRule="auto"/>
      </w:pPr>
      <w:proofErr w:type="spellStart"/>
      <w:r>
        <w:rPr>
          <w:rStyle w:val="Strong"/>
        </w:rPr>
        <w:t>Withdrawal_Channel</w:t>
      </w:r>
      <w:proofErr w:type="spellEnd"/>
      <w:r>
        <w:rPr>
          <w:rStyle w:val="Strong"/>
        </w:rPr>
        <w:t>:</w:t>
      </w:r>
      <w:r>
        <w:t xml:space="preserve"> Channel used for withdrawal (e.g., ATM, branch).</w:t>
      </w:r>
    </w:p>
    <w:p w:rsidR="005C6A4E" w:rsidRDefault="005C6A4E" w:rsidP="005C6A4E">
      <w:pPr>
        <w:numPr>
          <w:ilvl w:val="0"/>
          <w:numId w:val="34"/>
        </w:numPr>
        <w:spacing w:before="100" w:beforeAutospacing="1" w:after="100" w:afterAutospacing="1" w:line="240" w:lineRule="auto"/>
      </w:pPr>
      <w:r>
        <w:rPr>
          <w:rStyle w:val="Strong"/>
        </w:rPr>
        <w:t>Branch/ATM_ID:</w:t>
      </w:r>
      <w:r>
        <w:t xml:space="preserve"> Identifier for the branch or ATM used.</w:t>
      </w:r>
    </w:p>
    <w:p w:rsidR="005C6A4E" w:rsidRDefault="005C6A4E" w:rsidP="005C6A4E">
      <w:pPr>
        <w:pStyle w:val="Heading3"/>
      </w:pPr>
      <w:r>
        <w:t xml:space="preserve">4. Bond Sales </w:t>
      </w:r>
      <w:proofErr w:type="spellStart"/>
      <w:r>
        <w:t>DataFrame</w:t>
      </w:r>
      <w:proofErr w:type="spellEnd"/>
    </w:p>
    <w:p w:rsidR="005C6A4E" w:rsidRDefault="005C6A4E" w:rsidP="005C6A4E">
      <w:pPr>
        <w:pStyle w:val="NormalWeb"/>
      </w:pPr>
      <w:r>
        <w:rPr>
          <w:rStyle w:val="Strong"/>
        </w:rPr>
        <w:t>Description</w:t>
      </w:r>
      <w:proofErr w:type="gramStart"/>
      <w:r>
        <w:rPr>
          <w:rStyle w:val="Strong"/>
        </w:rPr>
        <w:t>:</w:t>
      </w:r>
      <w:proofErr w:type="gramEnd"/>
      <w:r>
        <w:br/>
        <w:t xml:space="preserve">The Bond Sales </w:t>
      </w:r>
      <w:proofErr w:type="spellStart"/>
      <w:r>
        <w:t>DataFrame</w:t>
      </w:r>
      <w:proofErr w:type="spellEnd"/>
      <w:r>
        <w:t xml:space="preserve"> contains details about bond sales made by the bank, contributing to cash inflows through interest and sale proceeds.</w:t>
      </w:r>
    </w:p>
    <w:p w:rsidR="005C6A4E" w:rsidRDefault="005C6A4E" w:rsidP="005C6A4E">
      <w:pPr>
        <w:pStyle w:val="NormalWeb"/>
      </w:pPr>
      <w:r>
        <w:rPr>
          <w:rStyle w:val="Strong"/>
        </w:rPr>
        <w:t>Fields:</w:t>
      </w:r>
    </w:p>
    <w:p w:rsidR="005C6A4E" w:rsidRDefault="005C6A4E" w:rsidP="005C6A4E">
      <w:pPr>
        <w:numPr>
          <w:ilvl w:val="0"/>
          <w:numId w:val="35"/>
        </w:numPr>
        <w:spacing w:before="100" w:beforeAutospacing="1" w:after="100" w:afterAutospacing="1" w:line="240" w:lineRule="auto"/>
      </w:pPr>
      <w:proofErr w:type="spellStart"/>
      <w:r>
        <w:rPr>
          <w:rStyle w:val="Strong"/>
        </w:rPr>
        <w:t>Bond_Sale_Date</w:t>
      </w:r>
      <w:proofErr w:type="spellEnd"/>
      <w:r>
        <w:rPr>
          <w:rStyle w:val="Strong"/>
        </w:rPr>
        <w:t>:</w:t>
      </w:r>
      <w:r>
        <w:t xml:space="preserve"> Date when the bond was sold.</w:t>
      </w:r>
    </w:p>
    <w:p w:rsidR="005C6A4E" w:rsidRDefault="005C6A4E" w:rsidP="005C6A4E">
      <w:pPr>
        <w:numPr>
          <w:ilvl w:val="0"/>
          <w:numId w:val="35"/>
        </w:numPr>
        <w:spacing w:before="100" w:beforeAutospacing="1" w:after="100" w:afterAutospacing="1" w:line="240" w:lineRule="auto"/>
      </w:pPr>
      <w:proofErr w:type="spellStart"/>
      <w:r>
        <w:rPr>
          <w:rStyle w:val="Strong"/>
        </w:rPr>
        <w:t>Bond_ID</w:t>
      </w:r>
      <w:proofErr w:type="spellEnd"/>
      <w:r>
        <w:rPr>
          <w:rStyle w:val="Strong"/>
        </w:rPr>
        <w:t>:</w:t>
      </w:r>
      <w:r>
        <w:t xml:space="preserve"> Unique identifier for each bond.</w:t>
      </w:r>
    </w:p>
    <w:p w:rsidR="005C6A4E" w:rsidRDefault="005C6A4E" w:rsidP="005C6A4E">
      <w:pPr>
        <w:numPr>
          <w:ilvl w:val="0"/>
          <w:numId w:val="35"/>
        </w:numPr>
        <w:spacing w:before="100" w:beforeAutospacing="1" w:after="100" w:afterAutospacing="1" w:line="240" w:lineRule="auto"/>
      </w:pPr>
      <w:proofErr w:type="spellStart"/>
      <w:r>
        <w:rPr>
          <w:rStyle w:val="Strong"/>
        </w:rPr>
        <w:t>Sale_Amount</w:t>
      </w:r>
      <w:proofErr w:type="spellEnd"/>
      <w:r>
        <w:rPr>
          <w:rStyle w:val="Strong"/>
        </w:rPr>
        <w:t>:</w:t>
      </w:r>
      <w:r>
        <w:t xml:space="preserve"> Amount received from the bond sale.</w:t>
      </w:r>
    </w:p>
    <w:p w:rsidR="005C6A4E" w:rsidRDefault="005C6A4E" w:rsidP="005C6A4E">
      <w:pPr>
        <w:numPr>
          <w:ilvl w:val="0"/>
          <w:numId w:val="35"/>
        </w:numPr>
        <w:spacing w:before="100" w:beforeAutospacing="1" w:after="100" w:afterAutospacing="1" w:line="240" w:lineRule="auto"/>
      </w:pPr>
      <w:proofErr w:type="spellStart"/>
      <w:r>
        <w:rPr>
          <w:rStyle w:val="Strong"/>
        </w:rPr>
        <w:t>Bond_Maturity_Date</w:t>
      </w:r>
      <w:proofErr w:type="spellEnd"/>
      <w:r>
        <w:rPr>
          <w:rStyle w:val="Strong"/>
        </w:rPr>
        <w:t>:</w:t>
      </w:r>
      <w:r>
        <w:t xml:space="preserve"> Date when the bond matures.</w:t>
      </w:r>
    </w:p>
    <w:p w:rsidR="005C6A4E" w:rsidRDefault="005C6A4E" w:rsidP="005C6A4E">
      <w:pPr>
        <w:numPr>
          <w:ilvl w:val="0"/>
          <w:numId w:val="35"/>
        </w:numPr>
        <w:spacing w:before="100" w:beforeAutospacing="1" w:after="100" w:afterAutospacing="1" w:line="240" w:lineRule="auto"/>
      </w:pPr>
      <w:proofErr w:type="spellStart"/>
      <w:r>
        <w:rPr>
          <w:rStyle w:val="Strong"/>
        </w:rPr>
        <w:t>Bond_Type</w:t>
      </w:r>
      <w:proofErr w:type="spellEnd"/>
      <w:r>
        <w:rPr>
          <w:rStyle w:val="Strong"/>
        </w:rPr>
        <w:t>:</w:t>
      </w:r>
      <w:r>
        <w:t xml:space="preserve"> Type of bond sold.</w:t>
      </w:r>
    </w:p>
    <w:p w:rsidR="005C6A4E" w:rsidRDefault="005C6A4E" w:rsidP="005C6A4E">
      <w:pPr>
        <w:numPr>
          <w:ilvl w:val="0"/>
          <w:numId w:val="35"/>
        </w:numPr>
        <w:spacing w:before="100" w:beforeAutospacing="1" w:after="100" w:afterAutospacing="1" w:line="240" w:lineRule="auto"/>
      </w:pPr>
      <w:proofErr w:type="spellStart"/>
      <w:r>
        <w:rPr>
          <w:rStyle w:val="Strong"/>
        </w:rPr>
        <w:t>Interest_Rate</w:t>
      </w:r>
      <w:proofErr w:type="spellEnd"/>
      <w:r>
        <w:rPr>
          <w:rStyle w:val="Strong"/>
        </w:rPr>
        <w:t>:</w:t>
      </w:r>
      <w:r>
        <w:t xml:space="preserve"> Interest rate applicable to the bond.</w:t>
      </w:r>
    </w:p>
    <w:p w:rsidR="005C6A4E" w:rsidRDefault="005C6A4E" w:rsidP="005C6A4E">
      <w:pPr>
        <w:pStyle w:val="Heading3"/>
      </w:pPr>
      <w:r>
        <w:t xml:space="preserve">5. Operating Expenses </w:t>
      </w:r>
      <w:proofErr w:type="spellStart"/>
      <w:r>
        <w:t>DataFrame</w:t>
      </w:r>
      <w:proofErr w:type="spellEnd"/>
    </w:p>
    <w:p w:rsidR="005C6A4E" w:rsidRDefault="005C6A4E" w:rsidP="005C6A4E">
      <w:pPr>
        <w:pStyle w:val="NormalWeb"/>
      </w:pPr>
      <w:r>
        <w:rPr>
          <w:rStyle w:val="Strong"/>
        </w:rPr>
        <w:t>Description</w:t>
      </w:r>
      <w:proofErr w:type="gramStart"/>
      <w:r>
        <w:rPr>
          <w:rStyle w:val="Strong"/>
        </w:rPr>
        <w:t>:</w:t>
      </w:r>
      <w:proofErr w:type="gramEnd"/>
      <w:r>
        <w:br/>
        <w:t xml:space="preserve">The Operating Expenses </w:t>
      </w:r>
      <w:proofErr w:type="spellStart"/>
      <w:r>
        <w:t>DataFrame</w:t>
      </w:r>
      <w:proofErr w:type="spellEnd"/>
      <w:r>
        <w:t xml:space="preserve"> provides information on the bank's operating expenses, which are necessary for understanding cash outflows.</w:t>
      </w:r>
    </w:p>
    <w:p w:rsidR="005C6A4E" w:rsidRDefault="005C6A4E" w:rsidP="005C6A4E">
      <w:pPr>
        <w:pStyle w:val="NormalWeb"/>
      </w:pPr>
      <w:r>
        <w:rPr>
          <w:rStyle w:val="Strong"/>
        </w:rPr>
        <w:t>Fields:</w:t>
      </w:r>
    </w:p>
    <w:p w:rsidR="005C6A4E" w:rsidRDefault="005C6A4E" w:rsidP="005C6A4E">
      <w:pPr>
        <w:numPr>
          <w:ilvl w:val="0"/>
          <w:numId w:val="36"/>
        </w:numPr>
        <w:spacing w:before="100" w:beforeAutospacing="1" w:after="100" w:afterAutospacing="1" w:line="240" w:lineRule="auto"/>
      </w:pPr>
      <w:proofErr w:type="spellStart"/>
      <w:r>
        <w:rPr>
          <w:rStyle w:val="Strong"/>
        </w:rPr>
        <w:t>Expense_Date</w:t>
      </w:r>
      <w:proofErr w:type="spellEnd"/>
      <w:r>
        <w:rPr>
          <w:rStyle w:val="Strong"/>
        </w:rPr>
        <w:t>:</w:t>
      </w:r>
      <w:r>
        <w:t xml:space="preserve"> Date of the expense.</w:t>
      </w:r>
    </w:p>
    <w:p w:rsidR="005C6A4E" w:rsidRDefault="005C6A4E" w:rsidP="005C6A4E">
      <w:pPr>
        <w:numPr>
          <w:ilvl w:val="0"/>
          <w:numId w:val="36"/>
        </w:numPr>
        <w:spacing w:before="100" w:beforeAutospacing="1" w:after="100" w:afterAutospacing="1" w:line="240" w:lineRule="auto"/>
      </w:pPr>
      <w:proofErr w:type="spellStart"/>
      <w:r>
        <w:rPr>
          <w:rStyle w:val="Strong"/>
        </w:rPr>
        <w:t>Expense_Type</w:t>
      </w:r>
      <w:proofErr w:type="spellEnd"/>
      <w:r>
        <w:rPr>
          <w:rStyle w:val="Strong"/>
        </w:rPr>
        <w:t>:</w:t>
      </w:r>
      <w:r>
        <w:t xml:space="preserve"> Type of expense (e.g., salaries, utilities).</w:t>
      </w:r>
    </w:p>
    <w:p w:rsidR="005C6A4E" w:rsidRDefault="005C6A4E" w:rsidP="005C6A4E">
      <w:pPr>
        <w:numPr>
          <w:ilvl w:val="0"/>
          <w:numId w:val="36"/>
        </w:numPr>
        <w:spacing w:before="100" w:beforeAutospacing="1" w:after="100" w:afterAutospacing="1" w:line="240" w:lineRule="auto"/>
      </w:pPr>
      <w:proofErr w:type="spellStart"/>
      <w:r>
        <w:rPr>
          <w:rStyle w:val="Strong"/>
        </w:rPr>
        <w:t>Expense_Amount</w:t>
      </w:r>
      <w:proofErr w:type="spellEnd"/>
      <w:r>
        <w:rPr>
          <w:rStyle w:val="Strong"/>
        </w:rPr>
        <w:t>:</w:t>
      </w:r>
      <w:r>
        <w:t xml:space="preserve"> Amount spent on the expense.</w:t>
      </w:r>
    </w:p>
    <w:p w:rsidR="005C6A4E" w:rsidRDefault="005C6A4E" w:rsidP="005C6A4E">
      <w:pPr>
        <w:numPr>
          <w:ilvl w:val="0"/>
          <w:numId w:val="36"/>
        </w:numPr>
        <w:spacing w:before="100" w:beforeAutospacing="1" w:after="100" w:afterAutospacing="1" w:line="240" w:lineRule="auto"/>
      </w:pPr>
      <w:proofErr w:type="spellStart"/>
      <w:r>
        <w:rPr>
          <w:rStyle w:val="Strong"/>
        </w:rPr>
        <w:t>Payment_Method</w:t>
      </w:r>
      <w:proofErr w:type="spellEnd"/>
      <w:r>
        <w:rPr>
          <w:rStyle w:val="Strong"/>
        </w:rPr>
        <w:t>:</w:t>
      </w:r>
      <w:r>
        <w:t xml:space="preserve"> Method used for payment (e.g., cash, bank transfer).</w:t>
      </w:r>
    </w:p>
    <w:p w:rsidR="005C6A4E" w:rsidRDefault="005C6A4E" w:rsidP="005C6A4E">
      <w:pPr>
        <w:numPr>
          <w:ilvl w:val="0"/>
          <w:numId w:val="36"/>
        </w:numPr>
        <w:spacing w:before="100" w:beforeAutospacing="1" w:after="100" w:afterAutospacing="1" w:line="240" w:lineRule="auto"/>
      </w:pPr>
      <w:proofErr w:type="spellStart"/>
      <w:r>
        <w:rPr>
          <w:rStyle w:val="Strong"/>
        </w:rPr>
        <w:t>Cost_Center</w:t>
      </w:r>
      <w:proofErr w:type="spellEnd"/>
      <w:r>
        <w:rPr>
          <w:rStyle w:val="Strong"/>
        </w:rPr>
        <w:t>/Department:</w:t>
      </w:r>
      <w:r>
        <w:t xml:space="preserve"> Identifier for the department responsible for the expense.</w:t>
      </w:r>
    </w:p>
    <w:p w:rsidR="005C6A4E" w:rsidRDefault="005C6A4E" w:rsidP="005C6A4E">
      <w:pPr>
        <w:pStyle w:val="Heading3"/>
      </w:pPr>
      <w:r>
        <w:lastRenderedPageBreak/>
        <w:t xml:space="preserve">6. Interbank Transfers </w:t>
      </w:r>
      <w:proofErr w:type="spellStart"/>
      <w:r>
        <w:t>DataFrame</w:t>
      </w:r>
      <w:proofErr w:type="spellEnd"/>
    </w:p>
    <w:p w:rsidR="005C6A4E" w:rsidRDefault="005C6A4E" w:rsidP="005C6A4E">
      <w:pPr>
        <w:pStyle w:val="NormalWeb"/>
      </w:pPr>
      <w:r>
        <w:rPr>
          <w:rStyle w:val="Strong"/>
        </w:rPr>
        <w:t>Description</w:t>
      </w:r>
      <w:proofErr w:type="gramStart"/>
      <w:r>
        <w:rPr>
          <w:rStyle w:val="Strong"/>
        </w:rPr>
        <w:t>:</w:t>
      </w:r>
      <w:proofErr w:type="gramEnd"/>
      <w:r>
        <w:br/>
        <w:t xml:space="preserve">The Interbank Transfers </w:t>
      </w:r>
      <w:proofErr w:type="spellStart"/>
      <w:r>
        <w:t>DataFrame</w:t>
      </w:r>
      <w:proofErr w:type="spellEnd"/>
      <w:r>
        <w:t xml:space="preserve"> captures data related to transfers between banks, relevant for understanding both cash inflows and outflows.</w:t>
      </w:r>
    </w:p>
    <w:p w:rsidR="005C6A4E" w:rsidRDefault="005C6A4E" w:rsidP="005C6A4E">
      <w:pPr>
        <w:pStyle w:val="NormalWeb"/>
      </w:pPr>
      <w:proofErr w:type="spellStart"/>
      <w:proofErr w:type="gramStart"/>
      <w:r>
        <w:rPr>
          <w:rStyle w:val="Strong"/>
        </w:rPr>
        <w:t>ields</w:t>
      </w:r>
      <w:proofErr w:type="spellEnd"/>
      <w:proofErr w:type="gramEnd"/>
      <w:r>
        <w:rPr>
          <w:rStyle w:val="Strong"/>
        </w:rPr>
        <w:t>:</w:t>
      </w:r>
    </w:p>
    <w:p w:rsidR="005C6A4E" w:rsidRDefault="005C6A4E" w:rsidP="005C6A4E">
      <w:pPr>
        <w:numPr>
          <w:ilvl w:val="0"/>
          <w:numId w:val="37"/>
        </w:numPr>
        <w:spacing w:before="100" w:beforeAutospacing="1" w:after="100" w:afterAutospacing="1" w:line="240" w:lineRule="auto"/>
      </w:pPr>
      <w:proofErr w:type="spellStart"/>
      <w:r>
        <w:rPr>
          <w:rStyle w:val="Strong"/>
        </w:rPr>
        <w:t>Transfer_Date</w:t>
      </w:r>
      <w:proofErr w:type="spellEnd"/>
      <w:r>
        <w:rPr>
          <w:rStyle w:val="Strong"/>
        </w:rPr>
        <w:t>:</w:t>
      </w:r>
      <w:r>
        <w:t xml:space="preserve"> Date of the interbank transfer.</w:t>
      </w:r>
    </w:p>
    <w:p w:rsidR="005C6A4E" w:rsidRDefault="005C6A4E" w:rsidP="005C6A4E">
      <w:pPr>
        <w:numPr>
          <w:ilvl w:val="0"/>
          <w:numId w:val="37"/>
        </w:numPr>
        <w:spacing w:before="100" w:beforeAutospacing="1" w:after="100" w:afterAutospacing="1" w:line="240" w:lineRule="auto"/>
      </w:pPr>
      <w:proofErr w:type="spellStart"/>
      <w:r>
        <w:rPr>
          <w:rStyle w:val="Strong"/>
        </w:rPr>
        <w:t>Transaction_ID</w:t>
      </w:r>
      <w:proofErr w:type="spellEnd"/>
      <w:r>
        <w:rPr>
          <w:rStyle w:val="Strong"/>
        </w:rPr>
        <w:t>:</w:t>
      </w:r>
      <w:r>
        <w:t xml:space="preserve"> Unique identifier for the transaction.</w:t>
      </w:r>
    </w:p>
    <w:p w:rsidR="005C6A4E" w:rsidRDefault="005C6A4E" w:rsidP="005C6A4E">
      <w:pPr>
        <w:numPr>
          <w:ilvl w:val="0"/>
          <w:numId w:val="37"/>
        </w:numPr>
        <w:spacing w:before="100" w:beforeAutospacing="1" w:after="100" w:afterAutospacing="1" w:line="240" w:lineRule="auto"/>
      </w:pPr>
      <w:proofErr w:type="spellStart"/>
      <w:r>
        <w:rPr>
          <w:rStyle w:val="Strong"/>
        </w:rPr>
        <w:t>Counterparty_Bank</w:t>
      </w:r>
      <w:proofErr w:type="spellEnd"/>
      <w:r>
        <w:rPr>
          <w:rStyle w:val="Strong"/>
        </w:rPr>
        <w:t>:</w:t>
      </w:r>
      <w:r>
        <w:t xml:space="preserve"> Bank involved in the transfer.</w:t>
      </w:r>
    </w:p>
    <w:p w:rsidR="005C6A4E" w:rsidRDefault="005C6A4E" w:rsidP="005C6A4E">
      <w:pPr>
        <w:numPr>
          <w:ilvl w:val="0"/>
          <w:numId w:val="37"/>
        </w:numPr>
        <w:spacing w:before="100" w:beforeAutospacing="1" w:after="100" w:afterAutospacing="1" w:line="240" w:lineRule="auto"/>
      </w:pPr>
      <w:proofErr w:type="spellStart"/>
      <w:r>
        <w:rPr>
          <w:rStyle w:val="Strong"/>
        </w:rPr>
        <w:t>Transfer_Amount</w:t>
      </w:r>
      <w:proofErr w:type="spellEnd"/>
      <w:r>
        <w:rPr>
          <w:rStyle w:val="Strong"/>
        </w:rPr>
        <w:t>:</w:t>
      </w:r>
      <w:r>
        <w:t xml:space="preserve"> Amount transferred.</w:t>
      </w:r>
    </w:p>
    <w:p w:rsidR="005C6A4E" w:rsidRDefault="005C6A4E" w:rsidP="005C6A4E">
      <w:pPr>
        <w:numPr>
          <w:ilvl w:val="0"/>
          <w:numId w:val="37"/>
        </w:numPr>
        <w:spacing w:before="100" w:beforeAutospacing="1" w:after="100" w:afterAutospacing="1" w:line="240" w:lineRule="auto"/>
      </w:pPr>
      <w:proofErr w:type="spellStart"/>
      <w:r>
        <w:rPr>
          <w:rStyle w:val="Strong"/>
        </w:rPr>
        <w:t>Transfer_Currency</w:t>
      </w:r>
      <w:proofErr w:type="spellEnd"/>
      <w:r>
        <w:rPr>
          <w:rStyle w:val="Strong"/>
        </w:rPr>
        <w:t>:</w:t>
      </w:r>
      <w:r>
        <w:t xml:space="preserve"> Currency in which the transfer was made.</w:t>
      </w:r>
    </w:p>
    <w:p w:rsidR="005C6A4E" w:rsidRDefault="005C6A4E" w:rsidP="005C6A4E">
      <w:pPr>
        <w:numPr>
          <w:ilvl w:val="0"/>
          <w:numId w:val="37"/>
        </w:numPr>
        <w:spacing w:before="100" w:beforeAutospacing="1" w:after="100" w:afterAutospacing="1" w:line="240" w:lineRule="auto"/>
      </w:pPr>
      <w:proofErr w:type="spellStart"/>
      <w:r>
        <w:rPr>
          <w:rStyle w:val="Strong"/>
        </w:rPr>
        <w:t>Transfer_Type</w:t>
      </w:r>
      <w:proofErr w:type="spellEnd"/>
      <w:r>
        <w:rPr>
          <w:rStyle w:val="Strong"/>
        </w:rPr>
        <w:t>:</w:t>
      </w:r>
      <w:r>
        <w:t xml:space="preserve"> Indicates if the transfer was inbound or outbound.</w:t>
      </w:r>
    </w:p>
    <w:p w:rsidR="005C6A4E" w:rsidRDefault="005C6A4E" w:rsidP="005C6A4E">
      <w:pPr>
        <w:numPr>
          <w:ilvl w:val="0"/>
          <w:numId w:val="37"/>
        </w:numPr>
        <w:spacing w:before="100" w:beforeAutospacing="1" w:after="100" w:afterAutospacing="1" w:line="240" w:lineRule="auto"/>
      </w:pPr>
      <w:proofErr w:type="spellStart"/>
      <w:r>
        <w:rPr>
          <w:rStyle w:val="Strong"/>
        </w:rPr>
        <w:t>Transfer_Purpose</w:t>
      </w:r>
      <w:proofErr w:type="spellEnd"/>
      <w:r>
        <w:rPr>
          <w:rStyle w:val="Strong"/>
        </w:rPr>
        <w:t>:</w:t>
      </w:r>
      <w:r>
        <w:t xml:space="preserve"> Purpose of the transfer (e.g., settlement, liquidity management).</w:t>
      </w:r>
    </w:p>
    <w:p w:rsidR="005C6A4E" w:rsidRDefault="005C6A4E" w:rsidP="005C6A4E">
      <w:pPr>
        <w:pStyle w:val="Heading3"/>
      </w:pPr>
      <w:r>
        <w:t>Summary</w:t>
      </w:r>
    </w:p>
    <w:p w:rsidR="005C6A4E" w:rsidRDefault="005C6A4E" w:rsidP="005C6A4E">
      <w:pPr>
        <w:pStyle w:val="NormalWeb"/>
      </w:pPr>
      <w:r>
        <w:t xml:space="preserve">Each </w:t>
      </w:r>
      <w:proofErr w:type="spellStart"/>
      <w:r>
        <w:t>DataFrame</w:t>
      </w:r>
      <w:proofErr w:type="spellEnd"/>
      <w:r>
        <w:t xml:space="preserve"> serves a specific purpose in cash flow forecasting:</w:t>
      </w:r>
    </w:p>
    <w:p w:rsidR="005C6A4E" w:rsidRDefault="005C6A4E" w:rsidP="005C6A4E">
      <w:pPr>
        <w:numPr>
          <w:ilvl w:val="0"/>
          <w:numId w:val="38"/>
        </w:numPr>
        <w:spacing w:before="100" w:beforeAutospacing="1" w:after="100" w:afterAutospacing="1" w:line="240" w:lineRule="auto"/>
      </w:pPr>
      <w:r>
        <w:rPr>
          <w:rStyle w:val="Strong"/>
        </w:rPr>
        <w:t>Customer Deposits:</w:t>
      </w:r>
      <w:r>
        <w:t xml:space="preserve"> Analyzes inflows and calculates interest outflows.</w:t>
      </w:r>
    </w:p>
    <w:p w:rsidR="005C6A4E" w:rsidRDefault="005C6A4E" w:rsidP="005C6A4E">
      <w:pPr>
        <w:numPr>
          <w:ilvl w:val="0"/>
          <w:numId w:val="38"/>
        </w:numPr>
        <w:spacing w:before="100" w:beforeAutospacing="1" w:after="100" w:afterAutospacing="1" w:line="240" w:lineRule="auto"/>
      </w:pPr>
      <w:r>
        <w:rPr>
          <w:rStyle w:val="Strong"/>
        </w:rPr>
        <w:t>Loans:</w:t>
      </w:r>
      <w:r>
        <w:t xml:space="preserve"> Tracks inflows from loan repayments and interest income.</w:t>
      </w:r>
    </w:p>
    <w:p w:rsidR="005C6A4E" w:rsidRDefault="005C6A4E" w:rsidP="005C6A4E">
      <w:pPr>
        <w:numPr>
          <w:ilvl w:val="0"/>
          <w:numId w:val="38"/>
        </w:numPr>
        <w:spacing w:before="100" w:beforeAutospacing="1" w:after="100" w:afterAutospacing="1" w:line="240" w:lineRule="auto"/>
      </w:pPr>
      <w:r>
        <w:rPr>
          <w:rStyle w:val="Strong"/>
        </w:rPr>
        <w:t>Withdrawals:</w:t>
      </w:r>
      <w:r>
        <w:t xml:space="preserve"> Monitors cash outflows from customer accounts.</w:t>
      </w:r>
    </w:p>
    <w:p w:rsidR="005C6A4E" w:rsidRDefault="005C6A4E" w:rsidP="005C6A4E">
      <w:pPr>
        <w:numPr>
          <w:ilvl w:val="0"/>
          <w:numId w:val="38"/>
        </w:numPr>
        <w:spacing w:before="100" w:beforeAutospacing="1" w:after="100" w:afterAutospacing="1" w:line="240" w:lineRule="auto"/>
      </w:pPr>
      <w:r>
        <w:rPr>
          <w:rStyle w:val="Strong"/>
        </w:rPr>
        <w:t>Bond Sales:</w:t>
      </w:r>
      <w:r>
        <w:t xml:space="preserve"> Identifies cash inflows from bond sales.</w:t>
      </w:r>
    </w:p>
    <w:p w:rsidR="005C6A4E" w:rsidRDefault="005C6A4E" w:rsidP="005C6A4E">
      <w:pPr>
        <w:numPr>
          <w:ilvl w:val="0"/>
          <w:numId w:val="38"/>
        </w:numPr>
        <w:spacing w:before="100" w:beforeAutospacing="1" w:after="100" w:afterAutospacing="1" w:line="240" w:lineRule="auto"/>
      </w:pPr>
      <w:r>
        <w:rPr>
          <w:rStyle w:val="Strong"/>
        </w:rPr>
        <w:t>Operating Expenses:</w:t>
      </w:r>
      <w:r>
        <w:t xml:space="preserve"> Records cash outflows related to operational costs.</w:t>
      </w:r>
    </w:p>
    <w:p w:rsidR="005C6A4E" w:rsidRDefault="005C6A4E" w:rsidP="005C6A4E">
      <w:pPr>
        <w:numPr>
          <w:ilvl w:val="0"/>
          <w:numId w:val="38"/>
        </w:numPr>
        <w:spacing w:before="100" w:beforeAutospacing="1" w:after="100" w:afterAutospacing="1" w:line="240" w:lineRule="auto"/>
      </w:pPr>
      <w:r>
        <w:rPr>
          <w:rStyle w:val="Strong"/>
        </w:rPr>
        <w:t>Interbank Transfers:</w:t>
      </w:r>
      <w:r>
        <w:t xml:space="preserve"> Captures inflows and outflows between banks.</w:t>
      </w:r>
    </w:p>
    <w:bookmarkEnd w:id="0"/>
    <w:p w:rsidR="006C2F9F" w:rsidRDefault="006C2F9F"/>
    <w:p w:rsidR="006C2F9F" w:rsidRDefault="006C2F9F"/>
    <w:p w:rsidR="006C2F9F" w:rsidRDefault="006C2F9F"/>
    <w:p w:rsidR="006C2F9F" w:rsidRDefault="006C2F9F"/>
    <w:p w:rsidR="006C2F9F" w:rsidRDefault="006C2F9F"/>
    <w:p w:rsidR="006C2F9F" w:rsidRDefault="006C2F9F"/>
    <w:p w:rsidR="006C2F9F" w:rsidRDefault="006C2F9F"/>
    <w:p w:rsidR="006C2F9F" w:rsidRDefault="006C2F9F"/>
    <w:p w:rsidR="006C2F9F" w:rsidRDefault="006C2F9F"/>
    <w:p w:rsidR="006C2F9F" w:rsidRDefault="006C2F9F"/>
    <w:p w:rsidR="006C2F9F" w:rsidRDefault="006C2F9F"/>
    <w:p w:rsidR="006C2F9F" w:rsidRDefault="006C2F9F"/>
    <w:p w:rsidR="006C2F9F" w:rsidRDefault="006C2F9F"/>
    <w:p w:rsidR="006C2F9F" w:rsidRDefault="006C2F9F"/>
    <w:p w:rsidR="006C2F9F" w:rsidRDefault="006C2F9F"/>
    <w:p w:rsidR="006C2F9F" w:rsidRDefault="006C2F9F"/>
    <w:p w:rsidR="006C2F9F" w:rsidRDefault="006C2F9F"/>
    <w:sectPr w:rsidR="006C2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D4B65"/>
    <w:multiLevelType w:val="multilevel"/>
    <w:tmpl w:val="4F189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F7DDD"/>
    <w:multiLevelType w:val="multilevel"/>
    <w:tmpl w:val="B9B0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D4055"/>
    <w:multiLevelType w:val="multilevel"/>
    <w:tmpl w:val="8990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534CB"/>
    <w:multiLevelType w:val="multilevel"/>
    <w:tmpl w:val="10A4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2D61FD"/>
    <w:multiLevelType w:val="multilevel"/>
    <w:tmpl w:val="F22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4F5B08"/>
    <w:multiLevelType w:val="multilevel"/>
    <w:tmpl w:val="2C68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AB1CA8"/>
    <w:multiLevelType w:val="multilevel"/>
    <w:tmpl w:val="2D86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DF321A"/>
    <w:multiLevelType w:val="multilevel"/>
    <w:tmpl w:val="A17A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383749"/>
    <w:multiLevelType w:val="multilevel"/>
    <w:tmpl w:val="45F6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965DD2"/>
    <w:multiLevelType w:val="multilevel"/>
    <w:tmpl w:val="0C9E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B4CD9"/>
    <w:multiLevelType w:val="multilevel"/>
    <w:tmpl w:val="E70A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F22A4"/>
    <w:multiLevelType w:val="multilevel"/>
    <w:tmpl w:val="3482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166A5C"/>
    <w:multiLevelType w:val="multilevel"/>
    <w:tmpl w:val="450A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4E2077"/>
    <w:multiLevelType w:val="multilevel"/>
    <w:tmpl w:val="76646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A94733"/>
    <w:multiLevelType w:val="multilevel"/>
    <w:tmpl w:val="63F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1115BB"/>
    <w:multiLevelType w:val="multilevel"/>
    <w:tmpl w:val="C506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A16653"/>
    <w:multiLevelType w:val="multilevel"/>
    <w:tmpl w:val="9118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372EFE"/>
    <w:multiLevelType w:val="multilevel"/>
    <w:tmpl w:val="0762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851D69"/>
    <w:multiLevelType w:val="multilevel"/>
    <w:tmpl w:val="FE9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95138E"/>
    <w:multiLevelType w:val="multilevel"/>
    <w:tmpl w:val="CCCE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8B56CA"/>
    <w:multiLevelType w:val="multilevel"/>
    <w:tmpl w:val="75F0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7E6094"/>
    <w:multiLevelType w:val="multilevel"/>
    <w:tmpl w:val="D828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7D1870"/>
    <w:multiLevelType w:val="multilevel"/>
    <w:tmpl w:val="518E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0868B5"/>
    <w:multiLevelType w:val="multilevel"/>
    <w:tmpl w:val="6E30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AA7D2B"/>
    <w:multiLevelType w:val="multilevel"/>
    <w:tmpl w:val="619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DC0A22"/>
    <w:multiLevelType w:val="multilevel"/>
    <w:tmpl w:val="D67E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A34011"/>
    <w:multiLevelType w:val="multilevel"/>
    <w:tmpl w:val="326E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1C6A27"/>
    <w:multiLevelType w:val="multilevel"/>
    <w:tmpl w:val="71A4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20739E"/>
    <w:multiLevelType w:val="multilevel"/>
    <w:tmpl w:val="9C0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F90C68"/>
    <w:multiLevelType w:val="multilevel"/>
    <w:tmpl w:val="470E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613CB9"/>
    <w:multiLevelType w:val="multilevel"/>
    <w:tmpl w:val="7DC0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066CBE"/>
    <w:multiLevelType w:val="multilevel"/>
    <w:tmpl w:val="2BC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4D69F6"/>
    <w:multiLevelType w:val="multilevel"/>
    <w:tmpl w:val="8A48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AE57E4"/>
    <w:multiLevelType w:val="multilevel"/>
    <w:tmpl w:val="33A6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F45A9B"/>
    <w:multiLevelType w:val="multilevel"/>
    <w:tmpl w:val="628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06473A"/>
    <w:multiLevelType w:val="multilevel"/>
    <w:tmpl w:val="9ECC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813685"/>
    <w:multiLevelType w:val="multilevel"/>
    <w:tmpl w:val="AFBC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F6429D"/>
    <w:multiLevelType w:val="multilevel"/>
    <w:tmpl w:val="6346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33"/>
  </w:num>
  <w:num w:numId="4">
    <w:abstractNumId w:val="12"/>
  </w:num>
  <w:num w:numId="5">
    <w:abstractNumId w:val="37"/>
  </w:num>
  <w:num w:numId="6">
    <w:abstractNumId w:val="29"/>
  </w:num>
  <w:num w:numId="7">
    <w:abstractNumId w:val="19"/>
  </w:num>
  <w:num w:numId="8">
    <w:abstractNumId w:val="18"/>
  </w:num>
  <w:num w:numId="9">
    <w:abstractNumId w:val="31"/>
  </w:num>
  <w:num w:numId="10">
    <w:abstractNumId w:val="22"/>
  </w:num>
  <w:num w:numId="11">
    <w:abstractNumId w:val="32"/>
  </w:num>
  <w:num w:numId="12">
    <w:abstractNumId w:val="9"/>
  </w:num>
  <w:num w:numId="13">
    <w:abstractNumId w:val="10"/>
  </w:num>
  <w:num w:numId="14">
    <w:abstractNumId w:val="14"/>
  </w:num>
  <w:num w:numId="15">
    <w:abstractNumId w:val="0"/>
  </w:num>
  <w:num w:numId="16">
    <w:abstractNumId w:val="21"/>
  </w:num>
  <w:num w:numId="17">
    <w:abstractNumId w:val="13"/>
  </w:num>
  <w:num w:numId="18">
    <w:abstractNumId w:val="15"/>
  </w:num>
  <w:num w:numId="19">
    <w:abstractNumId w:val="27"/>
  </w:num>
  <w:num w:numId="20">
    <w:abstractNumId w:val="20"/>
  </w:num>
  <w:num w:numId="21">
    <w:abstractNumId w:val="7"/>
  </w:num>
  <w:num w:numId="22">
    <w:abstractNumId w:val="28"/>
  </w:num>
  <w:num w:numId="23">
    <w:abstractNumId w:val="11"/>
  </w:num>
  <w:num w:numId="24">
    <w:abstractNumId w:val="6"/>
  </w:num>
  <w:num w:numId="25">
    <w:abstractNumId w:val="25"/>
  </w:num>
  <w:num w:numId="26">
    <w:abstractNumId w:val="5"/>
  </w:num>
  <w:num w:numId="27">
    <w:abstractNumId w:val="3"/>
  </w:num>
  <w:num w:numId="28">
    <w:abstractNumId w:val="23"/>
  </w:num>
  <w:num w:numId="29">
    <w:abstractNumId w:val="16"/>
  </w:num>
  <w:num w:numId="30">
    <w:abstractNumId w:val="30"/>
  </w:num>
  <w:num w:numId="31">
    <w:abstractNumId w:val="34"/>
  </w:num>
  <w:num w:numId="32">
    <w:abstractNumId w:val="1"/>
  </w:num>
  <w:num w:numId="33">
    <w:abstractNumId w:val="36"/>
  </w:num>
  <w:num w:numId="34">
    <w:abstractNumId w:val="4"/>
  </w:num>
  <w:num w:numId="35">
    <w:abstractNumId w:val="35"/>
  </w:num>
  <w:num w:numId="36">
    <w:abstractNumId w:val="26"/>
  </w:num>
  <w:num w:numId="37">
    <w:abstractNumId w:val="24"/>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B02"/>
    <w:rsid w:val="005C6A4E"/>
    <w:rsid w:val="006C2F9F"/>
    <w:rsid w:val="00761B02"/>
    <w:rsid w:val="00D415E3"/>
    <w:rsid w:val="00DA6A55"/>
    <w:rsid w:val="00DE0BC4"/>
    <w:rsid w:val="00FC2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C3490-5492-4965-AC50-6E340E70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C2F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C2F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2F9F"/>
    <w:rPr>
      <w:rFonts w:ascii="Times New Roman" w:eastAsia="Times New Roman" w:hAnsi="Times New Roman" w:cs="Times New Roman"/>
      <w:b/>
      <w:bCs/>
      <w:sz w:val="24"/>
      <w:szCs w:val="24"/>
    </w:rPr>
  </w:style>
  <w:style w:type="character" w:styleId="Strong">
    <w:name w:val="Strong"/>
    <w:basedOn w:val="DefaultParagraphFont"/>
    <w:uiPriority w:val="22"/>
    <w:qFormat/>
    <w:rsid w:val="006C2F9F"/>
    <w:rPr>
      <w:b/>
      <w:bCs/>
    </w:rPr>
  </w:style>
  <w:style w:type="paragraph" w:styleId="NormalWeb">
    <w:name w:val="Normal (Web)"/>
    <w:basedOn w:val="Normal"/>
    <w:uiPriority w:val="99"/>
    <w:semiHidden/>
    <w:unhideWhenUsed/>
    <w:rsid w:val="006C2F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C2F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6357">
      <w:bodyDiv w:val="1"/>
      <w:marLeft w:val="0"/>
      <w:marRight w:val="0"/>
      <w:marTop w:val="0"/>
      <w:marBottom w:val="0"/>
      <w:divBdr>
        <w:top w:val="none" w:sz="0" w:space="0" w:color="auto"/>
        <w:left w:val="none" w:sz="0" w:space="0" w:color="auto"/>
        <w:bottom w:val="none" w:sz="0" w:space="0" w:color="auto"/>
        <w:right w:val="none" w:sz="0" w:space="0" w:color="auto"/>
      </w:divBdr>
    </w:div>
    <w:div w:id="119494692">
      <w:bodyDiv w:val="1"/>
      <w:marLeft w:val="0"/>
      <w:marRight w:val="0"/>
      <w:marTop w:val="0"/>
      <w:marBottom w:val="0"/>
      <w:divBdr>
        <w:top w:val="none" w:sz="0" w:space="0" w:color="auto"/>
        <w:left w:val="none" w:sz="0" w:space="0" w:color="auto"/>
        <w:bottom w:val="none" w:sz="0" w:space="0" w:color="auto"/>
        <w:right w:val="none" w:sz="0" w:space="0" w:color="auto"/>
      </w:divBdr>
    </w:div>
    <w:div w:id="379014208">
      <w:bodyDiv w:val="1"/>
      <w:marLeft w:val="0"/>
      <w:marRight w:val="0"/>
      <w:marTop w:val="0"/>
      <w:marBottom w:val="0"/>
      <w:divBdr>
        <w:top w:val="none" w:sz="0" w:space="0" w:color="auto"/>
        <w:left w:val="none" w:sz="0" w:space="0" w:color="auto"/>
        <w:bottom w:val="none" w:sz="0" w:space="0" w:color="auto"/>
        <w:right w:val="none" w:sz="0" w:space="0" w:color="auto"/>
      </w:divBdr>
    </w:div>
    <w:div w:id="517350342">
      <w:bodyDiv w:val="1"/>
      <w:marLeft w:val="0"/>
      <w:marRight w:val="0"/>
      <w:marTop w:val="0"/>
      <w:marBottom w:val="0"/>
      <w:divBdr>
        <w:top w:val="none" w:sz="0" w:space="0" w:color="auto"/>
        <w:left w:val="none" w:sz="0" w:space="0" w:color="auto"/>
        <w:bottom w:val="none" w:sz="0" w:space="0" w:color="auto"/>
        <w:right w:val="none" w:sz="0" w:space="0" w:color="auto"/>
      </w:divBdr>
    </w:div>
    <w:div w:id="1022515001">
      <w:bodyDiv w:val="1"/>
      <w:marLeft w:val="0"/>
      <w:marRight w:val="0"/>
      <w:marTop w:val="0"/>
      <w:marBottom w:val="0"/>
      <w:divBdr>
        <w:top w:val="none" w:sz="0" w:space="0" w:color="auto"/>
        <w:left w:val="none" w:sz="0" w:space="0" w:color="auto"/>
        <w:bottom w:val="none" w:sz="0" w:space="0" w:color="auto"/>
        <w:right w:val="none" w:sz="0" w:space="0" w:color="auto"/>
      </w:divBdr>
    </w:div>
    <w:div w:id="1036470824">
      <w:bodyDiv w:val="1"/>
      <w:marLeft w:val="0"/>
      <w:marRight w:val="0"/>
      <w:marTop w:val="0"/>
      <w:marBottom w:val="0"/>
      <w:divBdr>
        <w:top w:val="none" w:sz="0" w:space="0" w:color="auto"/>
        <w:left w:val="none" w:sz="0" w:space="0" w:color="auto"/>
        <w:bottom w:val="none" w:sz="0" w:space="0" w:color="auto"/>
        <w:right w:val="none" w:sz="0" w:space="0" w:color="auto"/>
      </w:divBdr>
    </w:div>
    <w:div w:id="1059354952">
      <w:bodyDiv w:val="1"/>
      <w:marLeft w:val="0"/>
      <w:marRight w:val="0"/>
      <w:marTop w:val="0"/>
      <w:marBottom w:val="0"/>
      <w:divBdr>
        <w:top w:val="none" w:sz="0" w:space="0" w:color="auto"/>
        <w:left w:val="none" w:sz="0" w:space="0" w:color="auto"/>
        <w:bottom w:val="none" w:sz="0" w:space="0" w:color="auto"/>
        <w:right w:val="none" w:sz="0" w:space="0" w:color="auto"/>
      </w:divBdr>
    </w:div>
    <w:div w:id="1113356783">
      <w:bodyDiv w:val="1"/>
      <w:marLeft w:val="0"/>
      <w:marRight w:val="0"/>
      <w:marTop w:val="0"/>
      <w:marBottom w:val="0"/>
      <w:divBdr>
        <w:top w:val="none" w:sz="0" w:space="0" w:color="auto"/>
        <w:left w:val="none" w:sz="0" w:space="0" w:color="auto"/>
        <w:bottom w:val="none" w:sz="0" w:space="0" w:color="auto"/>
        <w:right w:val="none" w:sz="0" w:space="0" w:color="auto"/>
      </w:divBdr>
    </w:div>
    <w:div w:id="1145002675">
      <w:bodyDiv w:val="1"/>
      <w:marLeft w:val="0"/>
      <w:marRight w:val="0"/>
      <w:marTop w:val="0"/>
      <w:marBottom w:val="0"/>
      <w:divBdr>
        <w:top w:val="none" w:sz="0" w:space="0" w:color="auto"/>
        <w:left w:val="none" w:sz="0" w:space="0" w:color="auto"/>
        <w:bottom w:val="none" w:sz="0" w:space="0" w:color="auto"/>
        <w:right w:val="none" w:sz="0" w:space="0" w:color="auto"/>
      </w:divBdr>
    </w:div>
    <w:div w:id="1439636806">
      <w:bodyDiv w:val="1"/>
      <w:marLeft w:val="0"/>
      <w:marRight w:val="0"/>
      <w:marTop w:val="0"/>
      <w:marBottom w:val="0"/>
      <w:divBdr>
        <w:top w:val="none" w:sz="0" w:space="0" w:color="auto"/>
        <w:left w:val="none" w:sz="0" w:space="0" w:color="auto"/>
        <w:bottom w:val="none" w:sz="0" w:space="0" w:color="auto"/>
        <w:right w:val="none" w:sz="0" w:space="0" w:color="auto"/>
      </w:divBdr>
    </w:div>
    <w:div w:id="161370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2024-10-04T14:17:00Z</dcterms:created>
  <dcterms:modified xsi:type="dcterms:W3CDTF">2024-10-04T16:20:00Z</dcterms:modified>
</cp:coreProperties>
</file>