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5491" w14:textId="77777777" w:rsidR="008E1FD6" w:rsidRPr="00CE389D" w:rsidRDefault="00000000" w:rsidP="00CE389D">
      <w:pPr>
        <w:pStyle w:val="Heading1"/>
        <w:jc w:val="both"/>
        <w:rPr>
          <w:rFonts w:ascii="Cambria" w:hAnsi="Cambria"/>
          <w:color w:val="000000" w:themeColor="text1"/>
        </w:rPr>
      </w:pPr>
      <w:bookmarkStart w:id="0" w:name="boosting-comprehensive-notes"/>
      <w:r w:rsidRPr="00CE389D">
        <w:rPr>
          <w:rFonts w:ascii="Cambria" w:hAnsi="Cambria"/>
          <w:color w:val="000000" w:themeColor="text1"/>
        </w:rPr>
        <w:t>Boosting – Comprehensive Notes</w:t>
      </w:r>
    </w:p>
    <w:p w14:paraId="49992939" w14:textId="77777777" w:rsidR="008E1FD6" w:rsidRPr="00CE389D" w:rsidRDefault="00000000" w:rsidP="00CE389D">
      <w:pPr>
        <w:pStyle w:val="Heading2"/>
        <w:jc w:val="both"/>
        <w:rPr>
          <w:rFonts w:ascii="Cambria" w:hAnsi="Cambria"/>
          <w:color w:val="000000" w:themeColor="text1"/>
        </w:rPr>
      </w:pPr>
      <w:bookmarkStart w:id="1" w:name="introduction"/>
      <w:r w:rsidRPr="00CE389D">
        <w:rPr>
          <w:rFonts w:ascii="Cambria" w:hAnsi="Cambria"/>
          <w:color w:val="000000" w:themeColor="text1"/>
        </w:rPr>
        <w:t>1. Introduction</w:t>
      </w:r>
    </w:p>
    <w:p w14:paraId="13CF54CA"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Boosting is an </w:t>
      </w:r>
      <w:r w:rsidRPr="00CE389D">
        <w:rPr>
          <w:rFonts w:ascii="Cambria" w:hAnsi="Cambria"/>
          <w:b/>
          <w:bCs/>
          <w:color w:val="000000" w:themeColor="text1"/>
        </w:rPr>
        <w:t>ensemble learning technique</w:t>
      </w:r>
      <w:r w:rsidRPr="00CE389D">
        <w:rPr>
          <w:rFonts w:ascii="Cambria" w:hAnsi="Cambria"/>
          <w:color w:val="000000" w:themeColor="text1"/>
        </w:rPr>
        <w:t xml:space="preserve"> that combines multiple weak learners to form a strong predictive model. The core idea is to train models sequentially, where each new model focuses on correcting the mistakes made by the previous ones.</w:t>
      </w:r>
    </w:p>
    <w:p w14:paraId="13F47E23" w14:textId="77777777" w:rsidR="008E1FD6" w:rsidRPr="00CE389D" w:rsidRDefault="00000000" w:rsidP="00CE389D">
      <w:pPr>
        <w:pStyle w:val="BodyText"/>
        <w:jc w:val="both"/>
        <w:rPr>
          <w:rFonts w:ascii="Cambria" w:hAnsi="Cambria"/>
          <w:color w:val="000000" w:themeColor="text1"/>
        </w:rPr>
      </w:pPr>
      <w:r w:rsidRPr="00CE389D">
        <w:rPr>
          <w:rFonts w:ascii="Cambria" w:hAnsi="Cambria"/>
          <w:color w:val="000000" w:themeColor="text1"/>
        </w:rPr>
        <w:t>Boosting significantly improves accuracy compared to using a single model.</w:t>
      </w:r>
    </w:p>
    <w:p w14:paraId="2597B366"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0C4A74E2">
          <v:rect id="_x0000_i1025" style="width:0;height:1.5pt" o:hralign="center" o:hrstd="t" o:hr="t"/>
        </w:pict>
      </w:r>
    </w:p>
    <w:p w14:paraId="47CA09C0" w14:textId="77777777" w:rsidR="008E1FD6" w:rsidRPr="00CE389D" w:rsidRDefault="00000000" w:rsidP="00CE389D">
      <w:pPr>
        <w:pStyle w:val="Heading2"/>
        <w:jc w:val="both"/>
        <w:rPr>
          <w:rFonts w:ascii="Cambria" w:hAnsi="Cambria"/>
          <w:color w:val="000000" w:themeColor="text1"/>
        </w:rPr>
      </w:pPr>
      <w:bookmarkStart w:id="2" w:name="why-boosting"/>
      <w:bookmarkEnd w:id="1"/>
      <w:r w:rsidRPr="00CE389D">
        <w:rPr>
          <w:rFonts w:ascii="Cambria" w:hAnsi="Cambria"/>
          <w:color w:val="000000" w:themeColor="text1"/>
        </w:rPr>
        <w:t>2. Why Boosting?</w:t>
      </w:r>
    </w:p>
    <w:p w14:paraId="12E12B24" w14:textId="77777777" w:rsidR="000D4D20"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A single model often fails to capture complex patterns in data. </w:t>
      </w:r>
    </w:p>
    <w:p w14:paraId="46979FB2" w14:textId="77777777" w:rsidR="000D4D20"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Boosting addresses this by: </w:t>
      </w:r>
    </w:p>
    <w:p w14:paraId="5447919D" w14:textId="77777777" w:rsidR="000D4D20"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 Reducing bias </w:t>
      </w:r>
    </w:p>
    <w:p w14:paraId="0F19B998" w14:textId="77777777" w:rsidR="000D4D20"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 Improving predictive performance </w:t>
      </w:r>
    </w:p>
    <w:p w14:paraId="2CE4DF58" w14:textId="1AA074D5"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 Focusing </w:t>
      </w:r>
      <w:r w:rsidR="000D4D20" w:rsidRPr="00CE389D">
        <w:rPr>
          <w:rFonts w:ascii="Cambria" w:hAnsi="Cambria"/>
          <w:color w:val="000000" w:themeColor="text1"/>
        </w:rPr>
        <w:t>on learning</w:t>
      </w:r>
      <w:r w:rsidRPr="00CE389D">
        <w:rPr>
          <w:rFonts w:ascii="Cambria" w:hAnsi="Cambria"/>
          <w:color w:val="000000" w:themeColor="text1"/>
        </w:rPr>
        <w:t xml:space="preserve"> difficult data points</w:t>
      </w:r>
    </w:p>
    <w:p w14:paraId="63590F94" w14:textId="77777777" w:rsidR="008E1FD6" w:rsidRPr="00CE389D" w:rsidRDefault="00000000" w:rsidP="00CE389D">
      <w:pPr>
        <w:pStyle w:val="BodyText"/>
        <w:jc w:val="both"/>
        <w:rPr>
          <w:rFonts w:ascii="Cambria" w:hAnsi="Cambria"/>
          <w:color w:val="000000" w:themeColor="text1"/>
        </w:rPr>
      </w:pPr>
      <w:r w:rsidRPr="00CE389D">
        <w:rPr>
          <w:rFonts w:ascii="Cambria" w:hAnsi="Cambria"/>
          <w:color w:val="000000" w:themeColor="text1"/>
        </w:rPr>
        <w:t xml:space="preserve">Boosting converts many weak learners into </w:t>
      </w:r>
      <w:proofErr w:type="gramStart"/>
      <w:r w:rsidRPr="00CE389D">
        <w:rPr>
          <w:rFonts w:ascii="Cambria" w:hAnsi="Cambria"/>
          <w:color w:val="000000" w:themeColor="text1"/>
        </w:rPr>
        <w:t>a strong learner</w:t>
      </w:r>
      <w:proofErr w:type="gramEnd"/>
      <w:r w:rsidRPr="00CE389D">
        <w:rPr>
          <w:rFonts w:ascii="Cambria" w:hAnsi="Cambria"/>
          <w:color w:val="000000" w:themeColor="text1"/>
        </w:rPr>
        <w:t>.</w:t>
      </w:r>
    </w:p>
    <w:p w14:paraId="6AB78E15"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1F72A9E4">
          <v:rect id="_x0000_i1026" style="width:0;height:1.5pt" o:hralign="center" o:hrstd="t" o:hr="t"/>
        </w:pict>
      </w:r>
    </w:p>
    <w:p w14:paraId="1ED2BC5C" w14:textId="77777777" w:rsidR="008E1FD6" w:rsidRPr="00CE389D" w:rsidRDefault="00000000" w:rsidP="00CE389D">
      <w:pPr>
        <w:pStyle w:val="Heading2"/>
        <w:jc w:val="both"/>
        <w:rPr>
          <w:rFonts w:ascii="Cambria" w:hAnsi="Cambria"/>
          <w:color w:val="000000" w:themeColor="text1"/>
        </w:rPr>
      </w:pPr>
      <w:bookmarkStart w:id="3" w:name="weak-learner-concept"/>
      <w:bookmarkEnd w:id="2"/>
      <w:r w:rsidRPr="00CE389D">
        <w:rPr>
          <w:rFonts w:ascii="Cambria" w:hAnsi="Cambria"/>
          <w:color w:val="000000" w:themeColor="text1"/>
        </w:rPr>
        <w:t>3. Weak Learner Concept</w:t>
      </w:r>
    </w:p>
    <w:p w14:paraId="1590CB26" w14:textId="77777777" w:rsidR="008E1FD6" w:rsidRPr="00CE389D" w:rsidRDefault="00000000" w:rsidP="00CE389D">
      <w:pPr>
        <w:pStyle w:val="Compact"/>
        <w:numPr>
          <w:ilvl w:val="0"/>
          <w:numId w:val="2"/>
        </w:numPr>
        <w:jc w:val="both"/>
        <w:rPr>
          <w:rFonts w:ascii="Cambria" w:hAnsi="Cambria"/>
          <w:color w:val="000000" w:themeColor="text1"/>
        </w:rPr>
      </w:pPr>
      <w:r w:rsidRPr="00CE389D">
        <w:rPr>
          <w:rFonts w:ascii="Cambria" w:hAnsi="Cambria"/>
          <w:color w:val="000000" w:themeColor="text1"/>
        </w:rPr>
        <w:t xml:space="preserve">A </w:t>
      </w:r>
      <w:r w:rsidRPr="00CE389D">
        <w:rPr>
          <w:rFonts w:ascii="Cambria" w:hAnsi="Cambria"/>
          <w:b/>
          <w:bCs/>
          <w:color w:val="000000" w:themeColor="text1"/>
        </w:rPr>
        <w:t>weak learner</w:t>
      </w:r>
      <w:r w:rsidRPr="00CE389D">
        <w:rPr>
          <w:rFonts w:ascii="Cambria" w:hAnsi="Cambria"/>
          <w:color w:val="000000" w:themeColor="text1"/>
        </w:rPr>
        <w:t xml:space="preserve"> performs only slightly better than random guessing</w:t>
      </w:r>
    </w:p>
    <w:p w14:paraId="6ECE2D58" w14:textId="77777777" w:rsidR="008E1FD6" w:rsidRPr="00CE389D" w:rsidRDefault="00000000" w:rsidP="00CE389D">
      <w:pPr>
        <w:pStyle w:val="Compact"/>
        <w:numPr>
          <w:ilvl w:val="0"/>
          <w:numId w:val="2"/>
        </w:numPr>
        <w:jc w:val="both"/>
        <w:rPr>
          <w:rFonts w:ascii="Cambria" w:hAnsi="Cambria"/>
          <w:color w:val="000000" w:themeColor="text1"/>
        </w:rPr>
      </w:pPr>
      <w:r w:rsidRPr="00CE389D">
        <w:rPr>
          <w:rFonts w:ascii="Cambria" w:hAnsi="Cambria"/>
          <w:color w:val="000000" w:themeColor="text1"/>
        </w:rPr>
        <w:t>Common example: a shallow decision tree (decision stump)</w:t>
      </w:r>
    </w:p>
    <w:p w14:paraId="76AE802D"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Boosting relies on the idea that combining multiple weak learners leads to high accuracy.</w:t>
      </w:r>
    </w:p>
    <w:p w14:paraId="1F783E41"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0CEC549E">
          <v:rect id="_x0000_i1027" style="width:0;height:1.5pt" o:hralign="center" o:hrstd="t" o:hr="t"/>
        </w:pict>
      </w:r>
    </w:p>
    <w:p w14:paraId="62F8F97C" w14:textId="77777777" w:rsidR="008E1FD6" w:rsidRPr="00CE389D" w:rsidRDefault="00000000" w:rsidP="00CE389D">
      <w:pPr>
        <w:pStyle w:val="Heading2"/>
        <w:jc w:val="both"/>
        <w:rPr>
          <w:rFonts w:ascii="Cambria" w:hAnsi="Cambria"/>
          <w:color w:val="000000" w:themeColor="text1"/>
        </w:rPr>
      </w:pPr>
      <w:bookmarkStart w:id="4" w:name="how-boosting-works-high-level-flow"/>
      <w:bookmarkEnd w:id="3"/>
      <w:r w:rsidRPr="00CE389D">
        <w:rPr>
          <w:rFonts w:ascii="Cambria" w:hAnsi="Cambria"/>
          <w:color w:val="000000" w:themeColor="text1"/>
        </w:rPr>
        <w:t>4. How Boosting Works (High-Level Flow)</w:t>
      </w:r>
    </w:p>
    <w:p w14:paraId="0487FAE5" w14:textId="77777777" w:rsidR="008E1FD6" w:rsidRPr="00CE389D" w:rsidRDefault="00000000" w:rsidP="00CE389D">
      <w:pPr>
        <w:pStyle w:val="Compact"/>
        <w:numPr>
          <w:ilvl w:val="0"/>
          <w:numId w:val="3"/>
        </w:numPr>
        <w:jc w:val="both"/>
        <w:rPr>
          <w:rFonts w:ascii="Cambria" w:hAnsi="Cambria"/>
          <w:color w:val="000000" w:themeColor="text1"/>
        </w:rPr>
      </w:pPr>
      <w:r w:rsidRPr="00CE389D">
        <w:rPr>
          <w:rFonts w:ascii="Cambria" w:hAnsi="Cambria"/>
          <w:color w:val="000000" w:themeColor="text1"/>
        </w:rPr>
        <w:t>Train the first weak learner on the dataset</w:t>
      </w:r>
    </w:p>
    <w:p w14:paraId="6FB0C56E" w14:textId="77777777" w:rsidR="008E1FD6" w:rsidRPr="00CE389D" w:rsidRDefault="00000000" w:rsidP="00CE389D">
      <w:pPr>
        <w:pStyle w:val="Compact"/>
        <w:numPr>
          <w:ilvl w:val="0"/>
          <w:numId w:val="3"/>
        </w:numPr>
        <w:jc w:val="both"/>
        <w:rPr>
          <w:rFonts w:ascii="Cambria" w:hAnsi="Cambria"/>
          <w:color w:val="000000" w:themeColor="text1"/>
        </w:rPr>
      </w:pPr>
      <w:r w:rsidRPr="00CE389D">
        <w:rPr>
          <w:rFonts w:ascii="Cambria" w:hAnsi="Cambria"/>
          <w:color w:val="000000" w:themeColor="text1"/>
        </w:rPr>
        <w:t>Identify misclassified samples</w:t>
      </w:r>
    </w:p>
    <w:p w14:paraId="6B930D89" w14:textId="77777777" w:rsidR="008E1FD6" w:rsidRPr="00CE389D" w:rsidRDefault="00000000" w:rsidP="00CE389D">
      <w:pPr>
        <w:pStyle w:val="Compact"/>
        <w:numPr>
          <w:ilvl w:val="0"/>
          <w:numId w:val="3"/>
        </w:numPr>
        <w:jc w:val="both"/>
        <w:rPr>
          <w:rFonts w:ascii="Cambria" w:hAnsi="Cambria"/>
          <w:color w:val="000000" w:themeColor="text1"/>
        </w:rPr>
      </w:pPr>
      <w:r w:rsidRPr="00CE389D">
        <w:rPr>
          <w:rFonts w:ascii="Cambria" w:hAnsi="Cambria"/>
          <w:color w:val="000000" w:themeColor="text1"/>
        </w:rPr>
        <w:t>Increase importance (weights) of misclassified samples</w:t>
      </w:r>
    </w:p>
    <w:p w14:paraId="037B3549" w14:textId="77777777" w:rsidR="008E1FD6" w:rsidRPr="00CE389D" w:rsidRDefault="00000000" w:rsidP="00CE389D">
      <w:pPr>
        <w:pStyle w:val="Compact"/>
        <w:numPr>
          <w:ilvl w:val="0"/>
          <w:numId w:val="3"/>
        </w:numPr>
        <w:jc w:val="both"/>
        <w:rPr>
          <w:rFonts w:ascii="Cambria" w:hAnsi="Cambria"/>
          <w:color w:val="000000" w:themeColor="text1"/>
        </w:rPr>
      </w:pPr>
      <w:r w:rsidRPr="00CE389D">
        <w:rPr>
          <w:rFonts w:ascii="Cambria" w:hAnsi="Cambria"/>
          <w:color w:val="000000" w:themeColor="text1"/>
        </w:rPr>
        <w:t>Train the next learner focusing more on hard examples</w:t>
      </w:r>
    </w:p>
    <w:p w14:paraId="28B7F661" w14:textId="77777777" w:rsidR="008E1FD6" w:rsidRPr="00CE389D" w:rsidRDefault="00000000" w:rsidP="00CE389D">
      <w:pPr>
        <w:pStyle w:val="Compact"/>
        <w:numPr>
          <w:ilvl w:val="0"/>
          <w:numId w:val="3"/>
        </w:numPr>
        <w:jc w:val="both"/>
        <w:rPr>
          <w:rFonts w:ascii="Cambria" w:hAnsi="Cambria"/>
          <w:color w:val="000000" w:themeColor="text1"/>
        </w:rPr>
      </w:pPr>
      <w:r w:rsidRPr="00CE389D">
        <w:rPr>
          <w:rFonts w:ascii="Cambria" w:hAnsi="Cambria"/>
          <w:color w:val="000000" w:themeColor="text1"/>
        </w:rPr>
        <w:t>Repeat the process</w:t>
      </w:r>
    </w:p>
    <w:p w14:paraId="3473BE4E" w14:textId="77777777" w:rsidR="008E1FD6" w:rsidRPr="00CE389D" w:rsidRDefault="00000000" w:rsidP="00CE389D">
      <w:pPr>
        <w:pStyle w:val="Compact"/>
        <w:numPr>
          <w:ilvl w:val="0"/>
          <w:numId w:val="3"/>
        </w:numPr>
        <w:jc w:val="both"/>
        <w:rPr>
          <w:rFonts w:ascii="Cambria" w:hAnsi="Cambria"/>
          <w:color w:val="000000" w:themeColor="text1"/>
        </w:rPr>
      </w:pPr>
      <w:r w:rsidRPr="00CE389D">
        <w:rPr>
          <w:rFonts w:ascii="Cambria" w:hAnsi="Cambria"/>
          <w:color w:val="000000" w:themeColor="text1"/>
        </w:rPr>
        <w:t>Combine all learners into a final model</w:t>
      </w:r>
    </w:p>
    <w:p w14:paraId="575892B9"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6176DB22">
          <v:rect id="_x0000_i1028" style="width:0;height:1.5pt" o:hralign="center" o:hrstd="t" o:hr="t"/>
        </w:pict>
      </w:r>
    </w:p>
    <w:p w14:paraId="7C019B9E" w14:textId="77777777" w:rsidR="008E1FD6" w:rsidRPr="00CE389D" w:rsidRDefault="00000000" w:rsidP="00CE389D">
      <w:pPr>
        <w:pStyle w:val="Heading2"/>
        <w:jc w:val="both"/>
        <w:rPr>
          <w:rFonts w:ascii="Cambria" w:hAnsi="Cambria"/>
          <w:color w:val="000000" w:themeColor="text1"/>
        </w:rPr>
      </w:pPr>
      <w:bookmarkStart w:id="5" w:name="types-of-boosting-algorithms"/>
      <w:bookmarkEnd w:id="4"/>
      <w:r w:rsidRPr="00CE389D">
        <w:rPr>
          <w:rFonts w:ascii="Cambria" w:hAnsi="Cambria"/>
          <w:color w:val="000000" w:themeColor="text1"/>
        </w:rPr>
        <w:lastRenderedPageBreak/>
        <w:t>5. Types of Boosting Algorithms</w:t>
      </w:r>
    </w:p>
    <w:p w14:paraId="64BC097D" w14:textId="77777777" w:rsidR="008E1FD6" w:rsidRPr="00CE389D" w:rsidRDefault="00000000" w:rsidP="00CE389D">
      <w:pPr>
        <w:pStyle w:val="Heading3"/>
        <w:jc w:val="both"/>
        <w:rPr>
          <w:rFonts w:ascii="Cambria" w:hAnsi="Cambria"/>
          <w:color w:val="000000" w:themeColor="text1"/>
        </w:rPr>
      </w:pPr>
      <w:bookmarkStart w:id="6" w:name="adaboost-adaptive-boosting"/>
      <w:r w:rsidRPr="00CE389D">
        <w:rPr>
          <w:rFonts w:ascii="Cambria" w:hAnsi="Cambria"/>
          <w:color w:val="000000" w:themeColor="text1"/>
        </w:rPr>
        <w:t>5.1 AdaBoost (Adaptive Boosting)</w:t>
      </w:r>
    </w:p>
    <w:p w14:paraId="1CC4DB73" w14:textId="77777777" w:rsidR="008E1FD6" w:rsidRPr="00CE389D" w:rsidRDefault="00000000" w:rsidP="00CE389D">
      <w:pPr>
        <w:pStyle w:val="Compact"/>
        <w:numPr>
          <w:ilvl w:val="0"/>
          <w:numId w:val="4"/>
        </w:numPr>
        <w:jc w:val="both"/>
        <w:rPr>
          <w:rFonts w:ascii="Cambria" w:hAnsi="Cambria"/>
          <w:color w:val="000000" w:themeColor="text1"/>
        </w:rPr>
      </w:pPr>
      <w:r w:rsidRPr="00CE389D">
        <w:rPr>
          <w:rFonts w:ascii="Cambria" w:hAnsi="Cambria"/>
          <w:color w:val="000000" w:themeColor="text1"/>
        </w:rPr>
        <w:t>Adjusts weights of misclassified samples</w:t>
      </w:r>
    </w:p>
    <w:p w14:paraId="472398DA" w14:textId="77777777" w:rsidR="008E1FD6" w:rsidRPr="00CE389D" w:rsidRDefault="00000000" w:rsidP="00CE389D">
      <w:pPr>
        <w:pStyle w:val="Compact"/>
        <w:numPr>
          <w:ilvl w:val="0"/>
          <w:numId w:val="4"/>
        </w:numPr>
        <w:jc w:val="both"/>
        <w:rPr>
          <w:rFonts w:ascii="Cambria" w:hAnsi="Cambria"/>
          <w:color w:val="000000" w:themeColor="text1"/>
        </w:rPr>
      </w:pPr>
      <w:r w:rsidRPr="00CE389D">
        <w:rPr>
          <w:rFonts w:ascii="Cambria" w:hAnsi="Cambria"/>
          <w:color w:val="000000" w:themeColor="text1"/>
        </w:rPr>
        <w:t>Misclassified points get higher importance</w:t>
      </w:r>
    </w:p>
    <w:p w14:paraId="3BABC760" w14:textId="77777777" w:rsidR="008E1FD6" w:rsidRPr="00CE389D" w:rsidRDefault="00000000" w:rsidP="00CE389D">
      <w:pPr>
        <w:pStyle w:val="Compact"/>
        <w:numPr>
          <w:ilvl w:val="0"/>
          <w:numId w:val="4"/>
        </w:numPr>
        <w:jc w:val="both"/>
        <w:rPr>
          <w:rFonts w:ascii="Cambria" w:hAnsi="Cambria"/>
          <w:color w:val="000000" w:themeColor="text1"/>
        </w:rPr>
      </w:pPr>
      <w:r w:rsidRPr="00CE389D">
        <w:rPr>
          <w:rFonts w:ascii="Cambria" w:hAnsi="Cambria"/>
          <w:color w:val="000000" w:themeColor="text1"/>
        </w:rPr>
        <w:t>Final prediction is a weighted sum of all models</w:t>
      </w:r>
    </w:p>
    <w:p w14:paraId="480C8218" w14:textId="77777777" w:rsidR="008E1FD6" w:rsidRPr="00CE389D" w:rsidRDefault="00000000" w:rsidP="00CE389D">
      <w:pPr>
        <w:pStyle w:val="Heading3"/>
        <w:jc w:val="both"/>
        <w:rPr>
          <w:rFonts w:ascii="Cambria" w:hAnsi="Cambria"/>
          <w:color w:val="000000" w:themeColor="text1"/>
        </w:rPr>
      </w:pPr>
      <w:bookmarkStart w:id="7" w:name="gradient-boosting"/>
      <w:bookmarkEnd w:id="6"/>
      <w:r w:rsidRPr="00CE389D">
        <w:rPr>
          <w:rFonts w:ascii="Cambria" w:hAnsi="Cambria"/>
          <w:color w:val="000000" w:themeColor="text1"/>
        </w:rPr>
        <w:t>5.2 Gradient Boosting</w:t>
      </w:r>
    </w:p>
    <w:p w14:paraId="22E7B2DB" w14:textId="77777777" w:rsidR="008E1FD6" w:rsidRPr="00CE389D" w:rsidRDefault="00000000" w:rsidP="00CE389D">
      <w:pPr>
        <w:pStyle w:val="Compact"/>
        <w:numPr>
          <w:ilvl w:val="0"/>
          <w:numId w:val="5"/>
        </w:numPr>
        <w:jc w:val="both"/>
        <w:rPr>
          <w:rFonts w:ascii="Cambria" w:hAnsi="Cambria"/>
          <w:color w:val="000000" w:themeColor="text1"/>
        </w:rPr>
      </w:pPr>
      <w:r w:rsidRPr="00CE389D">
        <w:rPr>
          <w:rFonts w:ascii="Cambria" w:hAnsi="Cambria"/>
          <w:color w:val="000000" w:themeColor="text1"/>
        </w:rPr>
        <w:t>Learners are trained to reduce the residual errors</w:t>
      </w:r>
    </w:p>
    <w:p w14:paraId="2DC530C2" w14:textId="77777777" w:rsidR="008E1FD6" w:rsidRPr="00CE389D" w:rsidRDefault="00000000" w:rsidP="00CE389D">
      <w:pPr>
        <w:pStyle w:val="Compact"/>
        <w:numPr>
          <w:ilvl w:val="0"/>
          <w:numId w:val="5"/>
        </w:numPr>
        <w:jc w:val="both"/>
        <w:rPr>
          <w:rFonts w:ascii="Cambria" w:hAnsi="Cambria"/>
          <w:color w:val="000000" w:themeColor="text1"/>
        </w:rPr>
      </w:pPr>
      <w:r w:rsidRPr="00CE389D">
        <w:rPr>
          <w:rFonts w:ascii="Cambria" w:hAnsi="Cambria"/>
          <w:color w:val="000000" w:themeColor="text1"/>
        </w:rPr>
        <w:t>Uses gradient descent to minimize loss function</w:t>
      </w:r>
    </w:p>
    <w:p w14:paraId="00EC5AF9" w14:textId="77777777" w:rsidR="008E1FD6" w:rsidRPr="00CE389D" w:rsidRDefault="00000000" w:rsidP="00CE389D">
      <w:pPr>
        <w:pStyle w:val="Compact"/>
        <w:numPr>
          <w:ilvl w:val="0"/>
          <w:numId w:val="5"/>
        </w:numPr>
        <w:jc w:val="both"/>
        <w:rPr>
          <w:rFonts w:ascii="Cambria" w:hAnsi="Cambria"/>
          <w:color w:val="000000" w:themeColor="text1"/>
        </w:rPr>
      </w:pPr>
      <w:r w:rsidRPr="00CE389D">
        <w:rPr>
          <w:rFonts w:ascii="Cambria" w:hAnsi="Cambria"/>
          <w:color w:val="000000" w:themeColor="text1"/>
        </w:rPr>
        <w:t>More flexible than AdaBoost</w:t>
      </w:r>
    </w:p>
    <w:p w14:paraId="066AA36E" w14:textId="77777777" w:rsidR="008E1FD6" w:rsidRPr="00CE389D" w:rsidRDefault="00000000" w:rsidP="00CE389D">
      <w:pPr>
        <w:pStyle w:val="Heading3"/>
        <w:jc w:val="both"/>
        <w:rPr>
          <w:rFonts w:ascii="Cambria" w:hAnsi="Cambria"/>
          <w:color w:val="000000" w:themeColor="text1"/>
        </w:rPr>
      </w:pPr>
      <w:bookmarkStart w:id="8" w:name="xgboost-extreme-gradient-boosting"/>
      <w:bookmarkEnd w:id="7"/>
      <w:r w:rsidRPr="00CE389D">
        <w:rPr>
          <w:rFonts w:ascii="Cambria" w:hAnsi="Cambria"/>
          <w:color w:val="000000" w:themeColor="text1"/>
        </w:rPr>
        <w:t>5.3 XGBoost (Extreme Gradient Boosting)</w:t>
      </w:r>
    </w:p>
    <w:p w14:paraId="440C6371" w14:textId="77777777" w:rsidR="008E1FD6" w:rsidRPr="00CE389D" w:rsidRDefault="00000000" w:rsidP="00CE389D">
      <w:pPr>
        <w:pStyle w:val="Compact"/>
        <w:numPr>
          <w:ilvl w:val="0"/>
          <w:numId w:val="6"/>
        </w:numPr>
        <w:jc w:val="both"/>
        <w:rPr>
          <w:rFonts w:ascii="Cambria" w:hAnsi="Cambria"/>
          <w:color w:val="000000" w:themeColor="text1"/>
        </w:rPr>
      </w:pPr>
      <w:r w:rsidRPr="00CE389D">
        <w:rPr>
          <w:rFonts w:ascii="Cambria" w:hAnsi="Cambria"/>
          <w:color w:val="000000" w:themeColor="text1"/>
        </w:rPr>
        <w:t>Optimized version of Gradient Boosting</w:t>
      </w:r>
    </w:p>
    <w:p w14:paraId="2A4FB908" w14:textId="77777777" w:rsidR="008E1FD6" w:rsidRPr="00CE389D" w:rsidRDefault="00000000" w:rsidP="00CE389D">
      <w:pPr>
        <w:pStyle w:val="Compact"/>
        <w:numPr>
          <w:ilvl w:val="0"/>
          <w:numId w:val="6"/>
        </w:numPr>
        <w:jc w:val="both"/>
        <w:rPr>
          <w:rFonts w:ascii="Cambria" w:hAnsi="Cambria"/>
          <w:color w:val="000000" w:themeColor="text1"/>
        </w:rPr>
      </w:pPr>
      <w:r w:rsidRPr="00CE389D">
        <w:rPr>
          <w:rFonts w:ascii="Cambria" w:hAnsi="Cambria"/>
          <w:color w:val="000000" w:themeColor="text1"/>
        </w:rPr>
        <w:t>Faster training and better regularization</w:t>
      </w:r>
    </w:p>
    <w:p w14:paraId="4F7A2D5D" w14:textId="77777777" w:rsidR="008E1FD6" w:rsidRPr="00CE389D" w:rsidRDefault="00000000" w:rsidP="00CE389D">
      <w:pPr>
        <w:pStyle w:val="Compact"/>
        <w:numPr>
          <w:ilvl w:val="0"/>
          <w:numId w:val="6"/>
        </w:numPr>
        <w:jc w:val="both"/>
        <w:rPr>
          <w:rFonts w:ascii="Cambria" w:hAnsi="Cambria"/>
          <w:color w:val="000000" w:themeColor="text1"/>
        </w:rPr>
      </w:pPr>
      <w:r w:rsidRPr="00CE389D">
        <w:rPr>
          <w:rFonts w:ascii="Cambria" w:hAnsi="Cambria"/>
          <w:color w:val="000000" w:themeColor="text1"/>
        </w:rPr>
        <w:t>Handles missing values automatically</w:t>
      </w:r>
    </w:p>
    <w:p w14:paraId="1D2B313D"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27C187DC">
          <v:rect id="_x0000_i1029" style="width:0;height:1.5pt" o:hralign="center" o:hrstd="t" o:hr="t"/>
        </w:pict>
      </w:r>
    </w:p>
    <w:p w14:paraId="1D0CAC95" w14:textId="77777777" w:rsidR="008E1FD6" w:rsidRPr="00CE389D" w:rsidRDefault="00000000" w:rsidP="00CE389D">
      <w:pPr>
        <w:pStyle w:val="Heading2"/>
        <w:jc w:val="both"/>
        <w:rPr>
          <w:rFonts w:ascii="Cambria" w:hAnsi="Cambria"/>
          <w:color w:val="000000" w:themeColor="text1"/>
        </w:rPr>
      </w:pPr>
      <w:bookmarkStart w:id="9" w:name="adaboost-working-mechanism"/>
      <w:bookmarkEnd w:id="5"/>
      <w:bookmarkEnd w:id="8"/>
      <w:r w:rsidRPr="00CE389D">
        <w:rPr>
          <w:rFonts w:ascii="Cambria" w:hAnsi="Cambria"/>
          <w:color w:val="000000" w:themeColor="text1"/>
        </w:rPr>
        <w:t>6. AdaBoost – Working Mechanism</w:t>
      </w:r>
    </w:p>
    <w:p w14:paraId="0A45852F" w14:textId="77777777" w:rsidR="008E1FD6" w:rsidRPr="00CE389D" w:rsidRDefault="00000000" w:rsidP="00CE389D">
      <w:pPr>
        <w:pStyle w:val="Compact"/>
        <w:numPr>
          <w:ilvl w:val="0"/>
          <w:numId w:val="7"/>
        </w:numPr>
        <w:jc w:val="both"/>
        <w:rPr>
          <w:rFonts w:ascii="Cambria" w:hAnsi="Cambria"/>
          <w:color w:val="000000" w:themeColor="text1"/>
        </w:rPr>
      </w:pPr>
      <w:r w:rsidRPr="00CE389D">
        <w:rPr>
          <w:rFonts w:ascii="Cambria" w:hAnsi="Cambria"/>
          <w:color w:val="000000" w:themeColor="text1"/>
        </w:rPr>
        <w:t>Initialize equal weights for all data points</w:t>
      </w:r>
    </w:p>
    <w:p w14:paraId="28130044" w14:textId="77777777" w:rsidR="008E1FD6" w:rsidRPr="00CE389D" w:rsidRDefault="00000000" w:rsidP="00CE389D">
      <w:pPr>
        <w:pStyle w:val="Compact"/>
        <w:numPr>
          <w:ilvl w:val="0"/>
          <w:numId w:val="7"/>
        </w:numPr>
        <w:jc w:val="both"/>
        <w:rPr>
          <w:rFonts w:ascii="Cambria" w:hAnsi="Cambria"/>
          <w:color w:val="000000" w:themeColor="text1"/>
        </w:rPr>
      </w:pPr>
      <w:proofErr w:type="gramStart"/>
      <w:r w:rsidRPr="00CE389D">
        <w:rPr>
          <w:rFonts w:ascii="Cambria" w:hAnsi="Cambria"/>
          <w:color w:val="000000" w:themeColor="text1"/>
        </w:rPr>
        <w:t>Train</w:t>
      </w:r>
      <w:proofErr w:type="gramEnd"/>
      <w:r w:rsidRPr="00CE389D">
        <w:rPr>
          <w:rFonts w:ascii="Cambria" w:hAnsi="Cambria"/>
          <w:color w:val="000000" w:themeColor="text1"/>
        </w:rPr>
        <w:t xml:space="preserve"> a weak learner</w:t>
      </w:r>
    </w:p>
    <w:p w14:paraId="7BFE0046" w14:textId="77777777" w:rsidR="008E1FD6" w:rsidRPr="00CE389D" w:rsidRDefault="00000000" w:rsidP="00CE389D">
      <w:pPr>
        <w:pStyle w:val="Compact"/>
        <w:numPr>
          <w:ilvl w:val="0"/>
          <w:numId w:val="7"/>
        </w:numPr>
        <w:jc w:val="both"/>
        <w:rPr>
          <w:rFonts w:ascii="Cambria" w:hAnsi="Cambria"/>
          <w:color w:val="000000" w:themeColor="text1"/>
        </w:rPr>
      </w:pPr>
      <w:r w:rsidRPr="00CE389D">
        <w:rPr>
          <w:rFonts w:ascii="Cambria" w:hAnsi="Cambria"/>
          <w:color w:val="000000" w:themeColor="text1"/>
        </w:rPr>
        <w:t>Increase weights of misclassified samples</w:t>
      </w:r>
    </w:p>
    <w:p w14:paraId="5A5D79E2" w14:textId="77777777" w:rsidR="008E1FD6" w:rsidRPr="00CE389D" w:rsidRDefault="00000000" w:rsidP="00CE389D">
      <w:pPr>
        <w:pStyle w:val="Compact"/>
        <w:numPr>
          <w:ilvl w:val="0"/>
          <w:numId w:val="7"/>
        </w:numPr>
        <w:jc w:val="both"/>
        <w:rPr>
          <w:rFonts w:ascii="Cambria" w:hAnsi="Cambria"/>
          <w:color w:val="000000" w:themeColor="text1"/>
        </w:rPr>
      </w:pPr>
      <w:proofErr w:type="gramStart"/>
      <w:r w:rsidRPr="00CE389D">
        <w:rPr>
          <w:rFonts w:ascii="Cambria" w:hAnsi="Cambria"/>
          <w:color w:val="000000" w:themeColor="text1"/>
        </w:rPr>
        <w:t>Compute learner</w:t>
      </w:r>
      <w:proofErr w:type="gramEnd"/>
      <w:r w:rsidRPr="00CE389D">
        <w:rPr>
          <w:rFonts w:ascii="Cambria" w:hAnsi="Cambria"/>
          <w:color w:val="000000" w:themeColor="text1"/>
        </w:rPr>
        <w:t xml:space="preserve"> importance based on error</w:t>
      </w:r>
    </w:p>
    <w:p w14:paraId="4F19C810" w14:textId="77777777" w:rsidR="008E1FD6" w:rsidRPr="00CE389D" w:rsidRDefault="00000000" w:rsidP="00CE389D">
      <w:pPr>
        <w:pStyle w:val="Compact"/>
        <w:numPr>
          <w:ilvl w:val="0"/>
          <w:numId w:val="7"/>
        </w:numPr>
        <w:jc w:val="both"/>
        <w:rPr>
          <w:rFonts w:ascii="Cambria" w:hAnsi="Cambria"/>
          <w:color w:val="000000" w:themeColor="text1"/>
        </w:rPr>
      </w:pPr>
      <w:r w:rsidRPr="00CE389D">
        <w:rPr>
          <w:rFonts w:ascii="Cambria" w:hAnsi="Cambria"/>
          <w:color w:val="000000" w:themeColor="text1"/>
        </w:rPr>
        <w:t>Repeat for multiple iterations</w:t>
      </w:r>
    </w:p>
    <w:p w14:paraId="2B1CFC69"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Final prediction is based on weighted majority voting.</w:t>
      </w:r>
    </w:p>
    <w:p w14:paraId="120BFF85"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4685DAF6">
          <v:rect id="_x0000_i1030" style="width:0;height:1.5pt" o:hralign="center" o:hrstd="t" o:hr="t"/>
        </w:pict>
      </w:r>
    </w:p>
    <w:p w14:paraId="71564DB5" w14:textId="77777777" w:rsidR="008E1FD6" w:rsidRPr="00CE389D" w:rsidRDefault="00000000" w:rsidP="00CE389D">
      <w:pPr>
        <w:pStyle w:val="Heading2"/>
        <w:jc w:val="both"/>
        <w:rPr>
          <w:rFonts w:ascii="Cambria" w:hAnsi="Cambria"/>
          <w:color w:val="000000" w:themeColor="text1"/>
        </w:rPr>
      </w:pPr>
      <w:bookmarkStart w:id="10" w:name="gradient-boosting-working-mechanism"/>
      <w:bookmarkEnd w:id="9"/>
      <w:r w:rsidRPr="00CE389D">
        <w:rPr>
          <w:rFonts w:ascii="Cambria" w:hAnsi="Cambria"/>
          <w:color w:val="000000" w:themeColor="text1"/>
        </w:rPr>
        <w:t>7. Gradient Boosting – Working Mechanism</w:t>
      </w:r>
    </w:p>
    <w:p w14:paraId="16F00208" w14:textId="77777777" w:rsidR="008E1FD6" w:rsidRPr="00CE389D" w:rsidRDefault="00000000" w:rsidP="00CE389D">
      <w:pPr>
        <w:pStyle w:val="Compact"/>
        <w:numPr>
          <w:ilvl w:val="0"/>
          <w:numId w:val="8"/>
        </w:numPr>
        <w:jc w:val="both"/>
        <w:rPr>
          <w:rFonts w:ascii="Cambria" w:hAnsi="Cambria"/>
          <w:color w:val="000000" w:themeColor="text1"/>
        </w:rPr>
      </w:pPr>
      <w:r w:rsidRPr="00CE389D">
        <w:rPr>
          <w:rFonts w:ascii="Cambria" w:hAnsi="Cambria"/>
          <w:color w:val="000000" w:themeColor="text1"/>
        </w:rPr>
        <w:t>Initial model makes predictions</w:t>
      </w:r>
    </w:p>
    <w:p w14:paraId="108AA854" w14:textId="77777777" w:rsidR="008E1FD6" w:rsidRPr="00CE389D" w:rsidRDefault="00000000" w:rsidP="00CE389D">
      <w:pPr>
        <w:pStyle w:val="Compact"/>
        <w:numPr>
          <w:ilvl w:val="0"/>
          <w:numId w:val="8"/>
        </w:numPr>
        <w:jc w:val="both"/>
        <w:rPr>
          <w:rFonts w:ascii="Cambria" w:hAnsi="Cambria"/>
          <w:color w:val="000000" w:themeColor="text1"/>
        </w:rPr>
      </w:pPr>
      <w:r w:rsidRPr="00CE389D">
        <w:rPr>
          <w:rFonts w:ascii="Cambria" w:hAnsi="Cambria"/>
          <w:color w:val="000000" w:themeColor="text1"/>
        </w:rPr>
        <w:t>Residuals (errors) are computed</w:t>
      </w:r>
    </w:p>
    <w:p w14:paraId="32685391" w14:textId="77777777" w:rsidR="008E1FD6" w:rsidRPr="00CE389D" w:rsidRDefault="00000000" w:rsidP="00CE389D">
      <w:pPr>
        <w:pStyle w:val="Compact"/>
        <w:numPr>
          <w:ilvl w:val="0"/>
          <w:numId w:val="8"/>
        </w:numPr>
        <w:jc w:val="both"/>
        <w:rPr>
          <w:rFonts w:ascii="Cambria" w:hAnsi="Cambria"/>
          <w:color w:val="000000" w:themeColor="text1"/>
        </w:rPr>
      </w:pPr>
      <w:r w:rsidRPr="00CE389D">
        <w:rPr>
          <w:rFonts w:ascii="Cambria" w:hAnsi="Cambria"/>
          <w:color w:val="000000" w:themeColor="text1"/>
        </w:rPr>
        <w:t xml:space="preserve">New model is trained </w:t>
      </w:r>
      <w:proofErr w:type="gramStart"/>
      <w:r w:rsidRPr="00CE389D">
        <w:rPr>
          <w:rFonts w:ascii="Cambria" w:hAnsi="Cambria"/>
          <w:color w:val="000000" w:themeColor="text1"/>
        </w:rPr>
        <w:t>on</w:t>
      </w:r>
      <w:proofErr w:type="gramEnd"/>
      <w:r w:rsidRPr="00CE389D">
        <w:rPr>
          <w:rFonts w:ascii="Cambria" w:hAnsi="Cambria"/>
          <w:color w:val="000000" w:themeColor="text1"/>
        </w:rPr>
        <w:t xml:space="preserve"> residuals</w:t>
      </w:r>
    </w:p>
    <w:p w14:paraId="675AAC3A" w14:textId="77777777" w:rsidR="008E1FD6" w:rsidRPr="00CE389D" w:rsidRDefault="00000000" w:rsidP="00CE389D">
      <w:pPr>
        <w:pStyle w:val="Compact"/>
        <w:numPr>
          <w:ilvl w:val="0"/>
          <w:numId w:val="8"/>
        </w:numPr>
        <w:jc w:val="both"/>
        <w:rPr>
          <w:rFonts w:ascii="Cambria" w:hAnsi="Cambria"/>
          <w:color w:val="000000" w:themeColor="text1"/>
        </w:rPr>
      </w:pPr>
      <w:r w:rsidRPr="00CE389D">
        <w:rPr>
          <w:rFonts w:ascii="Cambria" w:hAnsi="Cambria"/>
          <w:color w:val="000000" w:themeColor="text1"/>
        </w:rPr>
        <w:t>Predictions are updated incrementally</w:t>
      </w:r>
    </w:p>
    <w:p w14:paraId="1C8E2303"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Each model corrects the errors of the previous ensemble.</w:t>
      </w:r>
    </w:p>
    <w:p w14:paraId="13E1D9D2"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182DF99E">
          <v:rect id="_x0000_i1031" style="width:0;height:1.5pt" o:hralign="center" o:hrstd="t" o:hr="t"/>
        </w:pict>
      </w:r>
    </w:p>
    <w:p w14:paraId="5A6E1BD0" w14:textId="77777777" w:rsidR="008E1FD6" w:rsidRPr="00CE389D" w:rsidRDefault="00000000" w:rsidP="00CE389D">
      <w:pPr>
        <w:pStyle w:val="Heading2"/>
        <w:jc w:val="both"/>
        <w:rPr>
          <w:rFonts w:ascii="Cambria" w:hAnsi="Cambria"/>
          <w:color w:val="000000" w:themeColor="text1"/>
        </w:rPr>
      </w:pPr>
      <w:bookmarkStart w:id="11" w:name="loss-function-in-boosting"/>
      <w:bookmarkEnd w:id="10"/>
      <w:r w:rsidRPr="00CE389D">
        <w:rPr>
          <w:rFonts w:ascii="Cambria" w:hAnsi="Cambria"/>
          <w:color w:val="000000" w:themeColor="text1"/>
        </w:rPr>
        <w:t>8. Loss Function in Boosting</w:t>
      </w:r>
    </w:p>
    <w:p w14:paraId="4D2DE230"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Boosting algorithms </w:t>
      </w:r>
      <w:proofErr w:type="gramStart"/>
      <w:r w:rsidRPr="00CE389D">
        <w:rPr>
          <w:rFonts w:ascii="Cambria" w:hAnsi="Cambria"/>
          <w:color w:val="000000" w:themeColor="text1"/>
        </w:rPr>
        <w:t>minimize</w:t>
      </w:r>
      <w:proofErr w:type="gramEnd"/>
      <w:r w:rsidRPr="00CE389D">
        <w:rPr>
          <w:rFonts w:ascii="Cambria" w:hAnsi="Cambria"/>
          <w:color w:val="000000" w:themeColor="text1"/>
        </w:rPr>
        <w:t xml:space="preserve"> a loss function:</w:t>
      </w:r>
    </w:p>
    <w:p w14:paraId="744B2D4A" w14:textId="77777777" w:rsidR="008E1FD6" w:rsidRPr="00CE389D" w:rsidRDefault="00000000" w:rsidP="00CE389D">
      <w:pPr>
        <w:pStyle w:val="Compact"/>
        <w:numPr>
          <w:ilvl w:val="0"/>
          <w:numId w:val="9"/>
        </w:numPr>
        <w:jc w:val="both"/>
        <w:rPr>
          <w:rFonts w:ascii="Cambria" w:hAnsi="Cambria"/>
          <w:color w:val="000000" w:themeColor="text1"/>
        </w:rPr>
      </w:pPr>
      <w:r w:rsidRPr="00CE389D">
        <w:rPr>
          <w:rFonts w:ascii="Cambria" w:hAnsi="Cambria"/>
          <w:color w:val="000000" w:themeColor="text1"/>
        </w:rPr>
        <w:t>Regression → Mean Squared Error (MSE)</w:t>
      </w:r>
    </w:p>
    <w:p w14:paraId="031578A2" w14:textId="77777777" w:rsidR="008E1FD6" w:rsidRPr="00CE389D" w:rsidRDefault="00000000" w:rsidP="00CE389D">
      <w:pPr>
        <w:pStyle w:val="Compact"/>
        <w:numPr>
          <w:ilvl w:val="0"/>
          <w:numId w:val="9"/>
        </w:numPr>
        <w:jc w:val="both"/>
        <w:rPr>
          <w:rFonts w:ascii="Cambria" w:hAnsi="Cambria"/>
          <w:color w:val="000000" w:themeColor="text1"/>
        </w:rPr>
      </w:pPr>
      <w:r w:rsidRPr="00CE389D">
        <w:rPr>
          <w:rFonts w:ascii="Cambria" w:hAnsi="Cambria"/>
          <w:color w:val="000000" w:themeColor="text1"/>
        </w:rPr>
        <w:lastRenderedPageBreak/>
        <w:t>Classification → Log Loss</w:t>
      </w:r>
    </w:p>
    <w:p w14:paraId="69C17EFE"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Gradient Boosting explicitly optimizes the chosen loss function.</w:t>
      </w:r>
    </w:p>
    <w:p w14:paraId="3F31D38E"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36CDEB9B">
          <v:rect id="_x0000_i1032" style="width:0;height:1.5pt" o:hralign="center" o:hrstd="t" o:hr="t"/>
        </w:pict>
      </w:r>
    </w:p>
    <w:p w14:paraId="758DD409" w14:textId="77777777" w:rsidR="008E1FD6" w:rsidRPr="00CE389D" w:rsidRDefault="00000000" w:rsidP="00CE389D">
      <w:pPr>
        <w:pStyle w:val="Heading2"/>
        <w:jc w:val="both"/>
        <w:rPr>
          <w:rFonts w:ascii="Cambria" w:hAnsi="Cambria"/>
          <w:color w:val="000000" w:themeColor="text1"/>
        </w:rPr>
      </w:pPr>
      <w:bookmarkStart w:id="12" w:name="learning-rate-shrinkage"/>
      <w:bookmarkEnd w:id="11"/>
      <w:r w:rsidRPr="00CE389D">
        <w:rPr>
          <w:rFonts w:ascii="Cambria" w:hAnsi="Cambria"/>
          <w:color w:val="000000" w:themeColor="text1"/>
        </w:rPr>
        <w:t>9. Learning Rate (Shrinkage)</w:t>
      </w:r>
    </w:p>
    <w:p w14:paraId="5D0C5B39" w14:textId="77777777" w:rsidR="008E1FD6" w:rsidRPr="00CE389D" w:rsidRDefault="00000000" w:rsidP="00CE389D">
      <w:pPr>
        <w:pStyle w:val="Compact"/>
        <w:numPr>
          <w:ilvl w:val="0"/>
          <w:numId w:val="10"/>
        </w:numPr>
        <w:jc w:val="both"/>
        <w:rPr>
          <w:rFonts w:ascii="Cambria" w:hAnsi="Cambria"/>
          <w:color w:val="000000" w:themeColor="text1"/>
        </w:rPr>
      </w:pPr>
      <w:r w:rsidRPr="00CE389D">
        <w:rPr>
          <w:rFonts w:ascii="Cambria" w:hAnsi="Cambria"/>
          <w:color w:val="000000" w:themeColor="text1"/>
        </w:rPr>
        <w:t>Controls how much each learner contributes</w:t>
      </w:r>
    </w:p>
    <w:p w14:paraId="3E148096" w14:textId="77777777" w:rsidR="008E1FD6" w:rsidRPr="00CE389D" w:rsidRDefault="00000000" w:rsidP="00CE389D">
      <w:pPr>
        <w:pStyle w:val="Compact"/>
        <w:numPr>
          <w:ilvl w:val="0"/>
          <w:numId w:val="10"/>
        </w:numPr>
        <w:jc w:val="both"/>
        <w:rPr>
          <w:rFonts w:ascii="Cambria" w:hAnsi="Cambria"/>
          <w:color w:val="000000" w:themeColor="text1"/>
        </w:rPr>
      </w:pPr>
      <w:r w:rsidRPr="00CE389D">
        <w:rPr>
          <w:rFonts w:ascii="Cambria" w:hAnsi="Cambria"/>
          <w:color w:val="000000" w:themeColor="text1"/>
        </w:rPr>
        <w:t>Smaller learning rate → better generalization</w:t>
      </w:r>
    </w:p>
    <w:p w14:paraId="3395BD08" w14:textId="77777777" w:rsidR="008E1FD6" w:rsidRPr="00CE389D" w:rsidRDefault="00000000" w:rsidP="00CE389D">
      <w:pPr>
        <w:pStyle w:val="Compact"/>
        <w:numPr>
          <w:ilvl w:val="0"/>
          <w:numId w:val="10"/>
        </w:numPr>
        <w:jc w:val="both"/>
        <w:rPr>
          <w:rFonts w:ascii="Cambria" w:hAnsi="Cambria"/>
          <w:color w:val="000000" w:themeColor="text1"/>
        </w:rPr>
      </w:pPr>
      <w:r w:rsidRPr="00CE389D">
        <w:rPr>
          <w:rFonts w:ascii="Cambria" w:hAnsi="Cambria"/>
          <w:color w:val="000000" w:themeColor="text1"/>
        </w:rPr>
        <w:t>Too small → requires more trees</w:t>
      </w:r>
    </w:p>
    <w:p w14:paraId="12819AC6"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Learning rate balances speed and performance.</w:t>
      </w:r>
    </w:p>
    <w:p w14:paraId="111B609E"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14D45E8C">
          <v:rect id="_x0000_i1033" style="width:0;height:1.5pt" o:hralign="center" o:hrstd="t" o:hr="t"/>
        </w:pict>
      </w:r>
    </w:p>
    <w:p w14:paraId="62565A33" w14:textId="77777777" w:rsidR="008E1FD6" w:rsidRPr="00CE389D" w:rsidRDefault="00000000" w:rsidP="00CE389D">
      <w:pPr>
        <w:pStyle w:val="Heading2"/>
        <w:jc w:val="both"/>
        <w:rPr>
          <w:rFonts w:ascii="Cambria" w:hAnsi="Cambria"/>
          <w:color w:val="000000" w:themeColor="text1"/>
        </w:rPr>
      </w:pPr>
      <w:bookmarkStart w:id="13" w:name="overfitting-in-boosting"/>
      <w:bookmarkEnd w:id="12"/>
      <w:r w:rsidRPr="00CE389D">
        <w:rPr>
          <w:rFonts w:ascii="Cambria" w:hAnsi="Cambria"/>
          <w:color w:val="000000" w:themeColor="text1"/>
        </w:rPr>
        <w:t>10. Overfitting in Boosting</w:t>
      </w:r>
    </w:p>
    <w:p w14:paraId="25CF3756"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 xml:space="preserve">Although boosting reduces bias, it can still </w:t>
      </w:r>
      <w:proofErr w:type="gramStart"/>
      <w:r w:rsidRPr="00CE389D">
        <w:rPr>
          <w:rFonts w:ascii="Cambria" w:hAnsi="Cambria"/>
          <w:color w:val="000000" w:themeColor="text1"/>
        </w:rPr>
        <w:t>overfit</w:t>
      </w:r>
      <w:proofErr w:type="gramEnd"/>
      <w:r w:rsidRPr="00CE389D">
        <w:rPr>
          <w:rFonts w:ascii="Cambria" w:hAnsi="Cambria"/>
          <w:color w:val="000000" w:themeColor="text1"/>
        </w:rPr>
        <w:t xml:space="preserve"> if: - Too many estimators are used - Learning rate is too high - Trees are too deep</w:t>
      </w:r>
    </w:p>
    <w:p w14:paraId="198AABCC" w14:textId="77777777" w:rsidR="008E1FD6" w:rsidRPr="00CE389D" w:rsidRDefault="00000000" w:rsidP="00CE389D">
      <w:pPr>
        <w:pStyle w:val="BodyText"/>
        <w:jc w:val="both"/>
        <w:rPr>
          <w:rFonts w:ascii="Cambria" w:hAnsi="Cambria"/>
          <w:color w:val="000000" w:themeColor="text1"/>
        </w:rPr>
      </w:pPr>
      <w:r w:rsidRPr="00CE389D">
        <w:rPr>
          <w:rFonts w:ascii="Cambria" w:hAnsi="Cambria"/>
          <w:color w:val="000000" w:themeColor="text1"/>
        </w:rPr>
        <w:t>Regularization techniques help control overfitting.</w:t>
      </w:r>
    </w:p>
    <w:p w14:paraId="77ED6482"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323BCE0B">
          <v:rect id="_x0000_i1034" style="width:0;height:1.5pt" o:hralign="center" o:hrstd="t" o:hr="t"/>
        </w:pict>
      </w:r>
    </w:p>
    <w:p w14:paraId="6935C04B" w14:textId="77777777" w:rsidR="008E1FD6" w:rsidRPr="00CE389D" w:rsidRDefault="00000000" w:rsidP="00CE389D">
      <w:pPr>
        <w:pStyle w:val="Heading2"/>
        <w:jc w:val="both"/>
        <w:rPr>
          <w:rFonts w:ascii="Cambria" w:hAnsi="Cambria"/>
          <w:color w:val="000000" w:themeColor="text1"/>
        </w:rPr>
      </w:pPr>
      <w:bookmarkStart w:id="14" w:name="regularization-techniques"/>
      <w:bookmarkEnd w:id="13"/>
      <w:r w:rsidRPr="00CE389D">
        <w:rPr>
          <w:rFonts w:ascii="Cambria" w:hAnsi="Cambria"/>
          <w:color w:val="000000" w:themeColor="text1"/>
        </w:rPr>
        <w:t>11. Regularization Techniques</w:t>
      </w:r>
    </w:p>
    <w:p w14:paraId="4E1EDAD5" w14:textId="77777777" w:rsidR="008E1FD6" w:rsidRPr="00CE389D" w:rsidRDefault="00000000" w:rsidP="00CE389D">
      <w:pPr>
        <w:pStyle w:val="Compact"/>
        <w:numPr>
          <w:ilvl w:val="0"/>
          <w:numId w:val="11"/>
        </w:numPr>
        <w:jc w:val="both"/>
        <w:rPr>
          <w:rFonts w:ascii="Cambria" w:hAnsi="Cambria"/>
          <w:color w:val="000000" w:themeColor="text1"/>
        </w:rPr>
      </w:pPr>
      <w:r w:rsidRPr="00CE389D">
        <w:rPr>
          <w:rFonts w:ascii="Cambria" w:hAnsi="Cambria"/>
          <w:color w:val="000000" w:themeColor="text1"/>
        </w:rPr>
        <w:t>Limiting tree depth</w:t>
      </w:r>
    </w:p>
    <w:p w14:paraId="10BDF233" w14:textId="77777777" w:rsidR="008E1FD6" w:rsidRPr="00CE389D" w:rsidRDefault="00000000" w:rsidP="00CE389D">
      <w:pPr>
        <w:pStyle w:val="Compact"/>
        <w:numPr>
          <w:ilvl w:val="0"/>
          <w:numId w:val="11"/>
        </w:numPr>
        <w:jc w:val="both"/>
        <w:rPr>
          <w:rFonts w:ascii="Cambria" w:hAnsi="Cambria"/>
          <w:color w:val="000000" w:themeColor="text1"/>
        </w:rPr>
      </w:pPr>
      <w:r w:rsidRPr="00CE389D">
        <w:rPr>
          <w:rFonts w:ascii="Cambria" w:hAnsi="Cambria"/>
          <w:color w:val="000000" w:themeColor="text1"/>
        </w:rPr>
        <w:t>Reducing number of estimators</w:t>
      </w:r>
    </w:p>
    <w:p w14:paraId="620159AE" w14:textId="77777777" w:rsidR="008E1FD6" w:rsidRPr="00CE389D" w:rsidRDefault="00000000" w:rsidP="00CE389D">
      <w:pPr>
        <w:pStyle w:val="Compact"/>
        <w:numPr>
          <w:ilvl w:val="0"/>
          <w:numId w:val="11"/>
        </w:numPr>
        <w:jc w:val="both"/>
        <w:rPr>
          <w:rFonts w:ascii="Cambria" w:hAnsi="Cambria"/>
          <w:color w:val="000000" w:themeColor="text1"/>
        </w:rPr>
      </w:pPr>
      <w:r w:rsidRPr="00CE389D">
        <w:rPr>
          <w:rFonts w:ascii="Cambria" w:hAnsi="Cambria"/>
          <w:color w:val="000000" w:themeColor="text1"/>
        </w:rPr>
        <w:t>Using learning rate</w:t>
      </w:r>
    </w:p>
    <w:p w14:paraId="68DA492A" w14:textId="77777777" w:rsidR="008E1FD6" w:rsidRPr="00CE389D" w:rsidRDefault="00000000" w:rsidP="00CE389D">
      <w:pPr>
        <w:pStyle w:val="Compact"/>
        <w:numPr>
          <w:ilvl w:val="0"/>
          <w:numId w:val="11"/>
        </w:numPr>
        <w:jc w:val="both"/>
        <w:rPr>
          <w:rFonts w:ascii="Cambria" w:hAnsi="Cambria"/>
          <w:color w:val="000000" w:themeColor="text1"/>
        </w:rPr>
      </w:pPr>
      <w:r w:rsidRPr="00CE389D">
        <w:rPr>
          <w:rFonts w:ascii="Cambria" w:hAnsi="Cambria"/>
          <w:color w:val="000000" w:themeColor="text1"/>
        </w:rPr>
        <w:t>Subsampling data (stochastic gradient boosting)</w:t>
      </w:r>
    </w:p>
    <w:p w14:paraId="1935D21C"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3B5C43C7">
          <v:rect id="_x0000_i1035" style="width:0;height:1.5pt" o:hralign="center" o:hrstd="t" o:hr="t"/>
        </w:pict>
      </w:r>
    </w:p>
    <w:p w14:paraId="40CA4DB2" w14:textId="77777777" w:rsidR="008E1FD6" w:rsidRPr="00CE389D" w:rsidRDefault="00000000" w:rsidP="00CE389D">
      <w:pPr>
        <w:pStyle w:val="Heading2"/>
        <w:jc w:val="both"/>
        <w:rPr>
          <w:rFonts w:ascii="Cambria" w:hAnsi="Cambria"/>
          <w:color w:val="000000" w:themeColor="text1"/>
        </w:rPr>
      </w:pPr>
      <w:bookmarkStart w:id="15" w:name="biasvariance-tradeoff"/>
      <w:bookmarkEnd w:id="14"/>
      <w:r w:rsidRPr="00CE389D">
        <w:rPr>
          <w:rFonts w:ascii="Cambria" w:hAnsi="Cambria"/>
          <w:color w:val="000000" w:themeColor="text1"/>
        </w:rPr>
        <w:t>12. Bias–Variance Tradeoff</w:t>
      </w:r>
    </w:p>
    <w:p w14:paraId="2C13711E" w14:textId="77777777" w:rsidR="008E1FD6" w:rsidRPr="00CE389D" w:rsidRDefault="00000000" w:rsidP="00CE389D">
      <w:pPr>
        <w:pStyle w:val="Compact"/>
        <w:numPr>
          <w:ilvl w:val="0"/>
          <w:numId w:val="12"/>
        </w:numPr>
        <w:jc w:val="both"/>
        <w:rPr>
          <w:rFonts w:ascii="Cambria" w:hAnsi="Cambria"/>
          <w:color w:val="000000" w:themeColor="text1"/>
        </w:rPr>
      </w:pPr>
      <w:r w:rsidRPr="00CE389D">
        <w:rPr>
          <w:rFonts w:ascii="Cambria" w:hAnsi="Cambria"/>
          <w:color w:val="000000" w:themeColor="text1"/>
        </w:rPr>
        <w:t>Boosting mainly reduces bias</w:t>
      </w:r>
    </w:p>
    <w:p w14:paraId="00E7625F" w14:textId="77777777" w:rsidR="008E1FD6" w:rsidRPr="00CE389D" w:rsidRDefault="00000000" w:rsidP="00CE389D">
      <w:pPr>
        <w:pStyle w:val="Compact"/>
        <w:numPr>
          <w:ilvl w:val="0"/>
          <w:numId w:val="12"/>
        </w:numPr>
        <w:jc w:val="both"/>
        <w:rPr>
          <w:rFonts w:ascii="Cambria" w:hAnsi="Cambria"/>
          <w:color w:val="000000" w:themeColor="text1"/>
        </w:rPr>
      </w:pPr>
      <w:r w:rsidRPr="00CE389D">
        <w:rPr>
          <w:rFonts w:ascii="Cambria" w:hAnsi="Cambria"/>
          <w:color w:val="000000" w:themeColor="text1"/>
        </w:rPr>
        <w:t>Can increase variance if not controlled</w:t>
      </w:r>
    </w:p>
    <w:p w14:paraId="47B57B27"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Proper parameter tuning achieves optimal balance.</w:t>
      </w:r>
    </w:p>
    <w:p w14:paraId="18425A31"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5DA10394">
          <v:rect id="_x0000_i1036" style="width:0;height:1.5pt" o:hralign="center" o:hrstd="t" o:hr="t"/>
        </w:pict>
      </w:r>
    </w:p>
    <w:p w14:paraId="448AD2A2" w14:textId="77777777" w:rsidR="008E1FD6" w:rsidRPr="00CE389D" w:rsidRDefault="00000000" w:rsidP="00CE389D">
      <w:pPr>
        <w:pStyle w:val="Heading2"/>
        <w:jc w:val="both"/>
        <w:rPr>
          <w:rFonts w:ascii="Cambria" w:hAnsi="Cambria"/>
          <w:color w:val="000000" w:themeColor="text1"/>
        </w:rPr>
      </w:pPr>
      <w:bookmarkStart w:id="16" w:name="advantages-of-boosting"/>
      <w:bookmarkEnd w:id="15"/>
      <w:r w:rsidRPr="00CE389D">
        <w:rPr>
          <w:rFonts w:ascii="Cambria" w:hAnsi="Cambria"/>
          <w:color w:val="000000" w:themeColor="text1"/>
        </w:rPr>
        <w:t>13. Advantages of Boosting</w:t>
      </w:r>
    </w:p>
    <w:p w14:paraId="1CBF599C" w14:textId="77777777" w:rsidR="008E1FD6" w:rsidRPr="00CE389D" w:rsidRDefault="00000000" w:rsidP="00CE389D">
      <w:pPr>
        <w:pStyle w:val="Compact"/>
        <w:numPr>
          <w:ilvl w:val="0"/>
          <w:numId w:val="13"/>
        </w:numPr>
        <w:jc w:val="both"/>
        <w:rPr>
          <w:rFonts w:ascii="Cambria" w:hAnsi="Cambria"/>
          <w:color w:val="000000" w:themeColor="text1"/>
        </w:rPr>
      </w:pPr>
      <w:r w:rsidRPr="00CE389D">
        <w:rPr>
          <w:rFonts w:ascii="Cambria" w:hAnsi="Cambria"/>
          <w:color w:val="000000" w:themeColor="text1"/>
        </w:rPr>
        <w:t>High predictive accuracy</w:t>
      </w:r>
    </w:p>
    <w:p w14:paraId="73DD7775" w14:textId="77777777" w:rsidR="008E1FD6" w:rsidRPr="00CE389D" w:rsidRDefault="00000000" w:rsidP="00CE389D">
      <w:pPr>
        <w:pStyle w:val="Compact"/>
        <w:numPr>
          <w:ilvl w:val="0"/>
          <w:numId w:val="13"/>
        </w:numPr>
        <w:jc w:val="both"/>
        <w:rPr>
          <w:rFonts w:ascii="Cambria" w:hAnsi="Cambria"/>
          <w:color w:val="000000" w:themeColor="text1"/>
        </w:rPr>
      </w:pPr>
      <w:r w:rsidRPr="00CE389D">
        <w:rPr>
          <w:rFonts w:ascii="Cambria" w:hAnsi="Cambria"/>
          <w:color w:val="000000" w:themeColor="text1"/>
        </w:rPr>
        <w:t>Handles complex patterns</w:t>
      </w:r>
    </w:p>
    <w:p w14:paraId="123CAFC7" w14:textId="77777777" w:rsidR="008E1FD6" w:rsidRPr="00CE389D" w:rsidRDefault="00000000" w:rsidP="00CE389D">
      <w:pPr>
        <w:pStyle w:val="Compact"/>
        <w:numPr>
          <w:ilvl w:val="0"/>
          <w:numId w:val="13"/>
        </w:numPr>
        <w:jc w:val="both"/>
        <w:rPr>
          <w:rFonts w:ascii="Cambria" w:hAnsi="Cambria"/>
          <w:color w:val="000000" w:themeColor="text1"/>
        </w:rPr>
      </w:pPr>
      <w:r w:rsidRPr="00CE389D">
        <w:rPr>
          <w:rFonts w:ascii="Cambria" w:hAnsi="Cambria"/>
          <w:color w:val="000000" w:themeColor="text1"/>
        </w:rPr>
        <w:t>Works well with structured/tabular data</w:t>
      </w:r>
    </w:p>
    <w:p w14:paraId="3D302AE7"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05134040">
          <v:rect id="_x0000_i1037" style="width:0;height:1.5pt" o:hralign="center" o:hrstd="t" o:hr="t"/>
        </w:pict>
      </w:r>
    </w:p>
    <w:p w14:paraId="7BEAAFF0" w14:textId="77777777" w:rsidR="008E1FD6" w:rsidRPr="00CE389D" w:rsidRDefault="00000000" w:rsidP="00CE389D">
      <w:pPr>
        <w:pStyle w:val="Heading2"/>
        <w:jc w:val="both"/>
        <w:rPr>
          <w:rFonts w:ascii="Cambria" w:hAnsi="Cambria"/>
          <w:color w:val="000000" w:themeColor="text1"/>
        </w:rPr>
      </w:pPr>
      <w:bookmarkStart w:id="17" w:name="limitations-of-boosting"/>
      <w:bookmarkEnd w:id="16"/>
      <w:r w:rsidRPr="00CE389D">
        <w:rPr>
          <w:rFonts w:ascii="Cambria" w:hAnsi="Cambria"/>
          <w:color w:val="000000" w:themeColor="text1"/>
        </w:rPr>
        <w:lastRenderedPageBreak/>
        <w:t>14. Limitations of Boosting</w:t>
      </w:r>
    </w:p>
    <w:p w14:paraId="756C8A16" w14:textId="77777777" w:rsidR="008E1FD6" w:rsidRPr="00CE389D" w:rsidRDefault="00000000" w:rsidP="00CE389D">
      <w:pPr>
        <w:pStyle w:val="Compact"/>
        <w:numPr>
          <w:ilvl w:val="0"/>
          <w:numId w:val="14"/>
        </w:numPr>
        <w:jc w:val="both"/>
        <w:rPr>
          <w:rFonts w:ascii="Cambria" w:hAnsi="Cambria"/>
          <w:color w:val="000000" w:themeColor="text1"/>
        </w:rPr>
      </w:pPr>
      <w:r w:rsidRPr="00CE389D">
        <w:rPr>
          <w:rFonts w:ascii="Cambria" w:hAnsi="Cambria"/>
          <w:color w:val="000000" w:themeColor="text1"/>
        </w:rPr>
        <w:t>Computationally expensive</w:t>
      </w:r>
    </w:p>
    <w:p w14:paraId="5FFA7097" w14:textId="77777777" w:rsidR="008E1FD6" w:rsidRPr="00CE389D" w:rsidRDefault="00000000" w:rsidP="00CE389D">
      <w:pPr>
        <w:pStyle w:val="Compact"/>
        <w:numPr>
          <w:ilvl w:val="0"/>
          <w:numId w:val="14"/>
        </w:numPr>
        <w:jc w:val="both"/>
        <w:rPr>
          <w:rFonts w:ascii="Cambria" w:hAnsi="Cambria"/>
          <w:color w:val="000000" w:themeColor="text1"/>
        </w:rPr>
      </w:pPr>
      <w:r w:rsidRPr="00CE389D">
        <w:rPr>
          <w:rFonts w:ascii="Cambria" w:hAnsi="Cambria"/>
          <w:color w:val="000000" w:themeColor="text1"/>
        </w:rPr>
        <w:t>Sensitive to noisy data and outliers</w:t>
      </w:r>
    </w:p>
    <w:p w14:paraId="25BE41C6" w14:textId="77777777" w:rsidR="008E1FD6" w:rsidRPr="00CE389D" w:rsidRDefault="00000000" w:rsidP="00CE389D">
      <w:pPr>
        <w:pStyle w:val="Compact"/>
        <w:numPr>
          <w:ilvl w:val="0"/>
          <w:numId w:val="14"/>
        </w:numPr>
        <w:jc w:val="both"/>
        <w:rPr>
          <w:rFonts w:ascii="Cambria" w:hAnsi="Cambria"/>
          <w:color w:val="000000" w:themeColor="text1"/>
        </w:rPr>
      </w:pPr>
      <w:r w:rsidRPr="00CE389D">
        <w:rPr>
          <w:rFonts w:ascii="Cambria" w:hAnsi="Cambria"/>
          <w:color w:val="000000" w:themeColor="text1"/>
        </w:rPr>
        <w:t>Requires careful tuning</w:t>
      </w:r>
    </w:p>
    <w:p w14:paraId="0EEE1882"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4E9497EA">
          <v:rect id="_x0000_i1038" style="width:0;height:1.5pt" o:hralign="center" o:hrstd="t" o:hr="t"/>
        </w:pict>
      </w:r>
    </w:p>
    <w:p w14:paraId="5F2EE2F4" w14:textId="77777777" w:rsidR="008E1FD6" w:rsidRPr="00CE389D" w:rsidRDefault="00000000" w:rsidP="00CE389D">
      <w:pPr>
        <w:pStyle w:val="Heading2"/>
        <w:jc w:val="both"/>
        <w:rPr>
          <w:rFonts w:ascii="Cambria" w:hAnsi="Cambria"/>
          <w:color w:val="000000" w:themeColor="text1"/>
        </w:rPr>
      </w:pPr>
      <w:bookmarkStart w:id="18" w:name="applications-of-boosting"/>
      <w:bookmarkEnd w:id="17"/>
      <w:r w:rsidRPr="00CE389D">
        <w:rPr>
          <w:rFonts w:ascii="Cambria" w:hAnsi="Cambria"/>
          <w:color w:val="000000" w:themeColor="text1"/>
        </w:rPr>
        <w:t>15. Applications of Boosting</w:t>
      </w:r>
    </w:p>
    <w:p w14:paraId="24C59F88" w14:textId="77777777" w:rsidR="008E1FD6" w:rsidRPr="00CE389D" w:rsidRDefault="00000000" w:rsidP="00CE389D">
      <w:pPr>
        <w:pStyle w:val="Compact"/>
        <w:numPr>
          <w:ilvl w:val="0"/>
          <w:numId w:val="15"/>
        </w:numPr>
        <w:jc w:val="both"/>
        <w:rPr>
          <w:rFonts w:ascii="Cambria" w:hAnsi="Cambria"/>
          <w:color w:val="000000" w:themeColor="text1"/>
        </w:rPr>
      </w:pPr>
      <w:r w:rsidRPr="00CE389D">
        <w:rPr>
          <w:rFonts w:ascii="Cambria" w:hAnsi="Cambria"/>
          <w:color w:val="000000" w:themeColor="text1"/>
        </w:rPr>
        <w:t>Fraud detection</w:t>
      </w:r>
    </w:p>
    <w:p w14:paraId="4C85E5AB" w14:textId="77777777" w:rsidR="008E1FD6" w:rsidRPr="00CE389D" w:rsidRDefault="00000000" w:rsidP="00CE389D">
      <w:pPr>
        <w:pStyle w:val="Compact"/>
        <w:numPr>
          <w:ilvl w:val="0"/>
          <w:numId w:val="15"/>
        </w:numPr>
        <w:jc w:val="both"/>
        <w:rPr>
          <w:rFonts w:ascii="Cambria" w:hAnsi="Cambria"/>
          <w:color w:val="000000" w:themeColor="text1"/>
        </w:rPr>
      </w:pPr>
      <w:r w:rsidRPr="00CE389D">
        <w:rPr>
          <w:rFonts w:ascii="Cambria" w:hAnsi="Cambria"/>
          <w:color w:val="000000" w:themeColor="text1"/>
        </w:rPr>
        <w:t>Recommendation systems</w:t>
      </w:r>
    </w:p>
    <w:p w14:paraId="47C8B2FA" w14:textId="77777777" w:rsidR="008E1FD6" w:rsidRPr="00CE389D" w:rsidRDefault="00000000" w:rsidP="00CE389D">
      <w:pPr>
        <w:pStyle w:val="Compact"/>
        <w:numPr>
          <w:ilvl w:val="0"/>
          <w:numId w:val="15"/>
        </w:numPr>
        <w:jc w:val="both"/>
        <w:rPr>
          <w:rFonts w:ascii="Cambria" w:hAnsi="Cambria"/>
          <w:color w:val="000000" w:themeColor="text1"/>
        </w:rPr>
      </w:pPr>
      <w:r w:rsidRPr="00CE389D">
        <w:rPr>
          <w:rFonts w:ascii="Cambria" w:hAnsi="Cambria"/>
          <w:color w:val="000000" w:themeColor="text1"/>
        </w:rPr>
        <w:t>Credit scoring</w:t>
      </w:r>
    </w:p>
    <w:p w14:paraId="79870333" w14:textId="77777777" w:rsidR="008E1FD6" w:rsidRPr="00CE389D" w:rsidRDefault="00000000" w:rsidP="00CE389D">
      <w:pPr>
        <w:pStyle w:val="Compact"/>
        <w:numPr>
          <w:ilvl w:val="0"/>
          <w:numId w:val="15"/>
        </w:numPr>
        <w:jc w:val="both"/>
        <w:rPr>
          <w:rFonts w:ascii="Cambria" w:hAnsi="Cambria"/>
          <w:color w:val="000000" w:themeColor="text1"/>
        </w:rPr>
      </w:pPr>
      <w:r w:rsidRPr="00CE389D">
        <w:rPr>
          <w:rFonts w:ascii="Cambria" w:hAnsi="Cambria"/>
          <w:color w:val="000000" w:themeColor="text1"/>
        </w:rPr>
        <w:t>Ranking problems</w:t>
      </w:r>
    </w:p>
    <w:p w14:paraId="4B92A853"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3594BC7B">
          <v:rect id="_x0000_i1039" style="width:0;height:1.5pt" o:hralign="center" o:hrstd="t" o:hr="t"/>
        </w:pict>
      </w:r>
    </w:p>
    <w:p w14:paraId="5450481A" w14:textId="77777777" w:rsidR="008E1FD6" w:rsidRPr="00CE389D" w:rsidRDefault="00000000" w:rsidP="00CE389D">
      <w:pPr>
        <w:pStyle w:val="Heading2"/>
        <w:jc w:val="both"/>
        <w:rPr>
          <w:rFonts w:ascii="Cambria" w:hAnsi="Cambria"/>
          <w:color w:val="000000" w:themeColor="text1"/>
        </w:rPr>
      </w:pPr>
      <w:bookmarkStart w:id="19" w:name="boosting-vs-bagging"/>
      <w:bookmarkEnd w:id="18"/>
      <w:r w:rsidRPr="00CE389D">
        <w:rPr>
          <w:rFonts w:ascii="Cambria" w:hAnsi="Cambria"/>
          <w:color w:val="000000" w:themeColor="text1"/>
        </w:rPr>
        <w:t>16. Boosting vs Bagging</w:t>
      </w:r>
    </w:p>
    <w:tbl>
      <w:tblPr>
        <w:tblStyle w:val="Table"/>
        <w:tblW w:w="0" w:type="auto"/>
        <w:tblLook w:val="0020" w:firstRow="1" w:lastRow="0" w:firstColumn="0" w:lastColumn="0" w:noHBand="0" w:noVBand="0"/>
      </w:tblPr>
      <w:tblGrid>
        <w:gridCol w:w="1750"/>
        <w:gridCol w:w="1752"/>
        <w:gridCol w:w="2168"/>
      </w:tblGrid>
      <w:tr w:rsidR="00CE389D" w:rsidRPr="00CE389D" w14:paraId="6AB5645B" w14:textId="77777777" w:rsidTr="008E1FD6">
        <w:trPr>
          <w:cnfStyle w:val="100000000000" w:firstRow="1" w:lastRow="0" w:firstColumn="0" w:lastColumn="0" w:oddVBand="0" w:evenVBand="0" w:oddHBand="0" w:evenHBand="0" w:firstRowFirstColumn="0" w:firstRowLastColumn="0" w:lastRowFirstColumn="0" w:lastRowLastColumn="0"/>
          <w:tblHeader/>
        </w:trPr>
        <w:tc>
          <w:tcPr>
            <w:tcW w:w="0" w:type="auto"/>
          </w:tcPr>
          <w:p w14:paraId="26EAE005"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Aspect</w:t>
            </w:r>
          </w:p>
        </w:tc>
        <w:tc>
          <w:tcPr>
            <w:tcW w:w="0" w:type="auto"/>
          </w:tcPr>
          <w:p w14:paraId="1BA0D9BD"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Boosting</w:t>
            </w:r>
          </w:p>
        </w:tc>
        <w:tc>
          <w:tcPr>
            <w:tcW w:w="0" w:type="auto"/>
          </w:tcPr>
          <w:p w14:paraId="04CDEACD"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Bagging</w:t>
            </w:r>
          </w:p>
        </w:tc>
      </w:tr>
      <w:tr w:rsidR="00CE389D" w:rsidRPr="00CE389D" w14:paraId="6D2427DA" w14:textId="77777777">
        <w:tc>
          <w:tcPr>
            <w:tcW w:w="0" w:type="auto"/>
          </w:tcPr>
          <w:p w14:paraId="4BD7E581"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Training</w:t>
            </w:r>
          </w:p>
        </w:tc>
        <w:tc>
          <w:tcPr>
            <w:tcW w:w="0" w:type="auto"/>
          </w:tcPr>
          <w:p w14:paraId="348C55AA"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Sequential</w:t>
            </w:r>
          </w:p>
        </w:tc>
        <w:tc>
          <w:tcPr>
            <w:tcW w:w="0" w:type="auto"/>
          </w:tcPr>
          <w:p w14:paraId="06BF1F65"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Parallel</w:t>
            </w:r>
          </w:p>
        </w:tc>
      </w:tr>
      <w:tr w:rsidR="00CE389D" w:rsidRPr="00CE389D" w14:paraId="737EDFE8" w14:textId="77777777">
        <w:tc>
          <w:tcPr>
            <w:tcW w:w="0" w:type="auto"/>
          </w:tcPr>
          <w:p w14:paraId="1F19BEF3"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Focus</w:t>
            </w:r>
          </w:p>
        </w:tc>
        <w:tc>
          <w:tcPr>
            <w:tcW w:w="0" w:type="auto"/>
          </w:tcPr>
          <w:p w14:paraId="39BF215B"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Hard examples</w:t>
            </w:r>
          </w:p>
        </w:tc>
        <w:tc>
          <w:tcPr>
            <w:tcW w:w="0" w:type="auto"/>
          </w:tcPr>
          <w:p w14:paraId="746F78EC"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Variance reduction</w:t>
            </w:r>
          </w:p>
        </w:tc>
      </w:tr>
      <w:tr w:rsidR="00CE389D" w:rsidRPr="00CE389D" w14:paraId="0ACA0B3F" w14:textId="77777777">
        <w:tc>
          <w:tcPr>
            <w:tcW w:w="0" w:type="auto"/>
          </w:tcPr>
          <w:p w14:paraId="6560AFF4"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Bias Reduction</w:t>
            </w:r>
          </w:p>
        </w:tc>
        <w:tc>
          <w:tcPr>
            <w:tcW w:w="0" w:type="auto"/>
          </w:tcPr>
          <w:p w14:paraId="494B1A67"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High</w:t>
            </w:r>
          </w:p>
        </w:tc>
        <w:tc>
          <w:tcPr>
            <w:tcW w:w="0" w:type="auto"/>
          </w:tcPr>
          <w:p w14:paraId="6140B76F" w14:textId="77777777" w:rsidR="008E1FD6" w:rsidRPr="00CE389D" w:rsidRDefault="00000000" w:rsidP="00CE389D">
            <w:pPr>
              <w:pStyle w:val="Compact"/>
              <w:jc w:val="both"/>
              <w:rPr>
                <w:rFonts w:ascii="Cambria" w:hAnsi="Cambria"/>
                <w:color w:val="000000" w:themeColor="text1"/>
              </w:rPr>
            </w:pPr>
            <w:r w:rsidRPr="00CE389D">
              <w:rPr>
                <w:rFonts w:ascii="Cambria" w:hAnsi="Cambria"/>
                <w:color w:val="000000" w:themeColor="text1"/>
              </w:rPr>
              <w:t>Low</w:t>
            </w:r>
          </w:p>
        </w:tc>
      </w:tr>
    </w:tbl>
    <w:p w14:paraId="041E3546" w14:textId="77777777" w:rsidR="008E1FD6" w:rsidRPr="00CE389D" w:rsidRDefault="00000000" w:rsidP="00CE389D">
      <w:pPr>
        <w:jc w:val="both"/>
        <w:rPr>
          <w:rFonts w:ascii="Cambria" w:hAnsi="Cambria"/>
          <w:color w:val="000000" w:themeColor="text1"/>
        </w:rPr>
      </w:pPr>
      <w:r w:rsidRPr="00CE389D">
        <w:rPr>
          <w:rFonts w:ascii="Cambria" w:hAnsi="Cambria"/>
          <w:color w:val="000000" w:themeColor="text1"/>
        </w:rPr>
        <w:pict w14:anchorId="260F97AC">
          <v:rect id="_x0000_i1040" style="width:0;height:1.5pt" o:hralign="center" o:hrstd="t" o:hr="t"/>
        </w:pict>
      </w:r>
    </w:p>
    <w:p w14:paraId="15EE798D" w14:textId="77777777" w:rsidR="008E1FD6" w:rsidRPr="00CE389D" w:rsidRDefault="00000000" w:rsidP="00CE389D">
      <w:pPr>
        <w:pStyle w:val="Heading2"/>
        <w:jc w:val="both"/>
        <w:rPr>
          <w:rFonts w:ascii="Cambria" w:hAnsi="Cambria"/>
          <w:color w:val="000000" w:themeColor="text1"/>
        </w:rPr>
      </w:pPr>
      <w:bookmarkStart w:id="20" w:name="conclusion"/>
      <w:bookmarkEnd w:id="19"/>
      <w:r w:rsidRPr="00CE389D">
        <w:rPr>
          <w:rFonts w:ascii="Cambria" w:hAnsi="Cambria"/>
          <w:color w:val="000000" w:themeColor="text1"/>
        </w:rPr>
        <w:t>17. Conclusion</w:t>
      </w:r>
    </w:p>
    <w:p w14:paraId="78B9D5C2" w14:textId="77777777" w:rsidR="008E1FD6" w:rsidRPr="00CE389D" w:rsidRDefault="00000000" w:rsidP="00CE389D">
      <w:pPr>
        <w:pStyle w:val="FirstParagraph"/>
        <w:jc w:val="both"/>
        <w:rPr>
          <w:rFonts w:ascii="Cambria" w:hAnsi="Cambria"/>
          <w:color w:val="000000" w:themeColor="text1"/>
        </w:rPr>
      </w:pPr>
      <w:r w:rsidRPr="00CE389D">
        <w:rPr>
          <w:rFonts w:ascii="Cambria" w:hAnsi="Cambria"/>
          <w:color w:val="000000" w:themeColor="text1"/>
        </w:rPr>
        <w:t>Boosting is a powerful ensemble technique that builds strong models by sequentially correcting errors of weak learners. Algorithms like AdaBoost and Gradient Boosting are widely used in industry due to their strong performance, provided they are properly tuned.</w:t>
      </w:r>
      <w:bookmarkEnd w:id="0"/>
      <w:bookmarkEnd w:id="20"/>
    </w:p>
    <w:sectPr w:rsidR="008E1FD6" w:rsidRPr="00CE389D" w:rsidSect="000D4D20">
      <w:footnotePr>
        <w:numRestart w:val="eachSect"/>
      </w:footnotePr>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CCCB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A868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404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6187187">
    <w:abstractNumId w:val="0"/>
  </w:num>
  <w:num w:numId="2" w16cid:durableId="1722751698">
    <w:abstractNumId w:val="1"/>
  </w:num>
  <w:num w:numId="3" w16cid:durableId="1539394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2941582">
    <w:abstractNumId w:val="1"/>
  </w:num>
  <w:num w:numId="5" w16cid:durableId="1973172829">
    <w:abstractNumId w:val="1"/>
  </w:num>
  <w:num w:numId="6" w16cid:durableId="1314792598">
    <w:abstractNumId w:val="1"/>
  </w:num>
  <w:num w:numId="7" w16cid:durableId="280843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5975236">
    <w:abstractNumId w:val="1"/>
  </w:num>
  <w:num w:numId="9" w16cid:durableId="1290088919">
    <w:abstractNumId w:val="1"/>
  </w:num>
  <w:num w:numId="10" w16cid:durableId="345402936">
    <w:abstractNumId w:val="1"/>
  </w:num>
  <w:num w:numId="11" w16cid:durableId="1799303254">
    <w:abstractNumId w:val="1"/>
  </w:num>
  <w:num w:numId="12" w16cid:durableId="541672243">
    <w:abstractNumId w:val="1"/>
  </w:num>
  <w:num w:numId="13" w16cid:durableId="255095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778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7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E1FD6"/>
    <w:rsid w:val="00081351"/>
    <w:rsid w:val="000D4D20"/>
    <w:rsid w:val="002346C8"/>
    <w:rsid w:val="008E1FD6"/>
    <w:rsid w:val="00CE3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CF97"/>
  <w15:docId w15:val="{F0F0A4AB-0E33-451B-A629-993B886F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THANUJA CHILLA</cp:lastModifiedBy>
  <cp:revision>3</cp:revision>
  <dcterms:created xsi:type="dcterms:W3CDTF">2026-01-10T19:23:00Z</dcterms:created>
  <dcterms:modified xsi:type="dcterms:W3CDTF">2026-01-11T22:43:00Z</dcterms:modified>
</cp:coreProperties>
</file>