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2F654" w14:textId="77777777" w:rsidR="00C75F56" w:rsidRPr="00575A04" w:rsidRDefault="00000000" w:rsidP="000A1DC9">
      <w:pPr>
        <w:pStyle w:val="Heading1"/>
        <w:jc w:val="both"/>
        <w:rPr>
          <w:rFonts w:ascii="Cambria" w:hAnsi="Cambria" w:cs="Times New Roman"/>
          <w:color w:val="000000" w:themeColor="text1"/>
          <w:sz w:val="44"/>
          <w:szCs w:val="44"/>
        </w:rPr>
      </w:pPr>
      <w:bookmarkStart w:id="0" w:name="decision-tree-comprehensive-notes"/>
      <w:r w:rsidRPr="00575A04">
        <w:rPr>
          <w:rFonts w:ascii="Cambria" w:hAnsi="Cambria" w:cs="Times New Roman"/>
          <w:color w:val="000000" w:themeColor="text1"/>
          <w:sz w:val="44"/>
          <w:szCs w:val="44"/>
        </w:rPr>
        <w:t>Decision Tree – Comprehensive Notes</w:t>
      </w:r>
    </w:p>
    <w:p w14:paraId="3C20B3D5" w14:textId="77777777" w:rsidR="00C75F56" w:rsidRPr="00575A04" w:rsidRDefault="00000000" w:rsidP="000A1DC9">
      <w:pPr>
        <w:pStyle w:val="Heading2"/>
        <w:jc w:val="both"/>
        <w:rPr>
          <w:rFonts w:ascii="Cambria" w:hAnsi="Cambria" w:cs="Times New Roman"/>
          <w:color w:val="000000" w:themeColor="text1"/>
          <w:sz w:val="24"/>
          <w:szCs w:val="24"/>
        </w:rPr>
      </w:pPr>
      <w:bookmarkStart w:id="1" w:name="introduction"/>
      <w:r w:rsidRPr="00575A04">
        <w:rPr>
          <w:rFonts w:ascii="Cambria" w:hAnsi="Cambria" w:cs="Times New Roman"/>
          <w:color w:val="000000" w:themeColor="text1"/>
          <w:sz w:val="24"/>
          <w:szCs w:val="24"/>
        </w:rPr>
        <w:t>1. Introduction</w:t>
      </w:r>
    </w:p>
    <w:p w14:paraId="4D9FB883" w14:textId="77777777" w:rsidR="00C75F56" w:rsidRPr="00575A04" w:rsidRDefault="00000000" w:rsidP="000A1DC9">
      <w:pPr>
        <w:pStyle w:val="FirstParagraph"/>
        <w:jc w:val="both"/>
        <w:rPr>
          <w:rFonts w:ascii="Cambria" w:hAnsi="Cambria" w:cs="Times New Roman"/>
          <w:color w:val="000000" w:themeColor="text1"/>
        </w:rPr>
      </w:pPr>
      <w:r w:rsidRPr="00575A04">
        <w:rPr>
          <w:rFonts w:ascii="Cambria" w:hAnsi="Cambria" w:cs="Times New Roman"/>
          <w:color w:val="000000" w:themeColor="text1"/>
        </w:rPr>
        <w:t xml:space="preserve">A Decision Tree is a supervised machine learning algorithm used for both </w:t>
      </w:r>
      <w:r w:rsidRPr="00575A04">
        <w:rPr>
          <w:rFonts w:ascii="Cambria" w:hAnsi="Cambria" w:cs="Times New Roman"/>
          <w:b/>
          <w:bCs/>
          <w:color w:val="000000" w:themeColor="text1"/>
        </w:rPr>
        <w:t>classification</w:t>
      </w:r>
      <w:r w:rsidRPr="00575A04">
        <w:rPr>
          <w:rFonts w:ascii="Cambria" w:hAnsi="Cambria" w:cs="Times New Roman"/>
          <w:color w:val="000000" w:themeColor="text1"/>
        </w:rPr>
        <w:t xml:space="preserve"> and </w:t>
      </w:r>
      <w:r w:rsidRPr="00575A04">
        <w:rPr>
          <w:rFonts w:ascii="Cambria" w:hAnsi="Cambria" w:cs="Times New Roman"/>
          <w:b/>
          <w:bCs/>
          <w:color w:val="000000" w:themeColor="text1"/>
        </w:rPr>
        <w:t>regression</w:t>
      </w:r>
      <w:r w:rsidRPr="00575A04">
        <w:rPr>
          <w:rFonts w:ascii="Cambria" w:hAnsi="Cambria" w:cs="Times New Roman"/>
          <w:color w:val="000000" w:themeColor="text1"/>
        </w:rPr>
        <w:t xml:space="preserve"> tasks. It models decisions in the form of a tree structure, where each internal node represents a condition on a feature, each branch represents an outcome of that condition, and each leaf node represents a final prediction.</w:t>
      </w:r>
    </w:p>
    <w:p w14:paraId="03765408" w14:textId="77777777" w:rsidR="00C75F56" w:rsidRPr="00575A04" w:rsidRDefault="00000000" w:rsidP="000A1DC9">
      <w:pPr>
        <w:pStyle w:val="BodyText"/>
        <w:jc w:val="both"/>
        <w:rPr>
          <w:rFonts w:ascii="Cambria" w:hAnsi="Cambria" w:cs="Times New Roman"/>
          <w:color w:val="000000" w:themeColor="text1"/>
        </w:rPr>
      </w:pPr>
      <w:r w:rsidRPr="00575A04">
        <w:rPr>
          <w:rFonts w:ascii="Cambria" w:hAnsi="Cambria" w:cs="Times New Roman"/>
          <w:color w:val="000000" w:themeColor="text1"/>
        </w:rPr>
        <w:t>Decision Trees are intuitive and closely resemble human decision-making logic.</w:t>
      </w:r>
    </w:p>
    <w:p w14:paraId="6D827399"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20A12774">
          <v:rect id="_x0000_i1260" style="width:0;height:1.5pt" o:hralign="center" o:hrstd="t" o:hr="t"/>
        </w:pict>
      </w:r>
    </w:p>
    <w:p w14:paraId="4099935E" w14:textId="77777777" w:rsidR="00C75F56" w:rsidRPr="00575A04" w:rsidRDefault="00000000" w:rsidP="000A1DC9">
      <w:pPr>
        <w:pStyle w:val="Heading2"/>
        <w:jc w:val="both"/>
        <w:rPr>
          <w:rFonts w:ascii="Cambria" w:hAnsi="Cambria" w:cs="Times New Roman"/>
          <w:color w:val="000000" w:themeColor="text1"/>
          <w:sz w:val="24"/>
          <w:szCs w:val="24"/>
        </w:rPr>
      </w:pPr>
      <w:bookmarkStart w:id="2" w:name="why-decision-trees"/>
      <w:bookmarkEnd w:id="1"/>
      <w:r w:rsidRPr="00575A04">
        <w:rPr>
          <w:rFonts w:ascii="Cambria" w:hAnsi="Cambria" w:cs="Times New Roman"/>
          <w:color w:val="000000" w:themeColor="text1"/>
          <w:sz w:val="24"/>
          <w:szCs w:val="24"/>
        </w:rPr>
        <w:t>2. Why Decision Trees?</w:t>
      </w:r>
    </w:p>
    <w:p w14:paraId="5EB74E72" w14:textId="77777777" w:rsidR="00C75F56" w:rsidRPr="00575A04" w:rsidRDefault="00000000" w:rsidP="000A1DC9">
      <w:pPr>
        <w:pStyle w:val="FirstParagraph"/>
        <w:jc w:val="both"/>
        <w:rPr>
          <w:rFonts w:ascii="Cambria" w:hAnsi="Cambria" w:cs="Times New Roman"/>
          <w:color w:val="000000" w:themeColor="text1"/>
        </w:rPr>
      </w:pPr>
      <w:r w:rsidRPr="00575A04">
        <w:rPr>
          <w:rFonts w:ascii="Cambria" w:hAnsi="Cambria" w:cs="Times New Roman"/>
          <w:color w:val="000000" w:themeColor="text1"/>
        </w:rPr>
        <w:t>Decision Trees are preferred when model interpretability is important. Unlike many black-box models, decision trees allow clear visualization of how predictions are made.</w:t>
      </w:r>
    </w:p>
    <w:p w14:paraId="39494853" w14:textId="77777777" w:rsidR="00C75F56" w:rsidRPr="00575A04" w:rsidRDefault="00000000" w:rsidP="000A1DC9">
      <w:pPr>
        <w:pStyle w:val="BodyText"/>
        <w:jc w:val="both"/>
        <w:rPr>
          <w:rFonts w:ascii="Cambria" w:hAnsi="Cambria" w:cs="Times New Roman"/>
          <w:color w:val="000000" w:themeColor="text1"/>
        </w:rPr>
      </w:pPr>
      <w:r w:rsidRPr="00575A04">
        <w:rPr>
          <w:rFonts w:ascii="Cambria" w:hAnsi="Cambria" w:cs="Times New Roman"/>
          <w:color w:val="000000" w:themeColor="text1"/>
        </w:rPr>
        <w:t>They can handle both numerical and categorical data and require minimal data preprocessing.</w:t>
      </w:r>
    </w:p>
    <w:p w14:paraId="4B687AFB"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61735332">
          <v:rect id="_x0000_i1261" style="width:0;height:1.5pt" o:hralign="center" o:hrstd="t" o:hr="t"/>
        </w:pict>
      </w:r>
    </w:p>
    <w:p w14:paraId="0242DF6E" w14:textId="77777777" w:rsidR="00C75F56" w:rsidRPr="00575A04" w:rsidRDefault="00000000" w:rsidP="000A1DC9">
      <w:pPr>
        <w:pStyle w:val="Heading2"/>
        <w:jc w:val="both"/>
        <w:rPr>
          <w:rFonts w:ascii="Cambria" w:hAnsi="Cambria" w:cs="Times New Roman"/>
          <w:color w:val="000000" w:themeColor="text1"/>
          <w:sz w:val="24"/>
          <w:szCs w:val="24"/>
        </w:rPr>
      </w:pPr>
      <w:bookmarkStart w:id="3" w:name="structure-of-a-decision-tree"/>
      <w:bookmarkEnd w:id="2"/>
      <w:r w:rsidRPr="00575A04">
        <w:rPr>
          <w:rFonts w:ascii="Cambria" w:hAnsi="Cambria" w:cs="Times New Roman"/>
          <w:color w:val="000000" w:themeColor="text1"/>
          <w:sz w:val="24"/>
          <w:szCs w:val="24"/>
        </w:rPr>
        <w:t>3. Structure of a Decision Tree</w:t>
      </w:r>
    </w:p>
    <w:p w14:paraId="5A82362F" w14:textId="77777777" w:rsidR="00C75F56" w:rsidRPr="00575A04" w:rsidRDefault="00000000" w:rsidP="000A1DC9">
      <w:pPr>
        <w:pStyle w:val="Compact"/>
        <w:numPr>
          <w:ilvl w:val="0"/>
          <w:numId w:val="2"/>
        </w:numPr>
        <w:jc w:val="both"/>
        <w:rPr>
          <w:rFonts w:ascii="Cambria" w:hAnsi="Cambria" w:cs="Times New Roman"/>
          <w:color w:val="000000" w:themeColor="text1"/>
        </w:rPr>
      </w:pPr>
      <w:r w:rsidRPr="00575A04">
        <w:rPr>
          <w:rFonts w:ascii="Cambria" w:hAnsi="Cambria" w:cs="Times New Roman"/>
          <w:b/>
          <w:bCs/>
          <w:color w:val="000000" w:themeColor="text1"/>
        </w:rPr>
        <w:t>Root Node</w:t>
      </w:r>
      <w:r w:rsidRPr="00575A04">
        <w:rPr>
          <w:rFonts w:ascii="Cambria" w:hAnsi="Cambria" w:cs="Times New Roman"/>
          <w:color w:val="000000" w:themeColor="text1"/>
        </w:rPr>
        <w:t xml:space="preserve"> – Represents the entire dataset and performs the first split</w:t>
      </w:r>
    </w:p>
    <w:p w14:paraId="50657DE5" w14:textId="77777777" w:rsidR="00C75F56" w:rsidRPr="00575A04" w:rsidRDefault="00000000" w:rsidP="000A1DC9">
      <w:pPr>
        <w:pStyle w:val="Compact"/>
        <w:numPr>
          <w:ilvl w:val="0"/>
          <w:numId w:val="2"/>
        </w:numPr>
        <w:jc w:val="both"/>
        <w:rPr>
          <w:rFonts w:ascii="Cambria" w:hAnsi="Cambria" w:cs="Times New Roman"/>
          <w:color w:val="000000" w:themeColor="text1"/>
        </w:rPr>
      </w:pPr>
      <w:r w:rsidRPr="00575A04">
        <w:rPr>
          <w:rFonts w:ascii="Cambria" w:hAnsi="Cambria" w:cs="Times New Roman"/>
          <w:b/>
          <w:bCs/>
          <w:color w:val="000000" w:themeColor="text1"/>
        </w:rPr>
        <w:t>Decision Nodes</w:t>
      </w:r>
      <w:r w:rsidRPr="00575A04">
        <w:rPr>
          <w:rFonts w:ascii="Cambria" w:hAnsi="Cambria" w:cs="Times New Roman"/>
          <w:color w:val="000000" w:themeColor="text1"/>
        </w:rPr>
        <w:t xml:space="preserve"> – Internal nodes where data is split based on feature conditions</w:t>
      </w:r>
    </w:p>
    <w:p w14:paraId="609B9C59" w14:textId="77777777" w:rsidR="00C75F56" w:rsidRPr="00575A04" w:rsidRDefault="00000000" w:rsidP="000A1DC9">
      <w:pPr>
        <w:pStyle w:val="Compact"/>
        <w:numPr>
          <w:ilvl w:val="0"/>
          <w:numId w:val="2"/>
        </w:numPr>
        <w:jc w:val="both"/>
        <w:rPr>
          <w:rFonts w:ascii="Cambria" w:hAnsi="Cambria" w:cs="Times New Roman"/>
          <w:color w:val="000000" w:themeColor="text1"/>
        </w:rPr>
      </w:pPr>
      <w:r w:rsidRPr="00575A04">
        <w:rPr>
          <w:rFonts w:ascii="Cambria" w:hAnsi="Cambria" w:cs="Times New Roman"/>
          <w:b/>
          <w:bCs/>
          <w:color w:val="000000" w:themeColor="text1"/>
        </w:rPr>
        <w:t>Leaf Nodes</w:t>
      </w:r>
      <w:r w:rsidRPr="00575A04">
        <w:rPr>
          <w:rFonts w:ascii="Cambria" w:hAnsi="Cambria" w:cs="Times New Roman"/>
          <w:color w:val="000000" w:themeColor="text1"/>
        </w:rPr>
        <w:t xml:space="preserve"> – Terminal nodes that provide the final output</w:t>
      </w:r>
    </w:p>
    <w:p w14:paraId="4CC9DA39" w14:textId="77777777" w:rsidR="00C75F56" w:rsidRPr="00575A04" w:rsidRDefault="00000000" w:rsidP="000A1DC9">
      <w:pPr>
        <w:pStyle w:val="Compact"/>
        <w:numPr>
          <w:ilvl w:val="0"/>
          <w:numId w:val="2"/>
        </w:numPr>
        <w:jc w:val="both"/>
        <w:rPr>
          <w:rFonts w:ascii="Cambria" w:hAnsi="Cambria" w:cs="Times New Roman"/>
          <w:color w:val="000000" w:themeColor="text1"/>
        </w:rPr>
      </w:pPr>
      <w:r w:rsidRPr="00575A04">
        <w:rPr>
          <w:rFonts w:ascii="Cambria" w:hAnsi="Cambria" w:cs="Times New Roman"/>
          <w:b/>
          <w:bCs/>
          <w:color w:val="000000" w:themeColor="text1"/>
        </w:rPr>
        <w:t>Branches</w:t>
      </w:r>
      <w:r w:rsidRPr="00575A04">
        <w:rPr>
          <w:rFonts w:ascii="Cambria" w:hAnsi="Cambria" w:cs="Times New Roman"/>
          <w:color w:val="000000" w:themeColor="text1"/>
        </w:rPr>
        <w:t xml:space="preserve"> – Outcomes of decisions</w:t>
      </w:r>
    </w:p>
    <w:p w14:paraId="76C59904"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204B9F00">
          <v:rect id="_x0000_i1262" style="width:0;height:1.5pt" o:hralign="center" o:hrstd="t" o:hr="t"/>
        </w:pict>
      </w:r>
    </w:p>
    <w:p w14:paraId="158C2644" w14:textId="77777777" w:rsidR="00C75F56" w:rsidRPr="00575A04" w:rsidRDefault="00000000" w:rsidP="000A1DC9">
      <w:pPr>
        <w:pStyle w:val="Heading2"/>
        <w:jc w:val="both"/>
        <w:rPr>
          <w:rFonts w:ascii="Cambria" w:hAnsi="Cambria" w:cs="Times New Roman"/>
          <w:color w:val="000000" w:themeColor="text1"/>
          <w:sz w:val="24"/>
          <w:szCs w:val="24"/>
        </w:rPr>
      </w:pPr>
      <w:bookmarkStart w:id="4" w:name="types-of-decision-trees"/>
      <w:bookmarkEnd w:id="3"/>
      <w:r w:rsidRPr="00575A04">
        <w:rPr>
          <w:rFonts w:ascii="Cambria" w:hAnsi="Cambria" w:cs="Times New Roman"/>
          <w:color w:val="000000" w:themeColor="text1"/>
          <w:sz w:val="24"/>
          <w:szCs w:val="24"/>
        </w:rPr>
        <w:t>4. Types of Decision Trees</w:t>
      </w:r>
    </w:p>
    <w:p w14:paraId="3CA4C343" w14:textId="77777777" w:rsidR="00C75F56" w:rsidRPr="00575A04" w:rsidRDefault="00000000" w:rsidP="000A1DC9">
      <w:pPr>
        <w:pStyle w:val="Heading3"/>
        <w:jc w:val="both"/>
        <w:rPr>
          <w:rFonts w:ascii="Cambria" w:hAnsi="Cambria" w:cs="Times New Roman"/>
          <w:color w:val="000000" w:themeColor="text1"/>
          <w:sz w:val="24"/>
          <w:szCs w:val="24"/>
        </w:rPr>
      </w:pPr>
      <w:bookmarkStart w:id="5" w:name="classification-trees"/>
      <w:r w:rsidRPr="00575A04">
        <w:rPr>
          <w:rFonts w:ascii="Cambria" w:hAnsi="Cambria" w:cs="Times New Roman"/>
          <w:color w:val="000000" w:themeColor="text1"/>
          <w:sz w:val="24"/>
          <w:szCs w:val="24"/>
        </w:rPr>
        <w:t>4.1 Classification Trees</w:t>
      </w:r>
    </w:p>
    <w:p w14:paraId="17E3C2E6" w14:textId="77777777" w:rsidR="00C75F56" w:rsidRPr="00575A04" w:rsidRDefault="00000000" w:rsidP="000A1DC9">
      <w:pPr>
        <w:pStyle w:val="Compact"/>
        <w:numPr>
          <w:ilvl w:val="0"/>
          <w:numId w:val="3"/>
        </w:numPr>
        <w:jc w:val="both"/>
        <w:rPr>
          <w:rFonts w:ascii="Cambria" w:hAnsi="Cambria" w:cs="Times New Roman"/>
          <w:color w:val="000000" w:themeColor="text1"/>
        </w:rPr>
      </w:pPr>
      <w:r w:rsidRPr="00575A04">
        <w:rPr>
          <w:rFonts w:ascii="Cambria" w:hAnsi="Cambria" w:cs="Times New Roman"/>
          <w:color w:val="000000" w:themeColor="text1"/>
        </w:rPr>
        <w:t>Used when the target variable is categorical</w:t>
      </w:r>
    </w:p>
    <w:p w14:paraId="17B8B811" w14:textId="77777777" w:rsidR="00C75F56" w:rsidRPr="00575A04" w:rsidRDefault="00000000" w:rsidP="000A1DC9">
      <w:pPr>
        <w:pStyle w:val="Compact"/>
        <w:numPr>
          <w:ilvl w:val="0"/>
          <w:numId w:val="3"/>
        </w:numPr>
        <w:jc w:val="both"/>
        <w:rPr>
          <w:rFonts w:ascii="Cambria" w:hAnsi="Cambria" w:cs="Times New Roman"/>
          <w:color w:val="000000" w:themeColor="text1"/>
        </w:rPr>
      </w:pPr>
      <w:r w:rsidRPr="00575A04">
        <w:rPr>
          <w:rFonts w:ascii="Cambria" w:hAnsi="Cambria" w:cs="Times New Roman"/>
          <w:color w:val="000000" w:themeColor="text1"/>
        </w:rPr>
        <w:t>Example: Yes/No, Spam/Not Spam</w:t>
      </w:r>
    </w:p>
    <w:p w14:paraId="247A14BB" w14:textId="77777777" w:rsidR="00C75F56" w:rsidRPr="00575A04" w:rsidRDefault="00000000" w:rsidP="000A1DC9">
      <w:pPr>
        <w:pStyle w:val="Heading3"/>
        <w:jc w:val="both"/>
        <w:rPr>
          <w:rFonts w:ascii="Cambria" w:hAnsi="Cambria" w:cs="Times New Roman"/>
          <w:color w:val="000000" w:themeColor="text1"/>
          <w:sz w:val="24"/>
          <w:szCs w:val="24"/>
        </w:rPr>
      </w:pPr>
      <w:bookmarkStart w:id="6" w:name="regression-trees"/>
      <w:bookmarkEnd w:id="5"/>
      <w:r w:rsidRPr="00575A04">
        <w:rPr>
          <w:rFonts w:ascii="Cambria" w:hAnsi="Cambria" w:cs="Times New Roman"/>
          <w:color w:val="000000" w:themeColor="text1"/>
          <w:sz w:val="24"/>
          <w:szCs w:val="24"/>
        </w:rPr>
        <w:t>4.2 Regression Trees</w:t>
      </w:r>
    </w:p>
    <w:p w14:paraId="7A7A1861" w14:textId="77777777" w:rsidR="00C75F56" w:rsidRPr="00575A04" w:rsidRDefault="00000000" w:rsidP="000A1DC9">
      <w:pPr>
        <w:pStyle w:val="Compact"/>
        <w:numPr>
          <w:ilvl w:val="0"/>
          <w:numId w:val="4"/>
        </w:numPr>
        <w:jc w:val="both"/>
        <w:rPr>
          <w:rFonts w:ascii="Cambria" w:hAnsi="Cambria" w:cs="Times New Roman"/>
          <w:color w:val="000000" w:themeColor="text1"/>
        </w:rPr>
      </w:pPr>
      <w:r w:rsidRPr="00575A04">
        <w:rPr>
          <w:rFonts w:ascii="Cambria" w:hAnsi="Cambria" w:cs="Times New Roman"/>
          <w:color w:val="000000" w:themeColor="text1"/>
        </w:rPr>
        <w:t>Used when the target variable is continuous</w:t>
      </w:r>
    </w:p>
    <w:p w14:paraId="39064843" w14:textId="77777777" w:rsidR="00C75F56" w:rsidRPr="00575A04" w:rsidRDefault="00000000" w:rsidP="000A1DC9">
      <w:pPr>
        <w:pStyle w:val="Compact"/>
        <w:numPr>
          <w:ilvl w:val="0"/>
          <w:numId w:val="4"/>
        </w:numPr>
        <w:jc w:val="both"/>
        <w:rPr>
          <w:rFonts w:ascii="Cambria" w:hAnsi="Cambria" w:cs="Times New Roman"/>
          <w:color w:val="000000" w:themeColor="text1"/>
        </w:rPr>
      </w:pPr>
      <w:r w:rsidRPr="00575A04">
        <w:rPr>
          <w:rFonts w:ascii="Cambria" w:hAnsi="Cambria" w:cs="Times New Roman"/>
          <w:color w:val="000000" w:themeColor="text1"/>
        </w:rPr>
        <w:t>Example: Predicting house prices</w:t>
      </w:r>
    </w:p>
    <w:p w14:paraId="410EF21B"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101F83D1">
          <v:rect id="_x0000_i1263" style="width:0;height:1.5pt" o:hralign="center" o:hrstd="t" o:hr="t"/>
        </w:pict>
      </w:r>
    </w:p>
    <w:p w14:paraId="756ABF63" w14:textId="77777777" w:rsidR="00C75F56" w:rsidRPr="00575A04" w:rsidRDefault="00000000" w:rsidP="000A1DC9">
      <w:pPr>
        <w:pStyle w:val="Heading2"/>
        <w:jc w:val="both"/>
        <w:rPr>
          <w:rFonts w:ascii="Cambria" w:hAnsi="Cambria" w:cs="Times New Roman"/>
          <w:color w:val="000000" w:themeColor="text1"/>
          <w:sz w:val="24"/>
          <w:szCs w:val="24"/>
        </w:rPr>
      </w:pPr>
      <w:bookmarkStart w:id="7" w:name="how-decision-trees-work"/>
      <w:bookmarkEnd w:id="4"/>
      <w:bookmarkEnd w:id="6"/>
      <w:r w:rsidRPr="00575A04">
        <w:rPr>
          <w:rFonts w:ascii="Cambria" w:hAnsi="Cambria" w:cs="Times New Roman"/>
          <w:color w:val="000000" w:themeColor="text1"/>
          <w:sz w:val="24"/>
          <w:szCs w:val="24"/>
        </w:rPr>
        <w:t>5. How Decision Trees Work</w:t>
      </w:r>
    </w:p>
    <w:p w14:paraId="1B3D210B" w14:textId="77777777" w:rsidR="00C75F56" w:rsidRPr="00575A04" w:rsidRDefault="00000000" w:rsidP="000A1DC9">
      <w:pPr>
        <w:pStyle w:val="Compact"/>
        <w:numPr>
          <w:ilvl w:val="0"/>
          <w:numId w:val="5"/>
        </w:numPr>
        <w:jc w:val="both"/>
        <w:rPr>
          <w:rFonts w:ascii="Cambria" w:hAnsi="Cambria" w:cs="Times New Roman"/>
          <w:color w:val="000000" w:themeColor="text1"/>
        </w:rPr>
      </w:pPr>
      <w:r w:rsidRPr="00575A04">
        <w:rPr>
          <w:rFonts w:ascii="Cambria" w:hAnsi="Cambria" w:cs="Times New Roman"/>
          <w:color w:val="000000" w:themeColor="text1"/>
        </w:rPr>
        <w:t>Select the best feature to split the data</w:t>
      </w:r>
    </w:p>
    <w:p w14:paraId="13296204" w14:textId="77777777" w:rsidR="00C75F56" w:rsidRPr="00575A04" w:rsidRDefault="00000000" w:rsidP="000A1DC9">
      <w:pPr>
        <w:pStyle w:val="Compact"/>
        <w:numPr>
          <w:ilvl w:val="0"/>
          <w:numId w:val="5"/>
        </w:numPr>
        <w:jc w:val="both"/>
        <w:rPr>
          <w:rFonts w:ascii="Cambria" w:hAnsi="Cambria" w:cs="Times New Roman"/>
          <w:color w:val="000000" w:themeColor="text1"/>
        </w:rPr>
      </w:pPr>
      <w:r w:rsidRPr="00575A04">
        <w:rPr>
          <w:rFonts w:ascii="Cambria" w:hAnsi="Cambria" w:cs="Times New Roman"/>
          <w:color w:val="000000" w:themeColor="text1"/>
        </w:rPr>
        <w:t>Split the dataset into subsets</w:t>
      </w:r>
    </w:p>
    <w:p w14:paraId="35A1DDB7" w14:textId="77777777" w:rsidR="00C75F56" w:rsidRPr="00575A04" w:rsidRDefault="00000000" w:rsidP="000A1DC9">
      <w:pPr>
        <w:pStyle w:val="Compact"/>
        <w:numPr>
          <w:ilvl w:val="0"/>
          <w:numId w:val="5"/>
        </w:numPr>
        <w:jc w:val="both"/>
        <w:rPr>
          <w:rFonts w:ascii="Cambria" w:hAnsi="Cambria" w:cs="Times New Roman"/>
          <w:color w:val="000000" w:themeColor="text1"/>
        </w:rPr>
      </w:pPr>
      <w:r w:rsidRPr="00575A04">
        <w:rPr>
          <w:rFonts w:ascii="Cambria" w:hAnsi="Cambria" w:cs="Times New Roman"/>
          <w:color w:val="000000" w:themeColor="text1"/>
        </w:rPr>
        <w:t>Repeat the process recursively for each subset</w:t>
      </w:r>
    </w:p>
    <w:p w14:paraId="1DC37A0B" w14:textId="77777777" w:rsidR="00C75F56" w:rsidRPr="00575A04" w:rsidRDefault="00000000" w:rsidP="000A1DC9">
      <w:pPr>
        <w:pStyle w:val="Compact"/>
        <w:numPr>
          <w:ilvl w:val="0"/>
          <w:numId w:val="5"/>
        </w:numPr>
        <w:jc w:val="both"/>
        <w:rPr>
          <w:rFonts w:ascii="Cambria" w:hAnsi="Cambria" w:cs="Times New Roman"/>
          <w:color w:val="000000" w:themeColor="text1"/>
        </w:rPr>
      </w:pPr>
      <w:r w:rsidRPr="00575A04">
        <w:rPr>
          <w:rFonts w:ascii="Cambria" w:hAnsi="Cambria" w:cs="Times New Roman"/>
          <w:color w:val="000000" w:themeColor="text1"/>
        </w:rPr>
        <w:lastRenderedPageBreak/>
        <w:t>Stop when a stopping condition is met</w:t>
      </w:r>
    </w:p>
    <w:p w14:paraId="6F2DB330" w14:textId="77777777" w:rsidR="00C75F56" w:rsidRPr="00575A04" w:rsidRDefault="00000000" w:rsidP="000A1DC9">
      <w:pPr>
        <w:pStyle w:val="FirstParagraph"/>
        <w:jc w:val="both"/>
        <w:rPr>
          <w:rFonts w:ascii="Cambria" w:hAnsi="Cambria" w:cs="Times New Roman"/>
          <w:color w:val="000000" w:themeColor="text1"/>
        </w:rPr>
      </w:pPr>
      <w:r w:rsidRPr="00575A04">
        <w:rPr>
          <w:rFonts w:ascii="Cambria" w:hAnsi="Cambria" w:cs="Times New Roman"/>
          <w:color w:val="000000" w:themeColor="text1"/>
        </w:rPr>
        <w:t>The goal is to create subsets that are as pure as possible.</w:t>
      </w:r>
    </w:p>
    <w:p w14:paraId="4740254F" w14:textId="14409428"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2410A0F9">
          <v:rect id="_x0000_i1265" style="width:0;height:1.5pt" o:hralign="center" o:hrstd="t" o:hr="t"/>
        </w:pict>
      </w:r>
    </w:p>
    <w:p w14:paraId="02E41EB2" w14:textId="77777777" w:rsidR="00C75F56" w:rsidRPr="00575A04" w:rsidRDefault="00000000" w:rsidP="000A1DC9">
      <w:pPr>
        <w:pStyle w:val="Heading2"/>
        <w:jc w:val="both"/>
        <w:rPr>
          <w:rFonts w:ascii="Cambria" w:hAnsi="Cambria" w:cs="Times New Roman"/>
          <w:color w:val="000000" w:themeColor="text1"/>
          <w:sz w:val="24"/>
          <w:szCs w:val="24"/>
        </w:rPr>
      </w:pPr>
      <w:bookmarkStart w:id="8" w:name="splitting-criteria"/>
      <w:bookmarkEnd w:id="7"/>
      <w:r w:rsidRPr="00575A04">
        <w:rPr>
          <w:rFonts w:ascii="Cambria" w:hAnsi="Cambria" w:cs="Times New Roman"/>
          <w:color w:val="000000" w:themeColor="text1"/>
          <w:sz w:val="24"/>
          <w:szCs w:val="24"/>
        </w:rPr>
        <w:t>6. Splitting Criteria</w:t>
      </w:r>
    </w:p>
    <w:p w14:paraId="4F219B57" w14:textId="77777777" w:rsidR="000A1DC9" w:rsidRPr="000A1DC9" w:rsidRDefault="000A1DC9" w:rsidP="000A1DC9">
      <w:pPr>
        <w:jc w:val="both"/>
        <w:rPr>
          <w:rFonts w:ascii="Cambria" w:eastAsiaTheme="majorEastAsia" w:hAnsi="Cambria" w:cs="Times New Roman"/>
          <w:b/>
          <w:bCs/>
          <w:color w:val="000000" w:themeColor="text1"/>
        </w:rPr>
      </w:pPr>
      <w:bookmarkStart w:id="9" w:name="information-gain"/>
      <w:r w:rsidRPr="000A1DC9">
        <w:rPr>
          <w:rFonts w:ascii="Cambria" w:eastAsiaTheme="majorEastAsia" w:hAnsi="Cambria" w:cs="Times New Roman"/>
          <w:b/>
          <w:bCs/>
          <w:color w:val="000000" w:themeColor="text1"/>
        </w:rPr>
        <w:t>6.1 Gini Impurity</w:t>
      </w:r>
    </w:p>
    <w:p w14:paraId="57512D80" w14:textId="77777777" w:rsidR="000A1DC9" w:rsidRPr="000A1DC9" w:rsidRDefault="000A1DC9" w:rsidP="000A1DC9">
      <w:pPr>
        <w:jc w:val="both"/>
        <w:rPr>
          <w:rFonts w:ascii="Cambria" w:eastAsiaTheme="majorEastAsia" w:hAnsi="Cambria" w:cs="Times New Roman"/>
          <w:color w:val="000000" w:themeColor="text1"/>
        </w:rPr>
      </w:pPr>
      <w:r w:rsidRPr="000A1DC9">
        <w:rPr>
          <w:rFonts w:ascii="Cambria" w:eastAsiaTheme="majorEastAsia" w:hAnsi="Cambria" w:cs="Times New Roman"/>
          <w:color w:val="000000" w:themeColor="text1"/>
        </w:rPr>
        <w:t>Measures how often a randomly chosen element would be incorrectly classified.</w:t>
      </w:r>
    </w:p>
    <w:p w14:paraId="604B599F" w14:textId="3F80AA69" w:rsidR="000A1DC9" w:rsidRPr="000A1DC9" w:rsidRDefault="000A1DC9" w:rsidP="000A1DC9">
      <w:pPr>
        <w:jc w:val="both"/>
        <w:rPr>
          <w:rFonts w:ascii="Cambria" w:eastAsiaTheme="majorEastAsia" w:hAnsi="Cambria" w:cs="Times New Roman"/>
          <w:color w:val="000000" w:themeColor="text1"/>
        </w:rPr>
      </w:pPr>
      <m:oMathPara>
        <m:oMath>
          <m:r>
            <w:rPr>
              <w:rFonts w:ascii="Cambria Math" w:eastAsiaTheme="majorEastAsia" w:hAnsi="Cambria Math" w:cs="Times New Roman"/>
              <w:color w:val="000000" w:themeColor="text1"/>
            </w:rPr>
            <m:t>Gini=1-∑</m:t>
          </m:r>
          <m:sSubSup>
            <m:sSubSupPr>
              <m:ctrlPr>
                <w:rPr>
                  <w:rFonts w:ascii="Cambria Math" w:eastAsiaTheme="majorEastAsia" w:hAnsi="Cambria Math" w:cs="Times New Roman"/>
                  <w:color w:val="000000" w:themeColor="text1"/>
                </w:rPr>
              </m:ctrlPr>
            </m:sSubSupPr>
            <m:e>
              <m:r>
                <w:rPr>
                  <w:rFonts w:ascii="Cambria Math" w:eastAsiaTheme="majorEastAsia" w:hAnsi="Cambria Math" w:cs="Times New Roman"/>
                  <w:color w:val="000000" w:themeColor="text1"/>
                </w:rPr>
                <m:t>p</m:t>
              </m:r>
            </m:e>
            <m:sub>
              <m:r>
                <w:rPr>
                  <w:rFonts w:ascii="Cambria Math" w:eastAsiaTheme="majorEastAsia" w:hAnsi="Cambria Math" w:cs="Times New Roman"/>
                  <w:color w:val="000000" w:themeColor="text1"/>
                </w:rPr>
                <m:t>i</m:t>
              </m:r>
            </m:sub>
            <m:sup>
              <m:r>
                <w:rPr>
                  <w:rFonts w:ascii="Cambria Math" w:eastAsiaTheme="majorEastAsia" w:hAnsi="Cambria Math" w:cs="Times New Roman"/>
                  <w:color w:val="000000" w:themeColor="text1"/>
                </w:rPr>
                <m:t>2</m:t>
              </m:r>
            </m:sup>
          </m:sSubSup>
        </m:oMath>
      </m:oMathPara>
    </w:p>
    <w:p w14:paraId="45BA0599" w14:textId="77777777" w:rsidR="000A1DC9" w:rsidRPr="000A1DC9" w:rsidRDefault="000A1DC9" w:rsidP="000A1DC9">
      <w:pPr>
        <w:jc w:val="both"/>
        <w:rPr>
          <w:rFonts w:ascii="Cambria" w:eastAsiaTheme="majorEastAsia" w:hAnsi="Cambria" w:cs="Times New Roman"/>
          <w:color w:val="000000" w:themeColor="text1"/>
        </w:rPr>
      </w:pPr>
      <w:r w:rsidRPr="000A1DC9">
        <w:rPr>
          <w:rFonts w:ascii="Cambria" w:eastAsiaTheme="majorEastAsia" w:hAnsi="Cambria" w:cs="Times New Roman"/>
          <w:color w:val="000000" w:themeColor="text1"/>
        </w:rPr>
        <w:t>Lower Gini value indicates better purity.</w:t>
      </w:r>
    </w:p>
    <w:p w14:paraId="0C759A73" w14:textId="77777777" w:rsidR="000A1DC9" w:rsidRPr="000A1DC9" w:rsidRDefault="000A1DC9" w:rsidP="000A1DC9">
      <w:pPr>
        <w:jc w:val="both"/>
        <w:rPr>
          <w:rFonts w:ascii="Cambria" w:eastAsiaTheme="majorEastAsia" w:hAnsi="Cambria" w:cs="Times New Roman"/>
          <w:b/>
          <w:bCs/>
          <w:color w:val="000000" w:themeColor="text1"/>
        </w:rPr>
      </w:pPr>
      <w:r w:rsidRPr="000A1DC9">
        <w:rPr>
          <w:rFonts w:ascii="Cambria" w:eastAsiaTheme="majorEastAsia" w:hAnsi="Cambria" w:cs="Times New Roman"/>
          <w:b/>
          <w:bCs/>
          <w:color w:val="000000" w:themeColor="text1"/>
        </w:rPr>
        <w:t>6.2 Entropy</w:t>
      </w:r>
    </w:p>
    <w:p w14:paraId="16B2D56B" w14:textId="77777777" w:rsidR="000A1DC9" w:rsidRPr="000A1DC9" w:rsidRDefault="000A1DC9" w:rsidP="000A1DC9">
      <w:pPr>
        <w:jc w:val="both"/>
        <w:rPr>
          <w:rFonts w:ascii="Cambria" w:eastAsiaTheme="majorEastAsia" w:hAnsi="Cambria" w:cs="Times New Roman"/>
          <w:color w:val="000000" w:themeColor="text1"/>
        </w:rPr>
      </w:pPr>
      <w:r w:rsidRPr="000A1DC9">
        <w:rPr>
          <w:rFonts w:ascii="Cambria" w:eastAsiaTheme="majorEastAsia" w:hAnsi="Cambria" w:cs="Times New Roman"/>
          <w:color w:val="000000" w:themeColor="text1"/>
        </w:rPr>
        <w:t>Measures the level of uncertainty or disorder in the data.</w:t>
      </w:r>
    </w:p>
    <w:p w14:paraId="65B220B7" w14:textId="7238A933" w:rsidR="000A1DC9" w:rsidRPr="000A1DC9" w:rsidRDefault="000A1DC9" w:rsidP="000A1DC9">
      <w:pPr>
        <w:jc w:val="both"/>
        <w:rPr>
          <w:rFonts w:ascii="Cambria" w:eastAsiaTheme="majorEastAsia" w:hAnsi="Cambria" w:cs="Times New Roman"/>
          <w:color w:val="000000" w:themeColor="text1"/>
        </w:rPr>
      </w:pPr>
      <m:oMathPara>
        <m:oMath>
          <m:r>
            <w:rPr>
              <w:rFonts w:ascii="Cambria Math" w:eastAsiaTheme="majorEastAsia" w:hAnsi="Cambria Math" w:cs="Times New Roman"/>
              <w:color w:val="000000" w:themeColor="text1"/>
            </w:rPr>
            <m:t>Entropy=-∑</m:t>
          </m:r>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p</m:t>
              </m:r>
            </m:e>
            <m:sub>
              <m:r>
                <w:rPr>
                  <w:rFonts w:ascii="Cambria Math" w:eastAsiaTheme="majorEastAsia" w:hAnsi="Cambria Math" w:cs="Times New Roman"/>
                  <w:color w:val="000000" w:themeColor="text1"/>
                </w:rPr>
                <m:t>i</m:t>
              </m:r>
            </m:sub>
          </m:sSub>
          <m:sSub>
            <m:sSubPr>
              <m:ctrlPr>
                <w:rPr>
                  <w:rFonts w:ascii="Cambria Math" w:eastAsiaTheme="majorEastAsia" w:hAnsi="Cambria Math" w:cs="Times New Roman"/>
                  <w:color w:val="000000" w:themeColor="text1"/>
                </w:rPr>
              </m:ctrlPr>
            </m:sSubPr>
            <m:e>
              <m:r>
                <m:rPr>
                  <m:sty m:val="p"/>
                </m:rPr>
                <w:rPr>
                  <w:rFonts w:ascii="Cambria Math" w:eastAsiaTheme="majorEastAsia" w:hAnsi="Cambria Math" w:cs="Times New Roman"/>
                  <w:color w:val="000000" w:themeColor="text1"/>
                </w:rPr>
                <m:t>log</m:t>
              </m:r>
              <m:r>
                <w:rPr>
                  <w:rFonts w:ascii="Cambria Math" w:eastAsiaTheme="majorEastAsia" w:hAnsi="Cambria Math" w:cs="Times New Roman"/>
                  <w:color w:val="000000" w:themeColor="text1"/>
                </w:rPr>
                <m:t>⁡</m:t>
              </m:r>
            </m:e>
            <m:sub>
              <m:r>
                <w:rPr>
                  <w:rFonts w:ascii="Cambria Math" w:eastAsiaTheme="majorEastAsia" w:hAnsi="Cambria Math" w:cs="Times New Roman"/>
                  <w:color w:val="000000" w:themeColor="text1"/>
                </w:rPr>
                <m:t>2</m:t>
              </m:r>
            </m:sub>
          </m:sSub>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p</m:t>
              </m:r>
            </m:e>
            <m:sub>
              <m:r>
                <w:rPr>
                  <w:rFonts w:ascii="Cambria Math" w:eastAsiaTheme="majorEastAsia" w:hAnsi="Cambria Math" w:cs="Times New Roman"/>
                  <w:color w:val="000000" w:themeColor="text1"/>
                </w:rPr>
                <m:t>i</m:t>
              </m:r>
            </m:sub>
          </m:sSub>
        </m:oMath>
      </m:oMathPara>
    </w:p>
    <w:p w14:paraId="7D9E0B2E" w14:textId="77777777" w:rsidR="000A1DC9" w:rsidRPr="000A1DC9" w:rsidRDefault="000A1DC9" w:rsidP="000A1DC9">
      <w:pPr>
        <w:jc w:val="both"/>
        <w:rPr>
          <w:rFonts w:ascii="Cambria" w:eastAsiaTheme="majorEastAsia" w:hAnsi="Cambria" w:cs="Times New Roman"/>
          <w:color w:val="000000" w:themeColor="text1"/>
        </w:rPr>
      </w:pPr>
      <w:r w:rsidRPr="000A1DC9">
        <w:rPr>
          <w:rFonts w:ascii="Cambria" w:eastAsiaTheme="majorEastAsia" w:hAnsi="Cambria" w:cs="Times New Roman"/>
          <w:color w:val="000000" w:themeColor="text1"/>
        </w:rPr>
        <w:t>Lower entropy means higher purity.</w:t>
      </w:r>
    </w:p>
    <w:p w14:paraId="331FE9D5" w14:textId="77777777" w:rsidR="000A1DC9" w:rsidRPr="000A1DC9" w:rsidRDefault="000A1DC9" w:rsidP="000A1DC9">
      <w:pPr>
        <w:jc w:val="both"/>
        <w:rPr>
          <w:rFonts w:ascii="Cambria" w:eastAsiaTheme="majorEastAsia" w:hAnsi="Cambria" w:cs="Times New Roman"/>
          <w:b/>
          <w:bCs/>
          <w:color w:val="000000" w:themeColor="text1"/>
        </w:rPr>
      </w:pPr>
      <w:r w:rsidRPr="000A1DC9">
        <w:rPr>
          <w:rFonts w:ascii="Cambria" w:eastAsiaTheme="majorEastAsia" w:hAnsi="Cambria" w:cs="Times New Roman"/>
          <w:b/>
          <w:bCs/>
          <w:color w:val="000000" w:themeColor="text1"/>
        </w:rPr>
        <w:t>6.3 Information Gain</w:t>
      </w:r>
    </w:p>
    <w:p w14:paraId="6A5A6F9C" w14:textId="77777777" w:rsidR="000A1DC9" w:rsidRPr="000A1DC9" w:rsidRDefault="000A1DC9" w:rsidP="000A1DC9">
      <w:pPr>
        <w:jc w:val="both"/>
        <w:rPr>
          <w:rFonts w:ascii="Cambria" w:eastAsiaTheme="majorEastAsia" w:hAnsi="Cambria" w:cs="Times New Roman"/>
          <w:color w:val="000000" w:themeColor="text1"/>
        </w:rPr>
      </w:pPr>
      <w:r w:rsidRPr="000A1DC9">
        <w:rPr>
          <w:rFonts w:ascii="Cambria" w:eastAsiaTheme="majorEastAsia" w:hAnsi="Cambria" w:cs="Times New Roman"/>
          <w:color w:val="000000" w:themeColor="text1"/>
        </w:rPr>
        <w:t>Represents the reduction in entropy after a split.</w:t>
      </w:r>
    </w:p>
    <w:p w14:paraId="2A78AEB5" w14:textId="4E40C593" w:rsidR="000A1DC9" w:rsidRPr="000A1DC9" w:rsidRDefault="000A1DC9" w:rsidP="000A1DC9">
      <w:pPr>
        <w:jc w:val="both"/>
        <w:rPr>
          <w:rFonts w:ascii="Cambria" w:eastAsiaTheme="majorEastAsia" w:hAnsi="Cambria" w:cs="Times New Roman"/>
          <w:color w:val="000000" w:themeColor="text1"/>
        </w:rPr>
      </w:pPr>
      <m:oMathPara>
        <m:oMath>
          <m:r>
            <w:rPr>
              <w:rFonts w:ascii="Cambria Math" w:eastAsiaTheme="majorEastAsia" w:hAnsi="Cambria Math" w:cs="Times New Roman"/>
              <w:color w:val="000000" w:themeColor="text1"/>
            </w:rPr>
            <m:t>Information</m:t>
          </m:r>
          <m:r>
            <m:rPr>
              <m:nor/>
            </m:rPr>
            <w:rPr>
              <w:rFonts w:ascii="Cambria" w:eastAsiaTheme="majorEastAsia" w:hAnsi="Cambria" w:cs="Times New Roman"/>
              <w:color w:val="000000" w:themeColor="text1"/>
            </w:rPr>
            <m:t xml:space="preserve"> </m:t>
          </m:r>
          <m:r>
            <m:rPr>
              <m:nor/>
            </m:rPr>
            <w:rPr>
              <w:rFonts w:ascii="Cambria" w:eastAsiaTheme="majorEastAsia" w:hAnsi="Cambria" w:cs="Times New Roman"/>
              <w:color w:val="000000" w:themeColor="text1"/>
            </w:rPr>
            <w:tab/>
          </m:r>
          <m:r>
            <m:rPr>
              <m:nor/>
            </m:rPr>
            <w:rPr>
              <w:rFonts w:ascii="Cambria" w:eastAsiaTheme="majorEastAsia" w:hAnsi="Cambria" w:cs="Times New Roman"/>
              <w:color w:val="000000" w:themeColor="text1"/>
            </w:rPr>
            <w:tab/>
          </m:r>
          <m:r>
            <m:rPr>
              <m:nor/>
            </m:rPr>
            <w:rPr>
              <w:rFonts w:ascii="Cambria" w:eastAsiaTheme="majorEastAsia" w:hAnsi="Cambria" w:cs="Times New Roman"/>
              <w:color w:val="000000" w:themeColor="text1"/>
            </w:rPr>
            <w:tab/>
          </m:r>
          <m:r>
            <m:rPr>
              <m:nor/>
            </m:rPr>
            <w:rPr>
              <w:rFonts w:ascii="Cambria" w:eastAsiaTheme="majorEastAsia" w:hAnsi="Cambria" w:cs="Times New Roman"/>
              <w:color w:val="000000" w:themeColor="text1"/>
            </w:rPr>
            <w:tab/>
          </m:r>
          <m:r>
            <m:rPr>
              <m:nor/>
            </m:rPr>
            <w:rPr>
              <w:rFonts w:ascii="Cambria" w:eastAsiaTheme="majorEastAsia" w:hAnsi="Cambria" w:cs="Times New Roman"/>
              <w:color w:val="000000" w:themeColor="text1"/>
            </w:rPr>
            <w:tab/>
          </m:r>
          <m:r>
            <w:rPr>
              <w:rFonts w:ascii="Cambria Math" w:eastAsiaTheme="majorEastAsia" w:hAnsi="Cambria Math" w:cs="Times New Roman"/>
              <w:color w:val="000000" w:themeColor="text1"/>
            </w:rPr>
            <m:t>Gain=Entropy(parent)-∑</m:t>
          </m:r>
          <m:f>
            <m:fPr>
              <m:ctrlPr>
                <w:rPr>
                  <w:rFonts w:ascii="Cambria Math" w:eastAsiaTheme="majorEastAsia" w:hAnsi="Cambria Math" w:cs="Times New Roman"/>
                  <w:color w:val="000000" w:themeColor="text1"/>
                </w:rPr>
              </m:ctrlPr>
            </m:fPr>
            <m:num>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n</m:t>
                  </m:r>
                </m:e>
                <m:sub>
                  <m:r>
                    <w:rPr>
                      <w:rFonts w:ascii="Cambria Math" w:eastAsiaTheme="majorEastAsia" w:hAnsi="Cambria Math" w:cs="Times New Roman"/>
                      <w:color w:val="000000" w:themeColor="text1"/>
                    </w:rPr>
                    <m:t>i</m:t>
                  </m:r>
                </m:sub>
              </m:sSub>
            </m:num>
            <m:den>
              <m:r>
                <w:rPr>
                  <w:rFonts w:ascii="Cambria Math" w:eastAsiaTheme="majorEastAsia" w:hAnsi="Cambria Math" w:cs="Times New Roman"/>
                  <w:color w:val="000000" w:themeColor="text1"/>
                </w:rPr>
                <m:t>n</m:t>
              </m:r>
            </m:den>
          </m:f>
          <m:r>
            <w:rPr>
              <w:rFonts w:ascii="Cambria Math" w:eastAsiaTheme="majorEastAsia" w:hAnsi="Cambria Math" w:cs="Times New Roman"/>
              <w:color w:val="000000" w:themeColor="text1"/>
            </w:rPr>
            <m:t>Entropy(chil</m:t>
          </m:r>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d</m:t>
              </m:r>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oMath>
      </m:oMathPara>
    </w:p>
    <w:p w14:paraId="72D312F8" w14:textId="77777777" w:rsidR="000A1DC9" w:rsidRPr="000A1DC9" w:rsidRDefault="000A1DC9" w:rsidP="000A1DC9">
      <w:pPr>
        <w:jc w:val="both"/>
        <w:rPr>
          <w:rFonts w:ascii="Cambria" w:eastAsiaTheme="majorEastAsia" w:hAnsi="Cambria" w:cs="Times New Roman"/>
          <w:color w:val="000000" w:themeColor="text1"/>
        </w:rPr>
      </w:pPr>
      <w:r w:rsidRPr="000A1DC9">
        <w:rPr>
          <w:rFonts w:ascii="Cambria" w:eastAsiaTheme="majorEastAsia" w:hAnsi="Cambria" w:cs="Times New Roman"/>
          <w:color w:val="000000" w:themeColor="text1"/>
        </w:rPr>
        <w:t>The split with the highest information gain is selected.</w:t>
      </w:r>
    </w:p>
    <w:p w14:paraId="39C57B05"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2CFC4534">
          <v:rect id="_x0000_i1267" style="width:0;height:1.5pt" o:hralign="center" o:hrstd="t" o:hr="t"/>
        </w:pict>
      </w:r>
    </w:p>
    <w:p w14:paraId="680D33F9" w14:textId="77777777" w:rsidR="00C75F56" w:rsidRPr="00575A04" w:rsidRDefault="00000000" w:rsidP="000A1DC9">
      <w:pPr>
        <w:pStyle w:val="Heading2"/>
        <w:jc w:val="both"/>
        <w:rPr>
          <w:rFonts w:ascii="Cambria" w:hAnsi="Cambria" w:cs="Times New Roman"/>
          <w:color w:val="000000" w:themeColor="text1"/>
          <w:sz w:val="24"/>
          <w:szCs w:val="24"/>
        </w:rPr>
      </w:pPr>
      <w:bookmarkStart w:id="10" w:name="stopping-criteria"/>
      <w:bookmarkEnd w:id="8"/>
      <w:bookmarkEnd w:id="9"/>
      <w:r w:rsidRPr="00575A04">
        <w:rPr>
          <w:rFonts w:ascii="Cambria" w:hAnsi="Cambria" w:cs="Times New Roman"/>
          <w:color w:val="000000" w:themeColor="text1"/>
          <w:sz w:val="24"/>
          <w:szCs w:val="24"/>
        </w:rPr>
        <w:t>7. Stopping Criteria</w:t>
      </w:r>
    </w:p>
    <w:p w14:paraId="5D8FCA65" w14:textId="77777777" w:rsidR="00C75F56" w:rsidRPr="00575A04" w:rsidRDefault="00000000" w:rsidP="000A1DC9">
      <w:pPr>
        <w:pStyle w:val="FirstParagraph"/>
        <w:jc w:val="both"/>
        <w:rPr>
          <w:rFonts w:ascii="Cambria" w:hAnsi="Cambria" w:cs="Times New Roman"/>
          <w:color w:val="000000" w:themeColor="text1"/>
        </w:rPr>
      </w:pPr>
      <w:r w:rsidRPr="00575A04">
        <w:rPr>
          <w:rFonts w:ascii="Cambria" w:hAnsi="Cambria" w:cs="Times New Roman"/>
          <w:color w:val="000000" w:themeColor="text1"/>
        </w:rPr>
        <w:t>Decision tree growth stops when:</w:t>
      </w:r>
    </w:p>
    <w:p w14:paraId="705476F4" w14:textId="77777777" w:rsidR="00C75F56" w:rsidRPr="00575A04" w:rsidRDefault="00000000" w:rsidP="000A1DC9">
      <w:pPr>
        <w:pStyle w:val="Compact"/>
        <w:numPr>
          <w:ilvl w:val="0"/>
          <w:numId w:val="6"/>
        </w:numPr>
        <w:jc w:val="both"/>
        <w:rPr>
          <w:rFonts w:ascii="Cambria" w:hAnsi="Cambria" w:cs="Times New Roman"/>
          <w:color w:val="000000" w:themeColor="text1"/>
        </w:rPr>
      </w:pPr>
      <w:r w:rsidRPr="00575A04">
        <w:rPr>
          <w:rFonts w:ascii="Cambria" w:hAnsi="Cambria" w:cs="Times New Roman"/>
          <w:color w:val="000000" w:themeColor="text1"/>
        </w:rPr>
        <w:t>Maximum depth is reached</w:t>
      </w:r>
    </w:p>
    <w:p w14:paraId="73646EEA" w14:textId="77777777" w:rsidR="00C75F56" w:rsidRPr="00575A04" w:rsidRDefault="00000000" w:rsidP="000A1DC9">
      <w:pPr>
        <w:pStyle w:val="Compact"/>
        <w:numPr>
          <w:ilvl w:val="0"/>
          <w:numId w:val="6"/>
        </w:numPr>
        <w:jc w:val="both"/>
        <w:rPr>
          <w:rFonts w:ascii="Cambria" w:hAnsi="Cambria" w:cs="Times New Roman"/>
          <w:color w:val="000000" w:themeColor="text1"/>
        </w:rPr>
      </w:pPr>
      <w:r w:rsidRPr="00575A04">
        <w:rPr>
          <w:rFonts w:ascii="Cambria" w:hAnsi="Cambria" w:cs="Times New Roman"/>
          <w:color w:val="000000" w:themeColor="text1"/>
        </w:rPr>
        <w:t>Minimum number of samples per node is achieved</w:t>
      </w:r>
    </w:p>
    <w:p w14:paraId="6F000602" w14:textId="77777777" w:rsidR="00C75F56" w:rsidRPr="00575A04" w:rsidRDefault="00000000" w:rsidP="000A1DC9">
      <w:pPr>
        <w:pStyle w:val="Compact"/>
        <w:numPr>
          <w:ilvl w:val="0"/>
          <w:numId w:val="6"/>
        </w:numPr>
        <w:jc w:val="both"/>
        <w:rPr>
          <w:rFonts w:ascii="Cambria" w:hAnsi="Cambria" w:cs="Times New Roman"/>
          <w:color w:val="000000" w:themeColor="text1"/>
        </w:rPr>
      </w:pPr>
      <w:r w:rsidRPr="00575A04">
        <w:rPr>
          <w:rFonts w:ascii="Cambria" w:hAnsi="Cambria" w:cs="Times New Roman"/>
          <w:color w:val="000000" w:themeColor="text1"/>
        </w:rPr>
        <w:t>Node becomes completely pure</w:t>
      </w:r>
    </w:p>
    <w:p w14:paraId="6EF3766E" w14:textId="77777777" w:rsidR="00C75F56" w:rsidRPr="00575A04" w:rsidRDefault="00000000" w:rsidP="000A1DC9">
      <w:pPr>
        <w:pStyle w:val="Compact"/>
        <w:numPr>
          <w:ilvl w:val="0"/>
          <w:numId w:val="6"/>
        </w:numPr>
        <w:jc w:val="both"/>
        <w:rPr>
          <w:rFonts w:ascii="Cambria" w:hAnsi="Cambria" w:cs="Times New Roman"/>
          <w:color w:val="000000" w:themeColor="text1"/>
        </w:rPr>
      </w:pPr>
      <w:r w:rsidRPr="00575A04">
        <w:rPr>
          <w:rFonts w:ascii="Cambria" w:hAnsi="Cambria" w:cs="Times New Roman"/>
          <w:color w:val="000000" w:themeColor="text1"/>
        </w:rPr>
        <w:t>No further improvement is possible</w:t>
      </w:r>
    </w:p>
    <w:p w14:paraId="0D1355F8"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64F7A013">
          <v:rect id="_x0000_i1269" style="width:0;height:1.5pt" o:hralign="center" o:hrstd="t" o:hr="t"/>
        </w:pict>
      </w:r>
    </w:p>
    <w:p w14:paraId="39D5D63F" w14:textId="77777777" w:rsidR="00C75F56" w:rsidRPr="00575A04" w:rsidRDefault="00000000" w:rsidP="000A1DC9">
      <w:pPr>
        <w:pStyle w:val="Heading2"/>
        <w:jc w:val="both"/>
        <w:rPr>
          <w:rFonts w:ascii="Cambria" w:hAnsi="Cambria" w:cs="Times New Roman"/>
          <w:color w:val="000000" w:themeColor="text1"/>
          <w:sz w:val="24"/>
          <w:szCs w:val="24"/>
        </w:rPr>
      </w:pPr>
      <w:bookmarkStart w:id="11" w:name="overfitting-in-decision-trees"/>
      <w:bookmarkEnd w:id="10"/>
      <w:r w:rsidRPr="00575A04">
        <w:rPr>
          <w:rFonts w:ascii="Cambria" w:hAnsi="Cambria" w:cs="Times New Roman"/>
          <w:color w:val="000000" w:themeColor="text1"/>
          <w:sz w:val="24"/>
          <w:szCs w:val="24"/>
        </w:rPr>
        <w:t>8. Overfitting in Decision Trees</w:t>
      </w:r>
    </w:p>
    <w:p w14:paraId="5B890FD8" w14:textId="77777777" w:rsidR="00C75F56" w:rsidRPr="00575A04" w:rsidRDefault="00000000" w:rsidP="000A1DC9">
      <w:pPr>
        <w:pStyle w:val="FirstParagraph"/>
        <w:jc w:val="both"/>
        <w:rPr>
          <w:rFonts w:ascii="Cambria" w:hAnsi="Cambria" w:cs="Times New Roman"/>
          <w:color w:val="000000" w:themeColor="text1"/>
        </w:rPr>
      </w:pPr>
      <w:r w:rsidRPr="00575A04">
        <w:rPr>
          <w:rFonts w:ascii="Cambria" w:hAnsi="Cambria" w:cs="Times New Roman"/>
          <w:color w:val="000000" w:themeColor="text1"/>
        </w:rPr>
        <w:t>Decision trees are highly prone to overfitting because they can keep splitting until they perfectly fit training data.</w:t>
      </w:r>
    </w:p>
    <w:p w14:paraId="3431ACF5" w14:textId="77777777" w:rsidR="00C75F56" w:rsidRPr="00575A04" w:rsidRDefault="00000000" w:rsidP="000A1DC9">
      <w:pPr>
        <w:pStyle w:val="Heading3"/>
        <w:jc w:val="both"/>
        <w:rPr>
          <w:rFonts w:ascii="Cambria" w:hAnsi="Cambria" w:cs="Times New Roman"/>
          <w:color w:val="000000" w:themeColor="text1"/>
          <w:sz w:val="24"/>
          <w:szCs w:val="24"/>
        </w:rPr>
      </w:pPr>
      <w:bookmarkStart w:id="12" w:name="signs-of-overfitting"/>
      <w:r w:rsidRPr="00575A04">
        <w:rPr>
          <w:rFonts w:ascii="Cambria" w:hAnsi="Cambria" w:cs="Times New Roman"/>
          <w:color w:val="000000" w:themeColor="text1"/>
          <w:sz w:val="24"/>
          <w:szCs w:val="24"/>
        </w:rPr>
        <w:lastRenderedPageBreak/>
        <w:t>Signs of Overfitting:</w:t>
      </w:r>
    </w:p>
    <w:p w14:paraId="70C50486" w14:textId="77777777" w:rsidR="00C75F56" w:rsidRPr="00575A04" w:rsidRDefault="00000000" w:rsidP="000A1DC9">
      <w:pPr>
        <w:pStyle w:val="Compact"/>
        <w:numPr>
          <w:ilvl w:val="0"/>
          <w:numId w:val="7"/>
        </w:numPr>
        <w:jc w:val="both"/>
        <w:rPr>
          <w:rFonts w:ascii="Cambria" w:hAnsi="Cambria" w:cs="Times New Roman"/>
          <w:color w:val="000000" w:themeColor="text1"/>
        </w:rPr>
      </w:pPr>
      <w:r w:rsidRPr="00575A04">
        <w:rPr>
          <w:rFonts w:ascii="Cambria" w:hAnsi="Cambria" w:cs="Times New Roman"/>
          <w:color w:val="000000" w:themeColor="text1"/>
        </w:rPr>
        <w:t>Very deep trees</w:t>
      </w:r>
    </w:p>
    <w:p w14:paraId="514B7A7F" w14:textId="77777777" w:rsidR="00C75F56" w:rsidRPr="00575A04" w:rsidRDefault="00000000" w:rsidP="000A1DC9">
      <w:pPr>
        <w:pStyle w:val="Compact"/>
        <w:numPr>
          <w:ilvl w:val="0"/>
          <w:numId w:val="7"/>
        </w:numPr>
        <w:jc w:val="both"/>
        <w:rPr>
          <w:rFonts w:ascii="Cambria" w:hAnsi="Cambria" w:cs="Times New Roman"/>
          <w:color w:val="000000" w:themeColor="text1"/>
        </w:rPr>
      </w:pPr>
      <w:r w:rsidRPr="00575A04">
        <w:rPr>
          <w:rFonts w:ascii="Cambria" w:hAnsi="Cambria" w:cs="Times New Roman"/>
          <w:color w:val="000000" w:themeColor="text1"/>
        </w:rPr>
        <w:t>High training accuracy but low test accuracy</w:t>
      </w:r>
    </w:p>
    <w:p w14:paraId="57A730AE"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0AC4DDFC">
          <v:rect id="_x0000_i1271" style="width:0;height:1.5pt" o:hralign="center" o:hrstd="t" o:hr="t"/>
        </w:pict>
      </w:r>
    </w:p>
    <w:p w14:paraId="4403552F" w14:textId="77777777" w:rsidR="00C75F56" w:rsidRPr="00575A04" w:rsidRDefault="00000000" w:rsidP="000A1DC9">
      <w:pPr>
        <w:pStyle w:val="Heading2"/>
        <w:jc w:val="both"/>
        <w:rPr>
          <w:rFonts w:ascii="Cambria" w:hAnsi="Cambria" w:cs="Times New Roman"/>
          <w:color w:val="000000" w:themeColor="text1"/>
          <w:sz w:val="24"/>
          <w:szCs w:val="24"/>
        </w:rPr>
      </w:pPr>
      <w:bookmarkStart w:id="13" w:name="pruning-techniques"/>
      <w:bookmarkEnd w:id="11"/>
      <w:bookmarkEnd w:id="12"/>
      <w:r w:rsidRPr="00575A04">
        <w:rPr>
          <w:rFonts w:ascii="Cambria" w:hAnsi="Cambria" w:cs="Times New Roman"/>
          <w:color w:val="000000" w:themeColor="text1"/>
          <w:sz w:val="24"/>
          <w:szCs w:val="24"/>
        </w:rPr>
        <w:t>9. Pruning Techniques</w:t>
      </w:r>
    </w:p>
    <w:p w14:paraId="4EE7BAF9" w14:textId="77777777" w:rsidR="00C75F56" w:rsidRPr="00575A04" w:rsidRDefault="00000000" w:rsidP="000A1DC9">
      <w:pPr>
        <w:pStyle w:val="Heading3"/>
        <w:jc w:val="both"/>
        <w:rPr>
          <w:rFonts w:ascii="Cambria" w:hAnsi="Cambria" w:cs="Times New Roman"/>
          <w:color w:val="000000" w:themeColor="text1"/>
          <w:sz w:val="24"/>
          <w:szCs w:val="24"/>
        </w:rPr>
      </w:pPr>
      <w:bookmarkStart w:id="14" w:name="pre-pruning-early-stopping"/>
      <w:r w:rsidRPr="00575A04">
        <w:rPr>
          <w:rFonts w:ascii="Cambria" w:hAnsi="Cambria" w:cs="Times New Roman"/>
          <w:color w:val="000000" w:themeColor="text1"/>
          <w:sz w:val="24"/>
          <w:szCs w:val="24"/>
        </w:rPr>
        <w:t>9.1 Pre-Pruning (Early Stopping)</w:t>
      </w:r>
    </w:p>
    <w:p w14:paraId="2AFCC690" w14:textId="77777777" w:rsidR="00C75F56" w:rsidRPr="00575A04" w:rsidRDefault="00000000" w:rsidP="000A1DC9">
      <w:pPr>
        <w:pStyle w:val="Compact"/>
        <w:numPr>
          <w:ilvl w:val="0"/>
          <w:numId w:val="8"/>
        </w:numPr>
        <w:jc w:val="both"/>
        <w:rPr>
          <w:rFonts w:ascii="Cambria" w:hAnsi="Cambria" w:cs="Times New Roman"/>
          <w:color w:val="000000" w:themeColor="text1"/>
        </w:rPr>
      </w:pPr>
      <w:r w:rsidRPr="00575A04">
        <w:rPr>
          <w:rFonts w:ascii="Cambria" w:hAnsi="Cambria" w:cs="Times New Roman"/>
          <w:color w:val="000000" w:themeColor="text1"/>
        </w:rPr>
        <w:t>Limit tree depth</w:t>
      </w:r>
    </w:p>
    <w:p w14:paraId="3E5A4F90" w14:textId="77777777" w:rsidR="00C75F56" w:rsidRPr="00575A04" w:rsidRDefault="00000000" w:rsidP="000A1DC9">
      <w:pPr>
        <w:pStyle w:val="Compact"/>
        <w:numPr>
          <w:ilvl w:val="0"/>
          <w:numId w:val="8"/>
        </w:numPr>
        <w:jc w:val="both"/>
        <w:rPr>
          <w:rFonts w:ascii="Cambria" w:hAnsi="Cambria" w:cs="Times New Roman"/>
          <w:color w:val="000000" w:themeColor="text1"/>
        </w:rPr>
      </w:pPr>
      <w:r w:rsidRPr="00575A04">
        <w:rPr>
          <w:rFonts w:ascii="Cambria" w:hAnsi="Cambria" w:cs="Times New Roman"/>
          <w:color w:val="000000" w:themeColor="text1"/>
        </w:rPr>
        <w:t>Set minimum samples per split</w:t>
      </w:r>
    </w:p>
    <w:p w14:paraId="29AB2B91" w14:textId="129A49C7" w:rsidR="00C75F56" w:rsidRPr="00575A04" w:rsidRDefault="00000000" w:rsidP="000A1DC9">
      <w:pPr>
        <w:pStyle w:val="Heading3"/>
        <w:jc w:val="both"/>
        <w:rPr>
          <w:rFonts w:ascii="Cambria" w:hAnsi="Cambria" w:cs="Times New Roman"/>
          <w:color w:val="000000" w:themeColor="text1"/>
          <w:sz w:val="24"/>
          <w:szCs w:val="24"/>
        </w:rPr>
      </w:pPr>
      <w:bookmarkStart w:id="15" w:name="post-pruning"/>
      <w:bookmarkEnd w:id="14"/>
      <w:r w:rsidRPr="00575A04">
        <w:rPr>
          <w:rFonts w:ascii="Cambria" w:hAnsi="Cambria" w:cs="Times New Roman"/>
          <w:color w:val="000000" w:themeColor="text1"/>
          <w:sz w:val="24"/>
          <w:szCs w:val="24"/>
        </w:rPr>
        <w:t xml:space="preserve">9.2 </w:t>
      </w:r>
      <w:r w:rsidR="00575A04" w:rsidRPr="00575A04">
        <w:rPr>
          <w:rFonts w:ascii="Cambria" w:hAnsi="Cambria" w:cs="Times New Roman"/>
          <w:color w:val="000000" w:themeColor="text1"/>
          <w:sz w:val="24"/>
          <w:szCs w:val="24"/>
        </w:rPr>
        <w:t>post-pruning</w:t>
      </w:r>
    </w:p>
    <w:p w14:paraId="26B334DE" w14:textId="77777777" w:rsidR="00C75F56" w:rsidRPr="00575A04" w:rsidRDefault="00000000" w:rsidP="000A1DC9">
      <w:pPr>
        <w:pStyle w:val="Compact"/>
        <w:numPr>
          <w:ilvl w:val="0"/>
          <w:numId w:val="9"/>
        </w:numPr>
        <w:jc w:val="both"/>
        <w:rPr>
          <w:rFonts w:ascii="Cambria" w:hAnsi="Cambria" w:cs="Times New Roman"/>
          <w:color w:val="000000" w:themeColor="text1"/>
        </w:rPr>
      </w:pPr>
      <w:r w:rsidRPr="00575A04">
        <w:rPr>
          <w:rFonts w:ascii="Cambria" w:hAnsi="Cambria" w:cs="Times New Roman"/>
          <w:color w:val="000000" w:themeColor="text1"/>
        </w:rPr>
        <w:t>Grow full tree</w:t>
      </w:r>
    </w:p>
    <w:p w14:paraId="43FFDE4C" w14:textId="77777777" w:rsidR="00C75F56" w:rsidRPr="00575A04" w:rsidRDefault="00000000" w:rsidP="000A1DC9">
      <w:pPr>
        <w:pStyle w:val="Compact"/>
        <w:numPr>
          <w:ilvl w:val="0"/>
          <w:numId w:val="9"/>
        </w:numPr>
        <w:jc w:val="both"/>
        <w:rPr>
          <w:rFonts w:ascii="Cambria" w:hAnsi="Cambria" w:cs="Times New Roman"/>
          <w:color w:val="000000" w:themeColor="text1"/>
        </w:rPr>
      </w:pPr>
      <w:r w:rsidRPr="00575A04">
        <w:rPr>
          <w:rFonts w:ascii="Cambria" w:hAnsi="Cambria" w:cs="Times New Roman"/>
          <w:color w:val="000000" w:themeColor="text1"/>
        </w:rPr>
        <w:t>Remove branches that do not improve performance</w:t>
      </w:r>
    </w:p>
    <w:p w14:paraId="49FFE58C" w14:textId="77777777" w:rsidR="00C75F56" w:rsidRPr="00575A04" w:rsidRDefault="00000000" w:rsidP="000A1DC9">
      <w:pPr>
        <w:pStyle w:val="FirstParagraph"/>
        <w:jc w:val="both"/>
        <w:rPr>
          <w:rFonts w:ascii="Cambria" w:hAnsi="Cambria" w:cs="Times New Roman"/>
          <w:color w:val="000000" w:themeColor="text1"/>
        </w:rPr>
      </w:pPr>
      <w:r w:rsidRPr="00575A04">
        <w:rPr>
          <w:rFonts w:ascii="Cambria" w:hAnsi="Cambria" w:cs="Times New Roman"/>
          <w:color w:val="000000" w:themeColor="text1"/>
        </w:rPr>
        <w:t>Pruning improves generalization.</w:t>
      </w:r>
    </w:p>
    <w:p w14:paraId="791600D3"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3D84C14C">
          <v:rect id="_x0000_i1273" style="width:0;height:1.5pt" o:hralign="center" o:hrstd="t" o:hr="t"/>
        </w:pict>
      </w:r>
    </w:p>
    <w:p w14:paraId="5C2A9E1B" w14:textId="77777777" w:rsidR="00C75F56" w:rsidRPr="00575A04" w:rsidRDefault="00000000" w:rsidP="000A1DC9">
      <w:pPr>
        <w:pStyle w:val="Heading2"/>
        <w:jc w:val="both"/>
        <w:rPr>
          <w:rFonts w:ascii="Cambria" w:hAnsi="Cambria" w:cs="Times New Roman"/>
          <w:color w:val="000000" w:themeColor="text1"/>
          <w:sz w:val="24"/>
          <w:szCs w:val="24"/>
        </w:rPr>
      </w:pPr>
      <w:bookmarkStart w:id="16" w:name="evaluation-metrics"/>
      <w:bookmarkEnd w:id="13"/>
      <w:bookmarkEnd w:id="15"/>
      <w:r w:rsidRPr="00575A04">
        <w:rPr>
          <w:rFonts w:ascii="Cambria" w:hAnsi="Cambria" w:cs="Times New Roman"/>
          <w:color w:val="000000" w:themeColor="text1"/>
          <w:sz w:val="24"/>
          <w:szCs w:val="24"/>
        </w:rPr>
        <w:t>10. Evaluation Metrics</w:t>
      </w:r>
    </w:p>
    <w:p w14:paraId="6A004A99" w14:textId="77777777" w:rsidR="00C75F56" w:rsidRPr="00575A04" w:rsidRDefault="00000000" w:rsidP="000A1DC9">
      <w:pPr>
        <w:pStyle w:val="Heading3"/>
        <w:jc w:val="both"/>
        <w:rPr>
          <w:rFonts w:ascii="Cambria" w:hAnsi="Cambria" w:cs="Times New Roman"/>
          <w:color w:val="000000" w:themeColor="text1"/>
          <w:sz w:val="24"/>
          <w:szCs w:val="24"/>
        </w:rPr>
      </w:pPr>
      <w:bookmarkStart w:id="17" w:name="for-classification-trees"/>
      <w:r w:rsidRPr="00575A04">
        <w:rPr>
          <w:rFonts w:ascii="Cambria" w:hAnsi="Cambria" w:cs="Times New Roman"/>
          <w:color w:val="000000" w:themeColor="text1"/>
          <w:sz w:val="24"/>
          <w:szCs w:val="24"/>
        </w:rPr>
        <w:t>For Classification Trees</w:t>
      </w:r>
    </w:p>
    <w:p w14:paraId="283AB2CA" w14:textId="77777777" w:rsidR="00C75F56" w:rsidRPr="00575A04" w:rsidRDefault="00000000" w:rsidP="000A1DC9">
      <w:pPr>
        <w:pStyle w:val="Compact"/>
        <w:numPr>
          <w:ilvl w:val="0"/>
          <w:numId w:val="10"/>
        </w:numPr>
        <w:jc w:val="both"/>
        <w:rPr>
          <w:rFonts w:ascii="Cambria" w:hAnsi="Cambria" w:cs="Times New Roman"/>
          <w:color w:val="000000" w:themeColor="text1"/>
        </w:rPr>
      </w:pPr>
      <w:r w:rsidRPr="00575A04">
        <w:rPr>
          <w:rFonts w:ascii="Cambria" w:hAnsi="Cambria" w:cs="Times New Roman"/>
          <w:color w:val="000000" w:themeColor="text1"/>
        </w:rPr>
        <w:t>Accuracy</w:t>
      </w:r>
    </w:p>
    <w:p w14:paraId="6EE9B5BD" w14:textId="77777777" w:rsidR="00C75F56" w:rsidRPr="00575A04" w:rsidRDefault="00000000" w:rsidP="000A1DC9">
      <w:pPr>
        <w:pStyle w:val="Compact"/>
        <w:numPr>
          <w:ilvl w:val="0"/>
          <w:numId w:val="10"/>
        </w:numPr>
        <w:jc w:val="both"/>
        <w:rPr>
          <w:rFonts w:ascii="Cambria" w:hAnsi="Cambria" w:cs="Times New Roman"/>
          <w:color w:val="000000" w:themeColor="text1"/>
        </w:rPr>
      </w:pPr>
      <w:r w:rsidRPr="00575A04">
        <w:rPr>
          <w:rFonts w:ascii="Cambria" w:hAnsi="Cambria" w:cs="Times New Roman"/>
          <w:color w:val="000000" w:themeColor="text1"/>
        </w:rPr>
        <w:t>Precision</w:t>
      </w:r>
    </w:p>
    <w:p w14:paraId="16EE0302" w14:textId="77777777" w:rsidR="00C75F56" w:rsidRPr="00575A04" w:rsidRDefault="00000000" w:rsidP="000A1DC9">
      <w:pPr>
        <w:pStyle w:val="Compact"/>
        <w:numPr>
          <w:ilvl w:val="0"/>
          <w:numId w:val="10"/>
        </w:numPr>
        <w:jc w:val="both"/>
        <w:rPr>
          <w:rFonts w:ascii="Cambria" w:hAnsi="Cambria" w:cs="Times New Roman"/>
          <w:color w:val="000000" w:themeColor="text1"/>
        </w:rPr>
      </w:pPr>
      <w:r w:rsidRPr="00575A04">
        <w:rPr>
          <w:rFonts w:ascii="Cambria" w:hAnsi="Cambria" w:cs="Times New Roman"/>
          <w:color w:val="000000" w:themeColor="text1"/>
        </w:rPr>
        <w:t>Recall</w:t>
      </w:r>
    </w:p>
    <w:p w14:paraId="43F61435" w14:textId="77777777" w:rsidR="00C75F56" w:rsidRPr="00575A04" w:rsidRDefault="00000000" w:rsidP="000A1DC9">
      <w:pPr>
        <w:pStyle w:val="Compact"/>
        <w:numPr>
          <w:ilvl w:val="0"/>
          <w:numId w:val="10"/>
        </w:numPr>
        <w:jc w:val="both"/>
        <w:rPr>
          <w:rFonts w:ascii="Cambria" w:hAnsi="Cambria" w:cs="Times New Roman"/>
          <w:color w:val="000000" w:themeColor="text1"/>
        </w:rPr>
      </w:pPr>
      <w:r w:rsidRPr="00575A04">
        <w:rPr>
          <w:rFonts w:ascii="Cambria" w:hAnsi="Cambria" w:cs="Times New Roman"/>
          <w:color w:val="000000" w:themeColor="text1"/>
        </w:rPr>
        <w:t>F1-score</w:t>
      </w:r>
    </w:p>
    <w:p w14:paraId="5271FCBC" w14:textId="77777777" w:rsidR="00C75F56" w:rsidRPr="00575A04" w:rsidRDefault="00000000" w:rsidP="000A1DC9">
      <w:pPr>
        <w:pStyle w:val="Heading3"/>
        <w:jc w:val="both"/>
        <w:rPr>
          <w:rFonts w:ascii="Cambria" w:hAnsi="Cambria" w:cs="Times New Roman"/>
          <w:color w:val="000000" w:themeColor="text1"/>
          <w:sz w:val="24"/>
          <w:szCs w:val="24"/>
        </w:rPr>
      </w:pPr>
      <w:bookmarkStart w:id="18" w:name="for-regression-trees"/>
      <w:bookmarkEnd w:id="17"/>
      <w:r w:rsidRPr="00575A04">
        <w:rPr>
          <w:rFonts w:ascii="Cambria" w:hAnsi="Cambria" w:cs="Times New Roman"/>
          <w:color w:val="000000" w:themeColor="text1"/>
          <w:sz w:val="24"/>
          <w:szCs w:val="24"/>
        </w:rPr>
        <w:t>For Regression Trees</w:t>
      </w:r>
    </w:p>
    <w:p w14:paraId="79F99D12" w14:textId="77777777" w:rsidR="00C75F56" w:rsidRPr="00575A04" w:rsidRDefault="00000000" w:rsidP="000A1DC9">
      <w:pPr>
        <w:pStyle w:val="Compact"/>
        <w:numPr>
          <w:ilvl w:val="0"/>
          <w:numId w:val="11"/>
        </w:numPr>
        <w:jc w:val="both"/>
        <w:rPr>
          <w:rFonts w:ascii="Cambria" w:hAnsi="Cambria" w:cs="Times New Roman"/>
          <w:color w:val="000000" w:themeColor="text1"/>
        </w:rPr>
      </w:pPr>
      <w:r w:rsidRPr="00575A04">
        <w:rPr>
          <w:rFonts w:ascii="Cambria" w:hAnsi="Cambria" w:cs="Times New Roman"/>
          <w:color w:val="000000" w:themeColor="text1"/>
        </w:rPr>
        <w:t>Mean Squared Error (MSE)</w:t>
      </w:r>
    </w:p>
    <w:p w14:paraId="780BC781" w14:textId="77777777" w:rsidR="00C75F56" w:rsidRPr="00575A04" w:rsidRDefault="00000000" w:rsidP="000A1DC9">
      <w:pPr>
        <w:pStyle w:val="Compact"/>
        <w:numPr>
          <w:ilvl w:val="0"/>
          <w:numId w:val="11"/>
        </w:numPr>
        <w:jc w:val="both"/>
        <w:rPr>
          <w:rFonts w:ascii="Cambria" w:hAnsi="Cambria" w:cs="Times New Roman"/>
          <w:color w:val="000000" w:themeColor="text1"/>
        </w:rPr>
      </w:pPr>
      <w:r w:rsidRPr="00575A04">
        <w:rPr>
          <w:rFonts w:ascii="Cambria" w:hAnsi="Cambria" w:cs="Times New Roman"/>
          <w:color w:val="000000" w:themeColor="text1"/>
        </w:rPr>
        <w:t>Root Mean Squared Error (RMSE)</w:t>
      </w:r>
    </w:p>
    <w:p w14:paraId="76F18563"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28F855A8">
          <v:rect id="_x0000_i1275" style="width:0;height:1.5pt" o:hralign="center" o:hrstd="t" o:hr="t"/>
        </w:pict>
      </w:r>
    </w:p>
    <w:p w14:paraId="2A972BF7" w14:textId="77777777" w:rsidR="00C75F56" w:rsidRPr="00575A04" w:rsidRDefault="00000000" w:rsidP="000A1DC9">
      <w:pPr>
        <w:pStyle w:val="Heading2"/>
        <w:jc w:val="both"/>
        <w:rPr>
          <w:rFonts w:ascii="Cambria" w:hAnsi="Cambria" w:cs="Times New Roman"/>
          <w:color w:val="000000" w:themeColor="text1"/>
          <w:sz w:val="24"/>
          <w:szCs w:val="24"/>
        </w:rPr>
      </w:pPr>
      <w:bookmarkStart w:id="19" w:name="advantages-of-decision-trees"/>
      <w:bookmarkEnd w:id="16"/>
      <w:bookmarkEnd w:id="18"/>
      <w:r w:rsidRPr="00575A04">
        <w:rPr>
          <w:rFonts w:ascii="Cambria" w:hAnsi="Cambria" w:cs="Times New Roman"/>
          <w:color w:val="000000" w:themeColor="text1"/>
          <w:sz w:val="24"/>
          <w:szCs w:val="24"/>
        </w:rPr>
        <w:t>11. Advantages of Decision Trees</w:t>
      </w:r>
    </w:p>
    <w:p w14:paraId="047E6618" w14:textId="77777777" w:rsidR="00C75F56" w:rsidRPr="00575A04" w:rsidRDefault="00000000" w:rsidP="000A1DC9">
      <w:pPr>
        <w:pStyle w:val="Compact"/>
        <w:numPr>
          <w:ilvl w:val="0"/>
          <w:numId w:val="12"/>
        </w:numPr>
        <w:jc w:val="both"/>
        <w:rPr>
          <w:rFonts w:ascii="Cambria" w:hAnsi="Cambria" w:cs="Times New Roman"/>
          <w:color w:val="000000" w:themeColor="text1"/>
        </w:rPr>
      </w:pPr>
      <w:r w:rsidRPr="00575A04">
        <w:rPr>
          <w:rFonts w:ascii="Cambria" w:hAnsi="Cambria" w:cs="Times New Roman"/>
          <w:color w:val="000000" w:themeColor="text1"/>
        </w:rPr>
        <w:t>Easy to understand and interpret</w:t>
      </w:r>
    </w:p>
    <w:p w14:paraId="001F6583" w14:textId="77777777" w:rsidR="00C75F56" w:rsidRPr="00575A04" w:rsidRDefault="00000000" w:rsidP="000A1DC9">
      <w:pPr>
        <w:pStyle w:val="Compact"/>
        <w:numPr>
          <w:ilvl w:val="0"/>
          <w:numId w:val="12"/>
        </w:numPr>
        <w:jc w:val="both"/>
        <w:rPr>
          <w:rFonts w:ascii="Cambria" w:hAnsi="Cambria" w:cs="Times New Roman"/>
          <w:color w:val="000000" w:themeColor="text1"/>
        </w:rPr>
      </w:pPr>
      <w:r w:rsidRPr="00575A04">
        <w:rPr>
          <w:rFonts w:ascii="Cambria" w:hAnsi="Cambria" w:cs="Times New Roman"/>
          <w:color w:val="000000" w:themeColor="text1"/>
        </w:rPr>
        <w:t>Handles non-linear relationships</w:t>
      </w:r>
    </w:p>
    <w:p w14:paraId="4F860E4F" w14:textId="77777777" w:rsidR="00C75F56" w:rsidRPr="00575A04" w:rsidRDefault="00000000" w:rsidP="000A1DC9">
      <w:pPr>
        <w:pStyle w:val="Compact"/>
        <w:numPr>
          <w:ilvl w:val="0"/>
          <w:numId w:val="12"/>
        </w:numPr>
        <w:jc w:val="both"/>
        <w:rPr>
          <w:rFonts w:ascii="Cambria" w:hAnsi="Cambria" w:cs="Times New Roman"/>
          <w:color w:val="000000" w:themeColor="text1"/>
        </w:rPr>
      </w:pPr>
      <w:r w:rsidRPr="00575A04">
        <w:rPr>
          <w:rFonts w:ascii="Cambria" w:hAnsi="Cambria" w:cs="Times New Roman"/>
          <w:color w:val="000000" w:themeColor="text1"/>
        </w:rPr>
        <w:t>Works with both numerical and categorical data</w:t>
      </w:r>
    </w:p>
    <w:p w14:paraId="64DFBD9F" w14:textId="77777777" w:rsidR="00C75F56" w:rsidRPr="00575A04" w:rsidRDefault="00000000" w:rsidP="000A1DC9">
      <w:pPr>
        <w:pStyle w:val="Compact"/>
        <w:numPr>
          <w:ilvl w:val="0"/>
          <w:numId w:val="12"/>
        </w:numPr>
        <w:jc w:val="both"/>
        <w:rPr>
          <w:rFonts w:ascii="Cambria" w:hAnsi="Cambria" w:cs="Times New Roman"/>
          <w:color w:val="000000" w:themeColor="text1"/>
        </w:rPr>
      </w:pPr>
      <w:r w:rsidRPr="00575A04">
        <w:rPr>
          <w:rFonts w:ascii="Cambria" w:hAnsi="Cambria" w:cs="Times New Roman"/>
          <w:color w:val="000000" w:themeColor="text1"/>
        </w:rPr>
        <w:t>Requires little data preprocessing</w:t>
      </w:r>
    </w:p>
    <w:p w14:paraId="767A6B94"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59FAC7BA">
          <v:rect id="_x0000_i1279" style="width:0;height:1.5pt" o:hralign="center" o:hrstd="t" o:hr="t"/>
        </w:pict>
      </w:r>
    </w:p>
    <w:p w14:paraId="517DFF68" w14:textId="77777777" w:rsidR="00C75F56" w:rsidRPr="00575A04" w:rsidRDefault="00000000" w:rsidP="000A1DC9">
      <w:pPr>
        <w:pStyle w:val="Heading2"/>
        <w:jc w:val="both"/>
        <w:rPr>
          <w:rFonts w:ascii="Cambria" w:hAnsi="Cambria" w:cs="Times New Roman"/>
          <w:color w:val="000000" w:themeColor="text1"/>
          <w:sz w:val="24"/>
          <w:szCs w:val="24"/>
        </w:rPr>
      </w:pPr>
      <w:bookmarkStart w:id="20" w:name="limitations-of-decision-trees"/>
      <w:bookmarkEnd w:id="19"/>
      <w:r w:rsidRPr="00575A04">
        <w:rPr>
          <w:rFonts w:ascii="Cambria" w:hAnsi="Cambria" w:cs="Times New Roman"/>
          <w:color w:val="000000" w:themeColor="text1"/>
          <w:sz w:val="24"/>
          <w:szCs w:val="24"/>
        </w:rPr>
        <w:t>12. Limitations of Decision Trees</w:t>
      </w:r>
    </w:p>
    <w:p w14:paraId="69BC0F52" w14:textId="77777777" w:rsidR="00C75F56" w:rsidRPr="00575A04" w:rsidRDefault="00000000" w:rsidP="000A1DC9">
      <w:pPr>
        <w:pStyle w:val="Compact"/>
        <w:numPr>
          <w:ilvl w:val="0"/>
          <w:numId w:val="13"/>
        </w:numPr>
        <w:jc w:val="both"/>
        <w:rPr>
          <w:rFonts w:ascii="Cambria" w:hAnsi="Cambria" w:cs="Times New Roman"/>
          <w:color w:val="000000" w:themeColor="text1"/>
        </w:rPr>
      </w:pPr>
      <w:r w:rsidRPr="00575A04">
        <w:rPr>
          <w:rFonts w:ascii="Cambria" w:hAnsi="Cambria" w:cs="Times New Roman"/>
          <w:color w:val="000000" w:themeColor="text1"/>
        </w:rPr>
        <w:t>Highly prone to overfitting</w:t>
      </w:r>
    </w:p>
    <w:p w14:paraId="6EA4B51F" w14:textId="77777777" w:rsidR="00C75F56" w:rsidRPr="00575A04" w:rsidRDefault="00000000" w:rsidP="000A1DC9">
      <w:pPr>
        <w:pStyle w:val="Compact"/>
        <w:numPr>
          <w:ilvl w:val="0"/>
          <w:numId w:val="13"/>
        </w:numPr>
        <w:jc w:val="both"/>
        <w:rPr>
          <w:rFonts w:ascii="Cambria" w:hAnsi="Cambria" w:cs="Times New Roman"/>
          <w:color w:val="000000" w:themeColor="text1"/>
        </w:rPr>
      </w:pPr>
      <w:r w:rsidRPr="00575A04">
        <w:rPr>
          <w:rFonts w:ascii="Cambria" w:hAnsi="Cambria" w:cs="Times New Roman"/>
          <w:color w:val="000000" w:themeColor="text1"/>
        </w:rPr>
        <w:t>Sensitive to small changes in data</w:t>
      </w:r>
    </w:p>
    <w:p w14:paraId="3FC55B86" w14:textId="77777777" w:rsidR="00C75F56" w:rsidRPr="00575A04" w:rsidRDefault="00000000" w:rsidP="000A1DC9">
      <w:pPr>
        <w:pStyle w:val="Compact"/>
        <w:numPr>
          <w:ilvl w:val="0"/>
          <w:numId w:val="13"/>
        </w:numPr>
        <w:jc w:val="both"/>
        <w:rPr>
          <w:rFonts w:ascii="Cambria" w:hAnsi="Cambria" w:cs="Times New Roman"/>
          <w:color w:val="000000" w:themeColor="text1"/>
        </w:rPr>
      </w:pPr>
      <w:r w:rsidRPr="00575A04">
        <w:rPr>
          <w:rFonts w:ascii="Cambria" w:hAnsi="Cambria" w:cs="Times New Roman"/>
          <w:color w:val="000000" w:themeColor="text1"/>
        </w:rPr>
        <w:t>Can create biased trees with imbalanced datasets</w:t>
      </w:r>
    </w:p>
    <w:p w14:paraId="115507DD"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04CCFF2B">
          <v:rect id="_x0000_i1277" style="width:0;height:1.5pt" o:hralign="center" o:hrstd="t" o:hr="t"/>
        </w:pict>
      </w:r>
    </w:p>
    <w:p w14:paraId="061B5725" w14:textId="77777777" w:rsidR="00C75F56" w:rsidRPr="00575A04" w:rsidRDefault="00000000" w:rsidP="000A1DC9">
      <w:pPr>
        <w:pStyle w:val="Heading2"/>
        <w:jc w:val="both"/>
        <w:rPr>
          <w:rFonts w:ascii="Cambria" w:hAnsi="Cambria" w:cs="Times New Roman"/>
          <w:color w:val="000000" w:themeColor="text1"/>
          <w:sz w:val="24"/>
          <w:szCs w:val="24"/>
        </w:rPr>
      </w:pPr>
      <w:bookmarkStart w:id="21" w:name="biasvariance-tradeoff"/>
      <w:bookmarkEnd w:id="20"/>
      <w:r w:rsidRPr="00575A04">
        <w:rPr>
          <w:rFonts w:ascii="Cambria" w:hAnsi="Cambria" w:cs="Times New Roman"/>
          <w:color w:val="000000" w:themeColor="text1"/>
          <w:sz w:val="24"/>
          <w:szCs w:val="24"/>
        </w:rPr>
        <w:lastRenderedPageBreak/>
        <w:t>13. Bias–Variance Tradeoff</w:t>
      </w:r>
    </w:p>
    <w:p w14:paraId="61EAE036" w14:textId="77777777" w:rsidR="00C75F56" w:rsidRPr="00575A04" w:rsidRDefault="00000000" w:rsidP="000A1DC9">
      <w:pPr>
        <w:pStyle w:val="Compact"/>
        <w:numPr>
          <w:ilvl w:val="0"/>
          <w:numId w:val="14"/>
        </w:numPr>
        <w:jc w:val="both"/>
        <w:rPr>
          <w:rFonts w:ascii="Cambria" w:hAnsi="Cambria" w:cs="Times New Roman"/>
          <w:color w:val="000000" w:themeColor="text1"/>
        </w:rPr>
      </w:pPr>
      <w:r w:rsidRPr="00575A04">
        <w:rPr>
          <w:rFonts w:ascii="Cambria" w:hAnsi="Cambria" w:cs="Times New Roman"/>
          <w:color w:val="000000" w:themeColor="text1"/>
        </w:rPr>
        <w:t>Deep trees → low bias, high variance</w:t>
      </w:r>
    </w:p>
    <w:p w14:paraId="0AA8532F" w14:textId="77777777" w:rsidR="00C75F56" w:rsidRPr="00575A04" w:rsidRDefault="00000000" w:rsidP="000A1DC9">
      <w:pPr>
        <w:pStyle w:val="Compact"/>
        <w:numPr>
          <w:ilvl w:val="0"/>
          <w:numId w:val="14"/>
        </w:numPr>
        <w:jc w:val="both"/>
        <w:rPr>
          <w:rFonts w:ascii="Cambria" w:hAnsi="Cambria" w:cs="Times New Roman"/>
          <w:color w:val="000000" w:themeColor="text1"/>
        </w:rPr>
      </w:pPr>
      <w:r w:rsidRPr="00575A04">
        <w:rPr>
          <w:rFonts w:ascii="Cambria" w:hAnsi="Cambria" w:cs="Times New Roman"/>
          <w:color w:val="000000" w:themeColor="text1"/>
        </w:rPr>
        <w:t>Shallow trees → high bias, low variance</w:t>
      </w:r>
    </w:p>
    <w:p w14:paraId="768BE433" w14:textId="77777777" w:rsidR="00C75F56" w:rsidRPr="00575A04" w:rsidRDefault="00000000" w:rsidP="000A1DC9">
      <w:pPr>
        <w:pStyle w:val="FirstParagraph"/>
        <w:jc w:val="both"/>
        <w:rPr>
          <w:rFonts w:ascii="Cambria" w:hAnsi="Cambria" w:cs="Times New Roman"/>
          <w:color w:val="000000" w:themeColor="text1"/>
        </w:rPr>
      </w:pPr>
      <w:r w:rsidRPr="00575A04">
        <w:rPr>
          <w:rFonts w:ascii="Cambria" w:hAnsi="Cambria" w:cs="Times New Roman"/>
          <w:color w:val="000000" w:themeColor="text1"/>
        </w:rPr>
        <w:t>Optimal depth balances bias and variance.</w:t>
      </w:r>
    </w:p>
    <w:p w14:paraId="6FBE6638"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4765CADE">
          <v:rect id="_x0000_i1281" style="width:0;height:1.5pt" o:hralign="center" o:hrstd="t" o:hr="t"/>
        </w:pict>
      </w:r>
    </w:p>
    <w:p w14:paraId="76646F8C" w14:textId="77777777" w:rsidR="00C75F56" w:rsidRPr="00575A04" w:rsidRDefault="00000000" w:rsidP="000A1DC9">
      <w:pPr>
        <w:pStyle w:val="Heading2"/>
        <w:jc w:val="both"/>
        <w:rPr>
          <w:rFonts w:ascii="Cambria" w:hAnsi="Cambria" w:cs="Times New Roman"/>
          <w:color w:val="000000" w:themeColor="text1"/>
          <w:sz w:val="24"/>
          <w:szCs w:val="24"/>
        </w:rPr>
      </w:pPr>
      <w:bookmarkStart w:id="22" w:name="applications-of-decision-trees"/>
      <w:bookmarkEnd w:id="21"/>
      <w:r w:rsidRPr="00575A04">
        <w:rPr>
          <w:rFonts w:ascii="Cambria" w:hAnsi="Cambria" w:cs="Times New Roman"/>
          <w:color w:val="000000" w:themeColor="text1"/>
          <w:sz w:val="24"/>
          <w:szCs w:val="24"/>
        </w:rPr>
        <w:t>14. Applications of Decision Trees</w:t>
      </w:r>
    </w:p>
    <w:p w14:paraId="06183BC8" w14:textId="77777777" w:rsidR="00C75F56" w:rsidRPr="00575A04" w:rsidRDefault="00000000" w:rsidP="000A1DC9">
      <w:pPr>
        <w:pStyle w:val="Compact"/>
        <w:numPr>
          <w:ilvl w:val="0"/>
          <w:numId w:val="15"/>
        </w:numPr>
        <w:jc w:val="both"/>
        <w:rPr>
          <w:rFonts w:ascii="Cambria" w:hAnsi="Cambria" w:cs="Times New Roman"/>
          <w:color w:val="000000" w:themeColor="text1"/>
        </w:rPr>
      </w:pPr>
      <w:r w:rsidRPr="00575A04">
        <w:rPr>
          <w:rFonts w:ascii="Cambria" w:hAnsi="Cambria" w:cs="Times New Roman"/>
          <w:color w:val="000000" w:themeColor="text1"/>
        </w:rPr>
        <w:t>Credit risk analysis</w:t>
      </w:r>
    </w:p>
    <w:p w14:paraId="6ABA2D1D" w14:textId="77777777" w:rsidR="00C75F56" w:rsidRPr="00575A04" w:rsidRDefault="00000000" w:rsidP="000A1DC9">
      <w:pPr>
        <w:pStyle w:val="Compact"/>
        <w:numPr>
          <w:ilvl w:val="0"/>
          <w:numId w:val="15"/>
        </w:numPr>
        <w:jc w:val="both"/>
        <w:rPr>
          <w:rFonts w:ascii="Cambria" w:hAnsi="Cambria" w:cs="Times New Roman"/>
          <w:color w:val="000000" w:themeColor="text1"/>
        </w:rPr>
      </w:pPr>
      <w:r w:rsidRPr="00575A04">
        <w:rPr>
          <w:rFonts w:ascii="Cambria" w:hAnsi="Cambria" w:cs="Times New Roman"/>
          <w:color w:val="000000" w:themeColor="text1"/>
        </w:rPr>
        <w:t>Medical diagnosis</w:t>
      </w:r>
    </w:p>
    <w:p w14:paraId="036199FD" w14:textId="77777777" w:rsidR="00C75F56" w:rsidRPr="00575A04" w:rsidRDefault="00000000" w:rsidP="000A1DC9">
      <w:pPr>
        <w:pStyle w:val="Compact"/>
        <w:numPr>
          <w:ilvl w:val="0"/>
          <w:numId w:val="15"/>
        </w:numPr>
        <w:jc w:val="both"/>
        <w:rPr>
          <w:rFonts w:ascii="Cambria" w:hAnsi="Cambria" w:cs="Times New Roman"/>
          <w:color w:val="000000" w:themeColor="text1"/>
        </w:rPr>
      </w:pPr>
      <w:r w:rsidRPr="00575A04">
        <w:rPr>
          <w:rFonts w:ascii="Cambria" w:hAnsi="Cambria" w:cs="Times New Roman"/>
          <w:color w:val="000000" w:themeColor="text1"/>
        </w:rPr>
        <w:t>Customer segmentation</w:t>
      </w:r>
    </w:p>
    <w:p w14:paraId="525D3A54" w14:textId="77777777" w:rsidR="00C75F56" w:rsidRPr="00575A04" w:rsidRDefault="00000000" w:rsidP="000A1DC9">
      <w:pPr>
        <w:pStyle w:val="Compact"/>
        <w:numPr>
          <w:ilvl w:val="0"/>
          <w:numId w:val="15"/>
        </w:numPr>
        <w:jc w:val="both"/>
        <w:rPr>
          <w:rFonts w:ascii="Cambria" w:hAnsi="Cambria" w:cs="Times New Roman"/>
          <w:color w:val="000000" w:themeColor="text1"/>
        </w:rPr>
      </w:pPr>
      <w:r w:rsidRPr="00575A04">
        <w:rPr>
          <w:rFonts w:ascii="Cambria" w:hAnsi="Cambria" w:cs="Times New Roman"/>
          <w:color w:val="000000" w:themeColor="text1"/>
        </w:rPr>
        <w:t>Fraud detection</w:t>
      </w:r>
    </w:p>
    <w:p w14:paraId="5D9383ED"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272493F8">
          <v:rect id="_x0000_i1283" style="width:0;height:1.5pt" o:hralign="center" o:hrstd="t" o:hr="t"/>
        </w:pict>
      </w:r>
    </w:p>
    <w:p w14:paraId="7F390C03" w14:textId="77777777" w:rsidR="00C75F56" w:rsidRPr="00575A04" w:rsidRDefault="00000000" w:rsidP="000A1DC9">
      <w:pPr>
        <w:pStyle w:val="Heading2"/>
        <w:jc w:val="both"/>
        <w:rPr>
          <w:rFonts w:ascii="Cambria" w:hAnsi="Cambria" w:cs="Times New Roman"/>
          <w:color w:val="000000" w:themeColor="text1"/>
          <w:sz w:val="24"/>
          <w:szCs w:val="24"/>
        </w:rPr>
      </w:pPr>
      <w:bookmarkStart w:id="23" w:name="decision-trees-vs-linear-models"/>
      <w:bookmarkEnd w:id="22"/>
      <w:r w:rsidRPr="00575A04">
        <w:rPr>
          <w:rFonts w:ascii="Cambria" w:hAnsi="Cambria" w:cs="Times New Roman"/>
          <w:color w:val="000000" w:themeColor="text1"/>
          <w:sz w:val="24"/>
          <w:szCs w:val="24"/>
        </w:rPr>
        <w:t>15. Decision Trees vs Linear Models</w:t>
      </w:r>
    </w:p>
    <w:tbl>
      <w:tblPr>
        <w:tblStyle w:val="Table"/>
        <w:tblW w:w="0" w:type="auto"/>
        <w:tblLook w:val="0020" w:firstRow="1" w:lastRow="0" w:firstColumn="0" w:lastColumn="0" w:noHBand="0" w:noVBand="0"/>
      </w:tblPr>
      <w:tblGrid>
        <w:gridCol w:w="2447"/>
        <w:gridCol w:w="1625"/>
        <w:gridCol w:w="1674"/>
      </w:tblGrid>
      <w:tr w:rsidR="00575A04" w:rsidRPr="00575A04" w14:paraId="5470C811" w14:textId="77777777" w:rsidTr="00C75F56">
        <w:trPr>
          <w:cnfStyle w:val="100000000000" w:firstRow="1" w:lastRow="0" w:firstColumn="0" w:lastColumn="0" w:oddVBand="0" w:evenVBand="0" w:oddHBand="0" w:evenHBand="0" w:firstRowFirstColumn="0" w:firstRowLastColumn="0" w:lastRowFirstColumn="0" w:lastRowLastColumn="0"/>
          <w:tblHeader/>
        </w:trPr>
        <w:tc>
          <w:tcPr>
            <w:tcW w:w="0" w:type="auto"/>
          </w:tcPr>
          <w:p w14:paraId="4A8EC507"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Aspect</w:t>
            </w:r>
          </w:p>
        </w:tc>
        <w:tc>
          <w:tcPr>
            <w:tcW w:w="0" w:type="auto"/>
          </w:tcPr>
          <w:p w14:paraId="622973C9"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Decision Tree</w:t>
            </w:r>
          </w:p>
        </w:tc>
        <w:tc>
          <w:tcPr>
            <w:tcW w:w="0" w:type="auto"/>
          </w:tcPr>
          <w:p w14:paraId="6B4BC27B"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Linear Models</w:t>
            </w:r>
          </w:p>
        </w:tc>
      </w:tr>
      <w:tr w:rsidR="00575A04" w:rsidRPr="00575A04" w14:paraId="0031999C" w14:textId="77777777">
        <w:tc>
          <w:tcPr>
            <w:tcW w:w="0" w:type="auto"/>
          </w:tcPr>
          <w:p w14:paraId="05B816DC"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Interpretability</w:t>
            </w:r>
          </w:p>
        </w:tc>
        <w:tc>
          <w:tcPr>
            <w:tcW w:w="0" w:type="auto"/>
          </w:tcPr>
          <w:p w14:paraId="0251B1DE"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High</w:t>
            </w:r>
          </w:p>
        </w:tc>
        <w:tc>
          <w:tcPr>
            <w:tcW w:w="0" w:type="auto"/>
          </w:tcPr>
          <w:p w14:paraId="1321511E"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Moderate</w:t>
            </w:r>
          </w:p>
        </w:tc>
      </w:tr>
      <w:tr w:rsidR="00575A04" w:rsidRPr="00575A04" w14:paraId="5441FE11" w14:textId="77777777">
        <w:tc>
          <w:tcPr>
            <w:tcW w:w="0" w:type="auto"/>
          </w:tcPr>
          <w:p w14:paraId="09DEB883"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Handles non-linearity</w:t>
            </w:r>
          </w:p>
        </w:tc>
        <w:tc>
          <w:tcPr>
            <w:tcW w:w="0" w:type="auto"/>
          </w:tcPr>
          <w:p w14:paraId="40592DF7"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Yes</w:t>
            </w:r>
          </w:p>
        </w:tc>
        <w:tc>
          <w:tcPr>
            <w:tcW w:w="0" w:type="auto"/>
          </w:tcPr>
          <w:p w14:paraId="384543AC"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No</w:t>
            </w:r>
          </w:p>
        </w:tc>
      </w:tr>
      <w:tr w:rsidR="00575A04" w:rsidRPr="00575A04" w14:paraId="251D6CAD" w14:textId="77777777">
        <w:tc>
          <w:tcPr>
            <w:tcW w:w="0" w:type="auto"/>
          </w:tcPr>
          <w:p w14:paraId="02BCB130"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Overfitting Risk</w:t>
            </w:r>
          </w:p>
        </w:tc>
        <w:tc>
          <w:tcPr>
            <w:tcW w:w="0" w:type="auto"/>
          </w:tcPr>
          <w:p w14:paraId="1BE63E34"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High</w:t>
            </w:r>
          </w:p>
        </w:tc>
        <w:tc>
          <w:tcPr>
            <w:tcW w:w="0" w:type="auto"/>
          </w:tcPr>
          <w:p w14:paraId="6AED1A78" w14:textId="77777777" w:rsidR="00C75F56" w:rsidRPr="00575A04" w:rsidRDefault="00000000" w:rsidP="000A1DC9">
            <w:pPr>
              <w:pStyle w:val="Compact"/>
              <w:jc w:val="both"/>
              <w:rPr>
                <w:rFonts w:ascii="Cambria" w:hAnsi="Cambria" w:cs="Times New Roman"/>
                <w:color w:val="000000" w:themeColor="text1"/>
              </w:rPr>
            </w:pPr>
            <w:r w:rsidRPr="00575A04">
              <w:rPr>
                <w:rFonts w:ascii="Cambria" w:hAnsi="Cambria" w:cs="Times New Roman"/>
                <w:color w:val="000000" w:themeColor="text1"/>
              </w:rPr>
              <w:t>Lower</w:t>
            </w:r>
          </w:p>
        </w:tc>
      </w:tr>
    </w:tbl>
    <w:p w14:paraId="74DEDEB8" w14:textId="77777777" w:rsidR="00C75F56" w:rsidRPr="00575A04" w:rsidRDefault="00000000" w:rsidP="000A1DC9">
      <w:pPr>
        <w:jc w:val="both"/>
        <w:rPr>
          <w:rFonts w:ascii="Cambria" w:hAnsi="Cambria" w:cs="Times New Roman"/>
          <w:color w:val="000000" w:themeColor="text1"/>
        </w:rPr>
      </w:pPr>
      <w:r w:rsidRPr="00575A04">
        <w:rPr>
          <w:rFonts w:ascii="Cambria" w:hAnsi="Cambria" w:cs="Times New Roman"/>
          <w:color w:val="000000" w:themeColor="text1"/>
        </w:rPr>
        <w:pict w14:anchorId="414D6B75">
          <v:rect id="_x0000_i1285" style="width:0;height:1.5pt" o:hralign="center" o:hrstd="t" o:hr="t"/>
        </w:pict>
      </w:r>
    </w:p>
    <w:p w14:paraId="251329B0" w14:textId="77777777" w:rsidR="00C75F56" w:rsidRPr="00575A04" w:rsidRDefault="00000000" w:rsidP="000A1DC9">
      <w:pPr>
        <w:pStyle w:val="Heading2"/>
        <w:jc w:val="both"/>
        <w:rPr>
          <w:rFonts w:ascii="Cambria" w:hAnsi="Cambria" w:cs="Times New Roman"/>
          <w:color w:val="000000" w:themeColor="text1"/>
          <w:sz w:val="24"/>
          <w:szCs w:val="24"/>
        </w:rPr>
      </w:pPr>
      <w:bookmarkStart w:id="24" w:name="conclusion"/>
      <w:bookmarkEnd w:id="23"/>
      <w:r w:rsidRPr="00575A04">
        <w:rPr>
          <w:rFonts w:ascii="Cambria" w:hAnsi="Cambria" w:cs="Times New Roman"/>
          <w:color w:val="000000" w:themeColor="text1"/>
          <w:sz w:val="24"/>
          <w:szCs w:val="24"/>
        </w:rPr>
        <w:t>16. Conclusion</w:t>
      </w:r>
    </w:p>
    <w:p w14:paraId="6B330DB1" w14:textId="3E764772" w:rsidR="00C75F56" w:rsidRPr="00575A04" w:rsidRDefault="00000000" w:rsidP="000A1DC9">
      <w:pPr>
        <w:pStyle w:val="FirstParagraph"/>
        <w:jc w:val="both"/>
        <w:rPr>
          <w:rFonts w:ascii="Cambria" w:hAnsi="Cambria" w:cs="Times New Roman"/>
          <w:color w:val="000000" w:themeColor="text1"/>
        </w:rPr>
      </w:pPr>
      <w:r w:rsidRPr="00575A04">
        <w:rPr>
          <w:rFonts w:ascii="Cambria" w:hAnsi="Cambria" w:cs="Times New Roman"/>
          <w:color w:val="000000" w:themeColor="text1"/>
        </w:rPr>
        <w:t>Decision Trees are powerful and intuitive models capable of handling complex decision boundaries. While they are easy to interpret, controlling overfitting through pruning and parameter tuning is essential for building reliable decision</w:t>
      </w:r>
      <w:r w:rsidR="004C2B34">
        <w:rPr>
          <w:rFonts w:ascii="Cambria" w:hAnsi="Cambria" w:cs="Times New Roman"/>
          <w:color w:val="000000" w:themeColor="text1"/>
        </w:rPr>
        <w:t>-</w:t>
      </w:r>
      <w:r w:rsidRPr="00575A04">
        <w:rPr>
          <w:rFonts w:ascii="Cambria" w:hAnsi="Cambria" w:cs="Times New Roman"/>
          <w:color w:val="000000" w:themeColor="text1"/>
        </w:rPr>
        <w:t>tree models.</w:t>
      </w:r>
      <w:bookmarkEnd w:id="0"/>
      <w:bookmarkEnd w:id="24"/>
    </w:p>
    <w:sectPr w:rsidR="00C75F56" w:rsidRPr="00575A04" w:rsidSect="00575A04">
      <w:footnotePr>
        <w:numRestart w:val="eachSect"/>
      </w:footnotePr>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B493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F621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0D049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6430635">
    <w:abstractNumId w:val="0"/>
  </w:num>
  <w:num w:numId="2" w16cid:durableId="929463844">
    <w:abstractNumId w:val="1"/>
  </w:num>
  <w:num w:numId="3" w16cid:durableId="722875050">
    <w:abstractNumId w:val="1"/>
  </w:num>
  <w:num w:numId="4" w16cid:durableId="646320574">
    <w:abstractNumId w:val="1"/>
  </w:num>
  <w:num w:numId="5" w16cid:durableId="656417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1849207">
    <w:abstractNumId w:val="1"/>
  </w:num>
  <w:num w:numId="7" w16cid:durableId="1530754436">
    <w:abstractNumId w:val="1"/>
  </w:num>
  <w:num w:numId="8" w16cid:durableId="944076912">
    <w:abstractNumId w:val="1"/>
  </w:num>
  <w:num w:numId="9" w16cid:durableId="1272710251">
    <w:abstractNumId w:val="1"/>
  </w:num>
  <w:num w:numId="10" w16cid:durableId="888952370">
    <w:abstractNumId w:val="1"/>
  </w:num>
  <w:num w:numId="11" w16cid:durableId="1785364">
    <w:abstractNumId w:val="1"/>
  </w:num>
  <w:num w:numId="12" w16cid:durableId="276370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422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0836016">
    <w:abstractNumId w:val="1"/>
  </w:num>
  <w:num w:numId="15" w16cid:durableId="97795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75F56"/>
    <w:rsid w:val="000A1DC9"/>
    <w:rsid w:val="00203E09"/>
    <w:rsid w:val="004C2B34"/>
    <w:rsid w:val="00575A04"/>
    <w:rsid w:val="00790D97"/>
    <w:rsid w:val="00C7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A868"/>
  <w15:docId w15:val="{2DF6B727-F4EF-4DBD-B3E8-05F59A8A7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THANUJA CHILLA</cp:lastModifiedBy>
  <cp:revision>5</cp:revision>
  <dcterms:created xsi:type="dcterms:W3CDTF">2026-01-10T19:10:00Z</dcterms:created>
  <dcterms:modified xsi:type="dcterms:W3CDTF">2026-01-10T19:14:00Z</dcterms:modified>
</cp:coreProperties>
</file>