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1 — Cover</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Καλησπέρα σας, είμαι ο Βασιλόπουλος Αθανάσιος και σήμερα θα παρουσιάσω τη διπλωματική μου εργασία με τίτλο «Design of a Wireless Indoor Tracking System for Multi-Sensor Data Acquisition with BLE Channel Sounding», η οποία εκπονήθηκε στο ΕΜΠ υπό την επίβλεψη του καθηγητή κ. Χριστοφόρου.</w:t>
      </w:r>
    </w:p>
    <w:p w:rsidR="00D66894" w:rsidRPr="00D66894" w:rsidRDefault="00D66894" w:rsidP="00D66894">
      <w:pPr>
        <w:spacing w:after="0"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pict>
          <v:rect id="_x0000_i1025"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D66894">
        <w:rPr>
          <w:rFonts w:ascii="Times New Roman" w:eastAsia="Times New Roman" w:hAnsi="Times New Roman" w:cs="Times New Roman"/>
          <w:b/>
          <w:bCs/>
          <w:sz w:val="27"/>
          <w:szCs w:val="27"/>
          <w:lang w:val="en-US" w:eastAsia="el-GR"/>
        </w:rPr>
        <w:t>Slide 2 — Introduction (empty template in PPT, narrative needed)</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Το βασικό πρόβλημα που αντιμετωπίζουμε είναι ότι ενώ για εξωτερικούς χώρους έχουμε mature τεχνολογίες εντοπισμού όπως GPS και GNSS, στο εσωτερικό κτιρίων η ακρίβεια και η αξιοπιστία καταρρέουν, κυρίως λόγω απουσίας δορυφορικού σήματος και έντονου multipath. Η εργασία αυτή στοχεύει στον σχεδιασμό ενός χαμηλού κόστους, ενεργειακά αποδοτικού και τεχνολογικά ώριμου συστήματος που επιτρέπει ταυτόχρονα indoor localization και multi-sensor data acquisition. Επιλέξαμε BLE επειδή είναι ήδη ευρέως διαθέσιμο, έχει χαμηλή κατανάλωση και με την εισαγωγή του Channel Sounding δίνει πλέον πρόσβαση σε IQ-based μετρήσεις, άρα σε sub-meter ακρίβεια χωρίς εξειδικευμένο hardware τύπου UWB. Παράλληλα ενσωματώνονται περιβαλλοντικοί αισθητήρες και IMU ώστε ο κόμβος να μην λειτουργεί μόνο ως position tag αλλά και ως context-aware monitoring unit.</w:t>
      </w:r>
    </w:p>
    <w:p w:rsidR="00D66894" w:rsidRPr="00D66894" w:rsidRDefault="00D66894" w:rsidP="00D66894">
      <w:pPr>
        <w:spacing w:after="0"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pict>
          <v:rect id="_x0000_i1026"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3 — BLE Positioning Approaches</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Οι κύριες BLE τεχνικές εντοπισμού μπορούν να χωριστούν σε τέσσερις κατηγορίες. Η πρώτη είναι το RSSI-based localization, το οποίο στηρίζεται στη στάθμη λαμβανόμενης ισχύος — είναι απλό αλλά επηρεάζεται έντονα από shadowing και multipath, άρα χαμηλή ακρίβεια. Η δεύτερη κατηγορία αφορά IFFT-based Channel Sounding, όπου μέσω πολλαπλών συχνοτήτων ανακατασκευάζουμε το Channel Impulse Response και εντοπίζουμε την earliest arrival path. Τρίτον, Phase-Based Ranging, όπου η απόσταση προκύπτει από το phase slope ή από multifrequency fitting — πλεονέκτημα υψηλή ανάλυση, μειονέκτημα 2π ambiguity χωρίς κατάλληλο processing. Τέλος, AoA/AoD με antenna arrays, που δίνουν κατεύθυνση, αλλά απαιτούν μεγαλύτερη πολυπλοκότητα υλικού. Στην εργασία επιλέγουμε Channel Sounding (IFFT + phase), γιατί προσφέρει επαρκή ακρίβεια με σχετικά χαμηλό hardware overhead.</w: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4 — IFFT Based Ranging</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 xml:space="preserve">Σε αυτή τη μέθοδο αξιοποιούμε το γεγονός ότι το κανάλι μετριέται σε διακριτές συχνότητες — παίρνουμε δηλαδή το complex channel transfer H(fk) σε ένα σετ τόνων, και μέσω IFFT περνάμε στο χρονικό πεδίο, ανακατασκευάζοντας το Channel Impulse Response. Η βασική ιδέα είναι ότι το πρώτο ισχυρό peak στο CIR αντιστοιχεί στην earliest arrival path, άρα και στη μικρότερη διαδρομή, από την οποία προκύπτει η απόσταση ως d = c·τ. Είναι σημαντικό να τονίσουμε ότι το resolution εξαρτάται από το συνολικό bandwidth και άρα σε BLE, που είναι narrowband, </w:t>
      </w:r>
      <w:r w:rsidRPr="00D66894">
        <w:rPr>
          <w:rFonts w:ascii="Times New Roman" w:eastAsia="Times New Roman" w:hAnsi="Times New Roman" w:cs="Times New Roman"/>
          <w:sz w:val="24"/>
          <w:szCs w:val="24"/>
          <w:lang w:eastAsia="el-GR"/>
        </w:rPr>
        <w:lastRenderedPageBreak/>
        <w:t>υπάρχει intrinsic limit στην χρονική διακριτική ικανότητα. Ωστόσο, σε περιβάλλον με LOS ή ήπιο multipath, η μέθοδος παραμένει σταθερή και χαμηλής διασποράς, κάτι που επιβεβαιώνεται στα πειραματικά αποτελέσματα αργότερα.</w:t>
      </w:r>
    </w:p>
    <w:p w:rsidR="00D66894" w:rsidRPr="00D66894" w:rsidRDefault="00D66894" w:rsidP="00D66894">
      <w:pPr>
        <w:spacing w:after="0"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pict>
          <v:rect id="_x0000_i1029"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D66894">
        <w:rPr>
          <w:rFonts w:ascii="Times New Roman" w:eastAsia="Times New Roman" w:hAnsi="Times New Roman" w:cs="Times New Roman"/>
          <w:b/>
          <w:bCs/>
          <w:sz w:val="27"/>
          <w:szCs w:val="27"/>
          <w:lang w:val="en-US" w:eastAsia="el-GR"/>
        </w:rPr>
        <w:t>Slide 5 — Phase Based Ranging</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Στη</w:t>
      </w:r>
      <w:r w:rsidRPr="00D66894">
        <w:rPr>
          <w:rFonts w:ascii="Times New Roman" w:eastAsia="Times New Roman" w:hAnsi="Times New Roman" w:cs="Times New Roman"/>
          <w:sz w:val="24"/>
          <w:szCs w:val="24"/>
          <w:lang w:val="en-US" w:eastAsia="el-GR"/>
        </w:rPr>
        <w:t xml:space="preserve"> Phase-Based Ranging </w:t>
      </w:r>
      <w:r w:rsidRPr="00D66894">
        <w:rPr>
          <w:rFonts w:ascii="Times New Roman" w:eastAsia="Times New Roman" w:hAnsi="Times New Roman" w:cs="Times New Roman"/>
          <w:sz w:val="24"/>
          <w:szCs w:val="24"/>
          <w:lang w:eastAsia="el-GR"/>
        </w:rPr>
        <w:t>εκτιμούμε</w:t>
      </w:r>
      <w:r w:rsidRPr="00D66894">
        <w:rPr>
          <w:rFonts w:ascii="Times New Roman" w:eastAsia="Times New Roman" w:hAnsi="Times New Roman" w:cs="Times New Roman"/>
          <w:sz w:val="24"/>
          <w:szCs w:val="24"/>
          <w:lang w:val="en-US" w:eastAsia="el-GR"/>
        </w:rPr>
        <w:t xml:space="preserve"> </w:t>
      </w:r>
      <w:r w:rsidRPr="00D66894">
        <w:rPr>
          <w:rFonts w:ascii="Times New Roman" w:eastAsia="Times New Roman" w:hAnsi="Times New Roman" w:cs="Times New Roman"/>
          <w:sz w:val="24"/>
          <w:szCs w:val="24"/>
          <w:lang w:eastAsia="el-GR"/>
        </w:rPr>
        <w:t>την</w:t>
      </w:r>
      <w:r w:rsidRPr="00D66894">
        <w:rPr>
          <w:rFonts w:ascii="Times New Roman" w:eastAsia="Times New Roman" w:hAnsi="Times New Roman" w:cs="Times New Roman"/>
          <w:sz w:val="24"/>
          <w:szCs w:val="24"/>
          <w:lang w:val="en-US" w:eastAsia="el-GR"/>
        </w:rPr>
        <w:t xml:space="preserve"> </w:t>
      </w:r>
      <w:r w:rsidRPr="00D66894">
        <w:rPr>
          <w:rFonts w:ascii="Times New Roman" w:eastAsia="Times New Roman" w:hAnsi="Times New Roman" w:cs="Times New Roman"/>
          <w:sz w:val="24"/>
          <w:szCs w:val="24"/>
          <w:lang w:eastAsia="el-GR"/>
        </w:rPr>
        <w:t>απόσταση</w:t>
      </w:r>
      <w:r w:rsidRPr="00D66894">
        <w:rPr>
          <w:rFonts w:ascii="Times New Roman" w:eastAsia="Times New Roman" w:hAnsi="Times New Roman" w:cs="Times New Roman"/>
          <w:sz w:val="24"/>
          <w:szCs w:val="24"/>
          <w:lang w:val="en-US" w:eastAsia="el-GR"/>
        </w:rPr>
        <w:t xml:space="preserve"> </w:t>
      </w:r>
      <w:r w:rsidRPr="00D66894">
        <w:rPr>
          <w:rFonts w:ascii="Times New Roman" w:eastAsia="Times New Roman" w:hAnsi="Times New Roman" w:cs="Times New Roman"/>
          <w:sz w:val="24"/>
          <w:szCs w:val="24"/>
          <w:lang w:eastAsia="el-GR"/>
        </w:rPr>
        <w:t>από</w:t>
      </w:r>
      <w:r w:rsidRPr="00D66894">
        <w:rPr>
          <w:rFonts w:ascii="Times New Roman" w:eastAsia="Times New Roman" w:hAnsi="Times New Roman" w:cs="Times New Roman"/>
          <w:sz w:val="24"/>
          <w:szCs w:val="24"/>
          <w:lang w:val="en-US" w:eastAsia="el-GR"/>
        </w:rPr>
        <w:t xml:space="preserve"> </w:t>
      </w:r>
      <w:r w:rsidRPr="00D66894">
        <w:rPr>
          <w:rFonts w:ascii="Times New Roman" w:eastAsia="Times New Roman" w:hAnsi="Times New Roman" w:cs="Times New Roman"/>
          <w:sz w:val="24"/>
          <w:szCs w:val="24"/>
          <w:lang w:eastAsia="el-GR"/>
        </w:rPr>
        <w:t>το</w:t>
      </w:r>
      <w:r w:rsidRPr="00D66894">
        <w:rPr>
          <w:rFonts w:ascii="Times New Roman" w:eastAsia="Times New Roman" w:hAnsi="Times New Roman" w:cs="Times New Roman"/>
          <w:sz w:val="24"/>
          <w:szCs w:val="24"/>
          <w:lang w:val="en-US" w:eastAsia="el-GR"/>
        </w:rPr>
        <w:t xml:space="preserve"> phase response </w:t>
      </w:r>
      <w:r w:rsidRPr="00D66894">
        <w:rPr>
          <w:rFonts w:ascii="Times New Roman" w:eastAsia="Times New Roman" w:hAnsi="Times New Roman" w:cs="Times New Roman"/>
          <w:sz w:val="24"/>
          <w:szCs w:val="24"/>
          <w:lang w:eastAsia="el-GR"/>
        </w:rPr>
        <w:t>του</w:t>
      </w:r>
      <w:r w:rsidRPr="00D66894">
        <w:rPr>
          <w:rFonts w:ascii="Times New Roman" w:eastAsia="Times New Roman" w:hAnsi="Times New Roman" w:cs="Times New Roman"/>
          <w:sz w:val="24"/>
          <w:szCs w:val="24"/>
          <w:lang w:val="en-US" w:eastAsia="el-GR"/>
        </w:rPr>
        <w:t xml:space="preserve"> </w:t>
      </w:r>
      <w:r w:rsidRPr="00D66894">
        <w:rPr>
          <w:rFonts w:ascii="Times New Roman" w:eastAsia="Times New Roman" w:hAnsi="Times New Roman" w:cs="Times New Roman"/>
          <w:sz w:val="24"/>
          <w:szCs w:val="24"/>
          <w:lang w:eastAsia="el-GR"/>
        </w:rPr>
        <w:t>καναλιού</w:t>
      </w:r>
      <w:r w:rsidRPr="00D66894">
        <w:rPr>
          <w:rFonts w:ascii="Times New Roman" w:eastAsia="Times New Roman" w:hAnsi="Times New Roman" w:cs="Times New Roman"/>
          <w:sz w:val="24"/>
          <w:szCs w:val="24"/>
          <w:lang w:val="en-US" w:eastAsia="el-GR"/>
        </w:rPr>
        <w:t xml:space="preserve"> </w:t>
      </w:r>
      <w:r w:rsidRPr="00D66894">
        <w:rPr>
          <w:rFonts w:ascii="Times New Roman" w:eastAsia="Times New Roman" w:hAnsi="Times New Roman" w:cs="Times New Roman"/>
          <w:sz w:val="24"/>
          <w:szCs w:val="24"/>
          <w:lang w:eastAsia="el-GR"/>
        </w:rPr>
        <w:t>στο</w:t>
      </w:r>
      <w:r w:rsidRPr="00D66894">
        <w:rPr>
          <w:rFonts w:ascii="Times New Roman" w:eastAsia="Times New Roman" w:hAnsi="Times New Roman" w:cs="Times New Roman"/>
          <w:sz w:val="24"/>
          <w:szCs w:val="24"/>
          <w:lang w:val="en-US" w:eastAsia="el-GR"/>
        </w:rPr>
        <w:t xml:space="preserve"> frequency domain. </w:t>
      </w:r>
      <w:r w:rsidRPr="00D66894">
        <w:rPr>
          <w:rFonts w:ascii="Times New Roman" w:eastAsia="Times New Roman" w:hAnsi="Times New Roman" w:cs="Times New Roman"/>
          <w:sz w:val="24"/>
          <w:szCs w:val="24"/>
          <w:lang w:eastAsia="el-GR"/>
        </w:rPr>
        <w:t>Ουσιαστικά η φάση ακολουθεί μια γραμμική σχέση με τη συχνότητα της μορφής ϕ(f) ≈ −2πfd/c + ϕ0, και επομένως η κλίση αυτής της γραμμικής τάσης μάς αποκαλύπτει την απόσταση. Το βασικό μειονέκτημα είναι το 2π wrapping, που δημιουργεί ambiguity, το οποίο αντιμετωπίζεται μέσω multifrequency fitting και ευθυγράμμισης των υπολοίπων. Παρόλο που η μέθοδος είναι περισσότερο ευαίσθητη στο multipath σε σχέση με την IFFT, προσφέρει υψηλότερη θεωρητική ακρίβεια σε short-range σενάρια με καλή SNR και σταθερή φάση, και στο πλαίσιο της εργασίας λειτουργεί ως συμπληρωματική ένδειξη.</w:t>
      </w:r>
    </w:p>
    <w:p w:rsidR="00D66894" w:rsidRPr="00D66894" w:rsidRDefault="00D66894" w:rsidP="00D66894">
      <w:pPr>
        <w:spacing w:after="0"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pict>
          <v:rect id="_x0000_i1030"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D66894">
        <w:rPr>
          <w:rFonts w:ascii="Times New Roman" w:eastAsia="Times New Roman" w:hAnsi="Times New Roman" w:cs="Times New Roman"/>
          <w:b/>
          <w:bCs/>
          <w:sz w:val="27"/>
          <w:szCs w:val="27"/>
          <w:lang w:val="en-US" w:eastAsia="el-GR"/>
        </w:rPr>
        <w:t>Slide 6 — Hardware Design (Section title slide)</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Σε αυτό το σημείο περνάμε από το θεωρητικό υπόβαθρο στην υλοποίηση. Το σύστημα που αναπτύχθηκε βασίζεται σε custom hardware το οποίο ενσωματώνει MCU με υποστήριξη BLE 6.0 Channel Sounding, υποσύστημα αισθητήρων, power management, και ενσύρματη διεπαφή UART–USB για debugging και data export. Η υλοποίηση έγινε σε 4-layer PCB με στόχο RF σταθερότητα, χαμηλό θόρυβο και συμπαγές αποτύπωμα, ώστε η σχεδίαση να είναι μεταφέρσιμη σε πραγματικές εφαρμογές και όχι απλώς εργαστηριακό πρωτότυπο.</w: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7 — PCB Stack Up</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Η πλακέτα σχεδιάστηκε σε 4-layer stackup με σαφή διαχωρισμό ρόλων: το πρώτο inner layer λειτουργεί ως συνεχές ground plane για RF σταθερότητα και ελαχιστοποίηση επιστροφών, ενώ το δεύτερο inner layer χρησιμοποιείται ως dedicated power plane για τις 3V3 και 5V γραμμές. Τα εξωτερικά layers χρησιμοποιούνται για routing υψηλής πυκνότητας και τοποθέτηση εξαρτημάτων, με ιδιαίτερη προσοχή στην τήρηση αποστάσεων από την RF περιοχή γύρω από το module. Αυτή η δομή μειώνει τα ground discontinuities, μειώνει EMI/EMC φαινόμενα και επιτρέπει αξιόπιστη λειτουργία σε presence ισχυρών χρονιστικών μεταβάσεων.</w:t>
      </w:r>
    </w:p>
    <w:p w:rsidR="00D66894" w:rsidRPr="00D66894" w:rsidRDefault="00D66894" w:rsidP="00D66894">
      <w:pPr>
        <w:spacing w:after="0"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pict>
          <v:rect id="_x0000_i1033"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8 — Schematic Diagram</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 xml:space="preserve">Στο πλήρες σχηματικό φαίνεται η ενσωμάτωση πέντε βασικών υποσυστημάτων: του ME54BS01 module με τον nRF54L15, του power subsystem (charger + buck-boost), των αισθητήρων (BME280 και IMU), του UART–USB bridge για διασύνδεση με </w:t>
      </w:r>
      <w:r w:rsidRPr="00D66894">
        <w:rPr>
          <w:rFonts w:ascii="Times New Roman" w:eastAsia="Times New Roman" w:hAnsi="Times New Roman" w:cs="Times New Roman"/>
          <w:sz w:val="24"/>
          <w:szCs w:val="24"/>
          <w:lang w:eastAsia="el-GR"/>
        </w:rPr>
        <w:lastRenderedPageBreak/>
        <w:t>host, και των header για debug/flash. Ο σχεδιασμός έγινε ώστε όλες οι κρίσιμες αναλογικές διαδρομές να βρίσκονται κοντά στις πηγές τους με ξεχωριστή αποσύζευξη, ενώ οι ψηφιακές διασυνδέσεις περιορίζουν loops για μείωση cross-coupling με το RF path. Ουσιαστικά το schematic λειτουργεί ως ηλεκτρική προδιαγραφή πάνω στην οποία πάτησε ο layout σχεδιασμός.</w:t>
      </w:r>
    </w:p>
    <w:p w:rsidR="00D66894" w:rsidRPr="00D66894" w:rsidRDefault="00D66894" w:rsidP="00D66894">
      <w:pPr>
        <w:spacing w:after="0"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pict>
          <v:rect id="_x0000_i1034"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D66894">
        <w:rPr>
          <w:rFonts w:ascii="Times New Roman" w:eastAsia="Times New Roman" w:hAnsi="Times New Roman" w:cs="Times New Roman"/>
          <w:b/>
          <w:bCs/>
          <w:sz w:val="27"/>
          <w:szCs w:val="27"/>
          <w:lang w:val="en-US" w:eastAsia="el-GR"/>
        </w:rPr>
        <w:t>Slide 9 — Power Supply (Part 1 — Battery &amp; Charger)</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Το power management επιτρέπει διπλή τροφοδοσία — είτε από USB Type-C είτε από Li-ion μπαταρία. Ο MCP73871 αναλαμβάνει το charging με power-path management, διασφαλίζοντας ότι το σύστημα τροφοδοτείται ακόμη και κατά τη φόρτιση. Η διαχείριση αυτή είναι κρίσιμη για edge nodes που δεν πρέπει να διακόπτουν λειτουργία. Επιπλέον, δίνονται επιλογές θερμικής προστασίας και ρυθμιζόμενα charging profiles ώστε το subsystem να είναι robust στα πραγματικά deployment περιβάλλοντα.</w:t>
      </w:r>
    </w:p>
    <w:p w:rsidR="00862CDA" w:rsidRDefault="00862CDA" w:rsidP="00D66894"/>
    <w:p w:rsidR="000B3176" w:rsidRPr="000B3176" w:rsidRDefault="000B3176" w:rsidP="000B3176">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0B3176">
        <w:rPr>
          <w:rFonts w:ascii="Times New Roman" w:eastAsia="Times New Roman" w:hAnsi="Times New Roman" w:cs="Times New Roman"/>
          <w:b/>
          <w:bCs/>
          <w:sz w:val="27"/>
          <w:szCs w:val="27"/>
          <w:lang w:val="en-US" w:eastAsia="el-GR"/>
        </w:rPr>
        <w:t>Slide 10 — Power Supply (Part 2 — Regulation &amp; Design Considerations)</w:t>
      </w:r>
    </w:p>
    <w:p w:rsidR="000B3176" w:rsidRPr="000B3176" w:rsidRDefault="000B3176" w:rsidP="000B3176">
      <w:pPr>
        <w:spacing w:before="100" w:beforeAutospacing="1" w:after="100" w:afterAutospacing="1" w:line="240" w:lineRule="auto"/>
        <w:rPr>
          <w:rFonts w:ascii="Times New Roman" w:eastAsia="Times New Roman" w:hAnsi="Times New Roman" w:cs="Times New Roman"/>
          <w:sz w:val="24"/>
          <w:szCs w:val="24"/>
          <w:lang w:eastAsia="el-GR"/>
        </w:rPr>
      </w:pPr>
      <w:r w:rsidRPr="000B3176">
        <w:rPr>
          <w:rFonts w:ascii="Times New Roman" w:eastAsia="Times New Roman" w:hAnsi="Times New Roman" w:cs="Times New Roman"/>
          <w:sz w:val="24"/>
          <w:szCs w:val="24"/>
          <w:lang w:eastAsia="el-GR"/>
        </w:rPr>
        <w:t>Στο δεύτερο μέρος του power subsystem χρησιμοποιείται buck–boost converter (TPS63031) ώστε να παρέχεται σταθερά 3.3V ανεξάρτητα από το αν η είσοδος προέρχεται από USB στα 5V ή από Li-ion κυψέλη που κυμαίνεται 3.0–4.2V. Αυτό επιτρέπει αδιάλειπτη λειτουργία ακόμη και σε μεταβάσεις τροφοδοσίας. Εφαρμόστηκαν decoupling κοντά στις εισόδους/εξόδους για περιορισμό ripple και βελτίωση RF σταθερότητας. Η δομή με ξεχωριστά blocks (charger + regulator) δίνει modularity και, κυρίως, σαφή έλεγχο συμπεριφοράς σε κάθε condition αντί για μονολιθικό PMIC.</w:t>
      </w:r>
    </w:p>
    <w:p w:rsidR="000B3176" w:rsidRPr="000B3176" w:rsidRDefault="000B3176" w:rsidP="000B3176">
      <w:pPr>
        <w:spacing w:after="0" w:line="240" w:lineRule="auto"/>
        <w:rPr>
          <w:rFonts w:ascii="Times New Roman" w:eastAsia="Times New Roman" w:hAnsi="Times New Roman" w:cs="Times New Roman"/>
          <w:sz w:val="24"/>
          <w:szCs w:val="24"/>
          <w:lang w:eastAsia="el-GR"/>
        </w:rPr>
      </w:pPr>
      <w:r w:rsidRPr="000B3176">
        <w:rPr>
          <w:rFonts w:ascii="Times New Roman" w:eastAsia="Times New Roman" w:hAnsi="Times New Roman" w:cs="Times New Roman"/>
          <w:sz w:val="24"/>
          <w:szCs w:val="24"/>
          <w:lang w:eastAsia="el-GR"/>
        </w:rPr>
        <w:pict>
          <v:rect id="_x0000_i1037" style="width:0;height:1.5pt" o:hralign="center" o:hrstd="t" o:hr="t" fillcolor="#a0a0a0" stroked="f"/>
        </w:pict>
      </w:r>
    </w:p>
    <w:p w:rsidR="000B3176" w:rsidRPr="000B3176" w:rsidRDefault="000B3176" w:rsidP="000B3176">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0B3176">
        <w:rPr>
          <w:rFonts w:ascii="Times New Roman" w:eastAsia="Times New Roman" w:hAnsi="Times New Roman" w:cs="Times New Roman"/>
          <w:b/>
          <w:bCs/>
          <w:sz w:val="27"/>
          <w:szCs w:val="27"/>
          <w:lang w:eastAsia="el-GR"/>
        </w:rPr>
        <w:t>Slide 11 — UART – USB Bridge</w:t>
      </w:r>
    </w:p>
    <w:p w:rsidR="000B3176" w:rsidRPr="000B3176" w:rsidRDefault="000B3176" w:rsidP="000B3176">
      <w:pPr>
        <w:spacing w:before="100" w:beforeAutospacing="1" w:after="100" w:afterAutospacing="1" w:line="240" w:lineRule="auto"/>
        <w:rPr>
          <w:rFonts w:ascii="Times New Roman" w:eastAsia="Times New Roman" w:hAnsi="Times New Roman" w:cs="Times New Roman"/>
          <w:sz w:val="24"/>
          <w:szCs w:val="24"/>
          <w:lang w:val="en-US" w:eastAsia="el-GR"/>
        </w:rPr>
      </w:pPr>
      <w:r w:rsidRPr="000B3176">
        <w:rPr>
          <w:rFonts w:ascii="Times New Roman" w:eastAsia="Times New Roman" w:hAnsi="Times New Roman" w:cs="Times New Roman"/>
          <w:sz w:val="24"/>
          <w:szCs w:val="24"/>
          <w:lang w:eastAsia="el-GR"/>
        </w:rPr>
        <w:t>Για ενσύρματη διασύνδεση προς host, χρησιμοποιήθηκε MCP2221A που μεταφράζει UART frames σε USB CDC-ACM αναγνωρίσιμο ως virtual COM από το PC. Το</w:t>
      </w:r>
      <w:r w:rsidRPr="000B3176">
        <w:rPr>
          <w:rFonts w:ascii="Times New Roman" w:eastAsia="Times New Roman" w:hAnsi="Times New Roman" w:cs="Times New Roman"/>
          <w:sz w:val="24"/>
          <w:szCs w:val="24"/>
          <w:lang w:val="en-US" w:eastAsia="el-GR"/>
        </w:rPr>
        <w:t xml:space="preserve"> USB-C connector </w:t>
      </w:r>
      <w:r w:rsidRPr="000B3176">
        <w:rPr>
          <w:rFonts w:ascii="Times New Roman" w:eastAsia="Times New Roman" w:hAnsi="Times New Roman" w:cs="Times New Roman"/>
          <w:sz w:val="24"/>
          <w:szCs w:val="24"/>
          <w:lang w:eastAsia="el-GR"/>
        </w:rPr>
        <w:t>υλοποιήθηκε</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με</w:t>
      </w:r>
      <w:r w:rsidRPr="000B3176">
        <w:rPr>
          <w:rFonts w:ascii="Times New Roman" w:eastAsia="Times New Roman" w:hAnsi="Times New Roman" w:cs="Times New Roman"/>
          <w:sz w:val="24"/>
          <w:szCs w:val="24"/>
          <w:lang w:val="en-US" w:eastAsia="el-GR"/>
        </w:rPr>
        <w:t xml:space="preserve"> CC biasing, ESD protection </w:t>
      </w:r>
      <w:r w:rsidRPr="000B3176">
        <w:rPr>
          <w:rFonts w:ascii="Times New Roman" w:eastAsia="Times New Roman" w:hAnsi="Times New Roman" w:cs="Times New Roman"/>
          <w:sz w:val="24"/>
          <w:szCs w:val="24"/>
          <w:lang w:eastAsia="el-GR"/>
        </w:rPr>
        <w:t>και</w:t>
      </w:r>
      <w:r w:rsidRPr="000B3176">
        <w:rPr>
          <w:rFonts w:ascii="Times New Roman" w:eastAsia="Times New Roman" w:hAnsi="Times New Roman" w:cs="Times New Roman"/>
          <w:sz w:val="24"/>
          <w:szCs w:val="24"/>
          <w:lang w:val="en-US" w:eastAsia="el-GR"/>
        </w:rPr>
        <w:t xml:space="preserve"> series termination </w:t>
      </w:r>
      <w:r w:rsidRPr="000B3176">
        <w:rPr>
          <w:rFonts w:ascii="Times New Roman" w:eastAsia="Times New Roman" w:hAnsi="Times New Roman" w:cs="Times New Roman"/>
          <w:sz w:val="24"/>
          <w:szCs w:val="24"/>
          <w:lang w:eastAsia="el-GR"/>
        </w:rPr>
        <w:t>για</w:t>
      </w:r>
      <w:r w:rsidRPr="000B3176">
        <w:rPr>
          <w:rFonts w:ascii="Times New Roman" w:eastAsia="Times New Roman" w:hAnsi="Times New Roman" w:cs="Times New Roman"/>
          <w:sz w:val="24"/>
          <w:szCs w:val="24"/>
          <w:lang w:val="en-US" w:eastAsia="el-GR"/>
        </w:rPr>
        <w:t xml:space="preserve"> compliance </w:t>
      </w:r>
      <w:r w:rsidRPr="000B3176">
        <w:rPr>
          <w:rFonts w:ascii="Times New Roman" w:eastAsia="Times New Roman" w:hAnsi="Times New Roman" w:cs="Times New Roman"/>
          <w:sz w:val="24"/>
          <w:szCs w:val="24"/>
          <w:lang w:eastAsia="el-GR"/>
        </w:rPr>
        <w:t>και</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προστασία</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Η</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λύση</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αυτή</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επιτρέπει</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αξιόπιστο</w:t>
      </w:r>
      <w:r w:rsidRPr="000B3176">
        <w:rPr>
          <w:rFonts w:ascii="Times New Roman" w:eastAsia="Times New Roman" w:hAnsi="Times New Roman" w:cs="Times New Roman"/>
          <w:sz w:val="24"/>
          <w:szCs w:val="24"/>
          <w:lang w:val="en-US" w:eastAsia="el-GR"/>
        </w:rPr>
        <w:t xml:space="preserve"> debug/logging </w:t>
      </w:r>
      <w:r w:rsidRPr="000B3176">
        <w:rPr>
          <w:rFonts w:ascii="Times New Roman" w:eastAsia="Times New Roman" w:hAnsi="Times New Roman" w:cs="Times New Roman"/>
          <w:sz w:val="24"/>
          <w:szCs w:val="24"/>
          <w:lang w:eastAsia="el-GR"/>
        </w:rPr>
        <w:t>και</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ταυτόχρονα</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διοχέτευση</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μετρήσεων</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προς</w:t>
      </w:r>
      <w:r w:rsidRPr="000B3176">
        <w:rPr>
          <w:rFonts w:ascii="Times New Roman" w:eastAsia="Times New Roman" w:hAnsi="Times New Roman" w:cs="Times New Roman"/>
          <w:sz w:val="24"/>
          <w:szCs w:val="24"/>
          <w:lang w:val="en-US" w:eastAsia="el-GR"/>
        </w:rPr>
        <w:t xml:space="preserve"> gateway </w:t>
      </w:r>
      <w:r w:rsidRPr="000B3176">
        <w:rPr>
          <w:rFonts w:ascii="Times New Roman" w:eastAsia="Times New Roman" w:hAnsi="Times New Roman" w:cs="Times New Roman"/>
          <w:sz w:val="24"/>
          <w:szCs w:val="24"/>
          <w:lang w:eastAsia="el-GR"/>
        </w:rPr>
        <w:t>χωρίς</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εξαρτήσεις</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από</w:t>
      </w:r>
      <w:r w:rsidRPr="000B3176">
        <w:rPr>
          <w:rFonts w:ascii="Times New Roman" w:eastAsia="Times New Roman" w:hAnsi="Times New Roman" w:cs="Times New Roman"/>
          <w:sz w:val="24"/>
          <w:szCs w:val="24"/>
          <w:lang w:val="en-US" w:eastAsia="el-GR"/>
        </w:rPr>
        <w:t xml:space="preserve"> BLE link, </w:t>
      </w:r>
      <w:r w:rsidRPr="000B3176">
        <w:rPr>
          <w:rFonts w:ascii="Times New Roman" w:eastAsia="Times New Roman" w:hAnsi="Times New Roman" w:cs="Times New Roman"/>
          <w:sz w:val="24"/>
          <w:szCs w:val="24"/>
          <w:lang w:eastAsia="el-GR"/>
        </w:rPr>
        <w:t>άρα</w:t>
      </w:r>
      <w:r w:rsidRPr="000B3176">
        <w:rPr>
          <w:rFonts w:ascii="Times New Roman" w:eastAsia="Times New Roman" w:hAnsi="Times New Roman" w:cs="Times New Roman"/>
          <w:sz w:val="24"/>
          <w:szCs w:val="24"/>
          <w:lang w:val="en-US" w:eastAsia="el-GR"/>
        </w:rPr>
        <w:t xml:space="preserve"> </w:t>
      </w:r>
      <w:r w:rsidRPr="000B3176">
        <w:rPr>
          <w:rFonts w:ascii="Times New Roman" w:eastAsia="Times New Roman" w:hAnsi="Times New Roman" w:cs="Times New Roman"/>
          <w:sz w:val="24"/>
          <w:szCs w:val="24"/>
          <w:lang w:eastAsia="el-GR"/>
        </w:rPr>
        <w:t>έχουμε</w:t>
      </w:r>
      <w:r w:rsidRPr="000B3176">
        <w:rPr>
          <w:rFonts w:ascii="Times New Roman" w:eastAsia="Times New Roman" w:hAnsi="Times New Roman" w:cs="Times New Roman"/>
          <w:sz w:val="24"/>
          <w:szCs w:val="24"/>
          <w:lang w:val="en-US" w:eastAsia="el-GR"/>
        </w:rPr>
        <w:t xml:space="preserve"> out-of-band </w:t>
      </w:r>
      <w:r w:rsidRPr="000B3176">
        <w:rPr>
          <w:rFonts w:ascii="Times New Roman" w:eastAsia="Times New Roman" w:hAnsi="Times New Roman" w:cs="Times New Roman"/>
          <w:sz w:val="24"/>
          <w:szCs w:val="24"/>
          <w:lang w:eastAsia="el-GR"/>
        </w:rPr>
        <w:t>αξιόπιστο</w:t>
      </w:r>
      <w:r w:rsidRPr="000B3176">
        <w:rPr>
          <w:rFonts w:ascii="Times New Roman" w:eastAsia="Times New Roman" w:hAnsi="Times New Roman" w:cs="Times New Roman"/>
          <w:sz w:val="24"/>
          <w:szCs w:val="24"/>
          <w:lang w:val="en-US" w:eastAsia="el-GR"/>
        </w:rPr>
        <w:t xml:space="preserve"> control &amp; export path.</w:t>
      </w:r>
    </w:p>
    <w:p w:rsidR="000B3176" w:rsidRPr="000B3176" w:rsidRDefault="000B3176" w:rsidP="000B3176">
      <w:pPr>
        <w:spacing w:after="0" w:line="240" w:lineRule="auto"/>
        <w:rPr>
          <w:rFonts w:ascii="Times New Roman" w:eastAsia="Times New Roman" w:hAnsi="Times New Roman" w:cs="Times New Roman"/>
          <w:sz w:val="24"/>
          <w:szCs w:val="24"/>
          <w:lang w:eastAsia="el-GR"/>
        </w:rPr>
      </w:pPr>
      <w:r w:rsidRPr="000B3176">
        <w:rPr>
          <w:rFonts w:ascii="Times New Roman" w:eastAsia="Times New Roman" w:hAnsi="Times New Roman" w:cs="Times New Roman"/>
          <w:sz w:val="24"/>
          <w:szCs w:val="24"/>
          <w:lang w:eastAsia="el-GR"/>
        </w:rPr>
        <w:pict>
          <v:rect id="_x0000_i1038" style="width:0;height:1.5pt" o:hralign="center" o:hrstd="t" o:hr="t" fillcolor="#a0a0a0" stroked="f"/>
        </w:pict>
      </w:r>
    </w:p>
    <w:p w:rsidR="000B3176" w:rsidRPr="000B3176" w:rsidRDefault="000B3176" w:rsidP="000B3176">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0B3176">
        <w:rPr>
          <w:rFonts w:ascii="Times New Roman" w:eastAsia="Times New Roman" w:hAnsi="Times New Roman" w:cs="Times New Roman"/>
          <w:b/>
          <w:bCs/>
          <w:sz w:val="27"/>
          <w:szCs w:val="27"/>
          <w:lang w:eastAsia="el-GR"/>
        </w:rPr>
        <w:t>Slide 12 — Firmware Reflector (Flowchart)</w:t>
      </w:r>
    </w:p>
    <w:p w:rsidR="000B3176" w:rsidRPr="000B3176" w:rsidRDefault="000B3176" w:rsidP="000B3176">
      <w:pPr>
        <w:spacing w:before="100" w:beforeAutospacing="1" w:after="100" w:afterAutospacing="1" w:line="240" w:lineRule="auto"/>
        <w:rPr>
          <w:rFonts w:ascii="Times New Roman" w:eastAsia="Times New Roman" w:hAnsi="Times New Roman" w:cs="Times New Roman"/>
          <w:sz w:val="24"/>
          <w:szCs w:val="24"/>
          <w:lang w:eastAsia="el-GR"/>
        </w:rPr>
      </w:pPr>
      <w:r w:rsidRPr="000B3176">
        <w:rPr>
          <w:rFonts w:ascii="Times New Roman" w:eastAsia="Times New Roman" w:hAnsi="Times New Roman" w:cs="Times New Roman"/>
          <w:sz w:val="24"/>
          <w:szCs w:val="24"/>
          <w:lang w:eastAsia="el-GR"/>
        </w:rPr>
        <w:t xml:space="preserve">Το firmware του Reflector node εκτελεί deterministic state machine: αρχικά initialization των περιφερειακών και των αισθητήρων, στη συνέχεια αναμονή και </w:t>
      </w:r>
      <w:r w:rsidRPr="000B3176">
        <w:rPr>
          <w:rFonts w:ascii="Times New Roman" w:eastAsia="Times New Roman" w:hAnsi="Times New Roman" w:cs="Times New Roman"/>
          <w:sz w:val="24"/>
          <w:szCs w:val="24"/>
          <w:lang w:eastAsia="el-GR"/>
        </w:rPr>
        <w:lastRenderedPageBreak/>
        <w:t>συμμετρική απόκριση σε Channel Sounding requests που προέρχονται από τον Initiator — δηλαδή επιστρέφει τα απαραίτητα IQ samples ώστε να εξαχθεί η απόσταση. Παράλληλα εκτελεί περιοδικές μετρήσεις από BME280 και IMU, τις τυποποιεί και τις δημοσιεύει μέσω BLE advertising. Η χρήση advertising αντί σύνδεσης μειώνει latency και ενέργεια, επιτρέποντας scalable reception από πολλαπλούς anchors.</w:t>
      </w:r>
    </w:p>
    <w:p w:rsidR="00CC3FDC" w:rsidRPr="00CC3FDC" w:rsidRDefault="00CC3FDC" w:rsidP="00CC3FDC">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CC3FDC">
        <w:rPr>
          <w:rFonts w:ascii="Times New Roman" w:eastAsia="Times New Roman" w:hAnsi="Times New Roman" w:cs="Times New Roman"/>
          <w:b/>
          <w:bCs/>
          <w:sz w:val="27"/>
          <w:szCs w:val="27"/>
          <w:lang w:eastAsia="el-GR"/>
        </w:rPr>
        <w:t>Slide 13 — Initiator Firmware (Flowchart)</w:t>
      </w:r>
    </w:p>
    <w:p w:rsidR="00CC3FDC" w:rsidRPr="00CC3FDC" w:rsidRDefault="00CC3FDC" w:rsidP="00CC3FDC">
      <w:pPr>
        <w:spacing w:before="100" w:beforeAutospacing="1" w:after="100" w:afterAutospacing="1"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t>Ο Initiator είναι ο κόμβος που ελέγχει ενεργά την Channel Sounding διαδικασία. Ξεκινά με initialization radio stack και UART, και στη συνέχεια εκτελεί περιοδικά ranging sessions στέλνοντας probe packets προς τον Reflector. Από την ανταλλαγή αυτή λαμβάνει IQ data και επεξεργάζεται σε πραγματικό χρόνο τα αποτελέσματα IFFT και Phase-Based Ranging για να εξάγει απόσταση. Ταυτόχρονα λειτουργεί ως gateway: λαμβάνει BLE advertisements από τον Reflector με τα sensor readings και τα προωθεί μέσω UART στο host για logging και offline ανάλυση. Αυτή η αρχιτεκτονική απομονώνει τον υπολογισμό από τον φορητό κόμβο και κρατά τον Initiator ως σταθερό σημείο υψηλής αξιοπιστίας.</w:t>
      </w:r>
    </w:p>
    <w:p w:rsidR="00CC3FDC" w:rsidRPr="00CC3FDC" w:rsidRDefault="00CC3FDC" w:rsidP="00CC3FDC">
      <w:pPr>
        <w:spacing w:after="0"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pict>
          <v:rect id="_x0000_i1041" style="width:0;height:1.5pt" o:hralign="center" o:hrstd="t" o:hr="t" fillcolor="#a0a0a0" stroked="f"/>
        </w:pict>
      </w:r>
    </w:p>
    <w:p w:rsidR="00CC3FDC" w:rsidRPr="00CC3FDC" w:rsidRDefault="00CC3FDC" w:rsidP="00CC3FDC">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CC3FDC">
        <w:rPr>
          <w:rFonts w:ascii="Times New Roman" w:eastAsia="Times New Roman" w:hAnsi="Times New Roman" w:cs="Times New Roman"/>
          <w:b/>
          <w:bCs/>
          <w:sz w:val="27"/>
          <w:szCs w:val="27"/>
          <w:lang w:eastAsia="el-GR"/>
        </w:rPr>
        <w:t>Slide 14 — Results — First Testing Setup</w:t>
      </w:r>
    </w:p>
    <w:p w:rsidR="00CC3FDC" w:rsidRPr="00CC3FDC" w:rsidRDefault="00CC3FDC" w:rsidP="00CC3FDC">
      <w:pPr>
        <w:spacing w:before="100" w:beforeAutospacing="1" w:after="100" w:afterAutospacing="1"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t>Το πρώτο experimental setup αφορά stepped–distance measurement σε ελεγχόμενο διάδρομο, ώστε να εξαχθεί baseline error behavior των δύο μεθόδων (IFFT και Phase-Based Ranging). Σε κάθε βήμα κρατήθηκε σταθερή απόσταση και καταγράφηκαν πολλαπλές μετρήσεις για στατιστική εξαγωγή average error και variance. Το setup προσομοιώνει ρεαλιστική γραμμική indoor LOS διάταξη, όπου multipath υπάρχει, αλλά όχι σε ακραίο βαθμό, επιτρέποντας καθαρή σύγκριση αλγορίθμων χωρίς υπερβολική NLOS παρεμβολή.</w:t>
      </w:r>
    </w:p>
    <w:p w:rsidR="00CC3FDC" w:rsidRPr="00CC3FDC" w:rsidRDefault="00CC3FDC" w:rsidP="00CC3FDC">
      <w:pPr>
        <w:spacing w:after="0"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pict>
          <v:rect id="_x0000_i1042" style="width:0;height:1.5pt" o:hralign="center" o:hrstd="t" o:hr="t" fillcolor="#a0a0a0" stroked="f"/>
        </w:pict>
      </w:r>
    </w:p>
    <w:p w:rsidR="00CC3FDC" w:rsidRPr="00CC3FDC" w:rsidRDefault="00CC3FDC" w:rsidP="00CC3FDC">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CC3FDC">
        <w:rPr>
          <w:rFonts w:ascii="Times New Roman" w:eastAsia="Times New Roman" w:hAnsi="Times New Roman" w:cs="Times New Roman"/>
          <w:b/>
          <w:bCs/>
          <w:sz w:val="27"/>
          <w:szCs w:val="27"/>
          <w:lang w:eastAsia="el-GR"/>
        </w:rPr>
        <w:t>Slide 15 — Results — Second Testing Setup</w:t>
      </w:r>
    </w:p>
    <w:p w:rsidR="00CC3FDC" w:rsidRPr="00CC3FDC" w:rsidRDefault="00CC3FDC" w:rsidP="00CC3FDC">
      <w:pPr>
        <w:spacing w:before="100" w:beforeAutospacing="1" w:after="100" w:afterAutospacing="1"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t>Στο δεύτερο setup δοκιμάζεται μία πιο σύνθετη διάταξη one–initiator/one–reflector σε 2.7 m απόσταση, τοποθετημένα εκατέρωθεν διαδρόμου. Εδώ αξιολογείται η συμπεριφορά σε μεσαία απόσταση με πραγματικό multipath από τοίχους και πάτωμα. Ο σκοπός δεν είναι μόνο το absolute error αλλά και η σταθερότητα στο χρόνο — δηλαδή πόσο “τρέμει” η εκτίμηση σε σταθερό geometry. Τα αποτελέσματα επιβεβαιώνουν ότι το IFFT παραμένει πολύ πιο σταθερό σε multipath σε σχέση με phase-based εκτίμηση.</w: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16 — Results — Third Testing Setup</w:t>
      </w:r>
    </w:p>
    <w:p w:rsidR="001846E5" w:rsidRPr="001846E5"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 xml:space="preserve">Στο τρίτο setup εξετάζεται πιο ρεαλιστικό περιβάλλον με ποικιλία αντικειμένων και αυξημένη ανακλαστικότητα, όπου το multipath γίνεται εντονότερο και η καθυστέρηση πρώτου μονοπατιού δυσκολεύει να απομονωθεί. Το experiment αυτό δείχνει την επίδραση NLOS bias, δηλαδή τη συστηματική μετατόπιση της εκτίμησης </w:t>
      </w:r>
      <w:r w:rsidRPr="001846E5">
        <w:rPr>
          <w:rFonts w:ascii="Times New Roman" w:eastAsia="Times New Roman" w:hAnsi="Times New Roman" w:cs="Times New Roman"/>
          <w:sz w:val="24"/>
          <w:szCs w:val="24"/>
          <w:lang w:eastAsia="el-GR"/>
        </w:rPr>
        <w:lastRenderedPageBreak/>
        <w:t>απόστασης λόγω απουσίας καθαρής ευθείας οπτικής. Σε αυτό το context, η IFFT συνεχίζει να υπερέχει ως προς robustness, ενώ η Phase-Based μέθοδος αυξάνει την διασπορά της.</w:t>
      </w:r>
    </w:p>
    <w:p w:rsidR="001846E5" w:rsidRPr="001846E5" w:rsidRDefault="001846E5" w:rsidP="001846E5">
      <w:pPr>
        <w:spacing w:after="0"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pict>
          <v:rect id="_x0000_i1045" style="width:0;height:1.5pt" o:hralign="center" o:hrstd="t" o:hr="t" fillcolor="#a0a0a0" stroked="f"/>
        </w:pic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17 — Results — Error Heat Map</w:t>
      </w:r>
    </w:p>
    <w:p w:rsidR="001846E5" w:rsidRPr="001846E5"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Εδώ παρουσιάζεται heat map του τοπικού error field γύρω από target περιοχή 1×1 m, με anchors σε σταθερή διάταξη. Το heat map αποκαλύπτει χωρική κατανομή σφάλματος, δείχνοντας ότι σε συγκεκριμένες θέσεις τα reflections δημιουργούν constructive ή destructive interference στο estimation. Αυτό είναι κρίσιμο εύρημα, διότι δείχνει ότι ακόμη και χωρίς αλλαγή hardware, το error μπορεί να μειωθεί απλώς με βελτιστοποίηση γεωμετρίας anchors. Η συστηματική χωρική μελέτη τέτοιων πεδίων είναι προϋπόθεση για ασφαλές deployment σε πραγματικούς χώρους.</w:t>
      </w:r>
    </w:p>
    <w:p w:rsidR="001846E5" w:rsidRPr="001846E5" w:rsidRDefault="001846E5" w:rsidP="001846E5">
      <w:pPr>
        <w:spacing w:after="0"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pict>
          <v:rect id="_x0000_i1046" style="width:0;height:1.5pt" o:hralign="center" o:hrstd="t" o:hr="t" fillcolor="#a0a0a0" stroked="f"/>
        </w:pic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18 — Conclusions and Perspectives</w:t>
      </w:r>
    </w:p>
    <w:p w:rsidR="001846E5" w:rsidRPr="001846E5"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Συνολικά, αποδείχθηκε ότι το BLE Channel Sounding με IFFT-based εξαγωγή απόστασης μπορεί να επιτύχει sub-meter ακρίβεια σε indoor περιβάλλον χωρίς ειδικό hardware πέρα από BLE 6-ready modules, ενώ το Phase-Based Ranging λειτουργεί συμπληρωματικά αλλά είναι πιο ευαίσθητο στο multipath. Το σύστημα είναι modular, low-cost και επιτρέπει κλιμάκωση προς multi-anchor positioning. Μελλοντικά, η επέκταση περιλαμβάνει real-time supervision software, βελτιστοποίηση anchor placement και πλήρη 3D localization pipeline. Η εργασία τεκμηριώνει ότι BLE πλέον δεν είναι μόνο “IoT transport layer”, αλλά αξιόπιστο υπόστρωμα για indoor ranging.</w:t>
      </w:r>
    </w:p>
    <w:p w:rsidR="001846E5" w:rsidRPr="001846E5" w:rsidRDefault="001846E5" w:rsidP="001846E5">
      <w:pPr>
        <w:spacing w:after="0"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pict>
          <v:rect id="_x0000_i1047" style="width:0;height:1.5pt" o:hralign="center" o:hrstd="t" o:hr="t" fillcolor="#a0a0a0" stroked="f"/>
        </w:pic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19 — Thank you</w:t>
      </w:r>
    </w:p>
    <w:p w:rsidR="001846E5" w:rsidRPr="001846E5"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Ευχαριστώ πολύ για τον χρόνο σας.</w:t>
      </w:r>
    </w:p>
    <w:p w:rsidR="000B3176" w:rsidRPr="00D66894" w:rsidRDefault="000B3176" w:rsidP="00D66894">
      <w:bookmarkStart w:id="0" w:name="_GoBack"/>
      <w:bookmarkEnd w:id="0"/>
    </w:p>
    <w:sectPr w:rsidR="000B3176" w:rsidRPr="00D66894">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A1"/>
    <w:family w:val="swiss"/>
    <w:pitch w:val="variable"/>
    <w:sig w:usb0="E4002EFF" w:usb1="C2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894"/>
    <w:rsid w:val="000B3176"/>
    <w:rsid w:val="001846E5"/>
    <w:rsid w:val="00862CDA"/>
    <w:rsid w:val="00CC3FDC"/>
    <w:rsid w:val="00D6689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A34E5"/>
  <w15:chartTrackingRefBased/>
  <w15:docId w15:val="{BFD9EC5D-0EC3-4A63-A19A-390788635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3">
    <w:name w:val="heading 3"/>
    <w:basedOn w:val="a"/>
    <w:link w:val="3Char"/>
    <w:uiPriority w:val="9"/>
    <w:qFormat/>
    <w:rsid w:val="00D66894"/>
    <w:pPr>
      <w:spacing w:before="100" w:beforeAutospacing="1" w:after="100" w:afterAutospacing="1" w:line="240" w:lineRule="auto"/>
      <w:outlineLvl w:val="2"/>
    </w:pPr>
    <w:rPr>
      <w:rFonts w:ascii="Times New Roman" w:eastAsia="Times New Roman" w:hAnsi="Times New Roman" w:cs="Times New Roman"/>
      <w:b/>
      <w:bCs/>
      <w:sz w:val="27"/>
      <w:szCs w:val="27"/>
      <w:lang w:eastAsia="el-G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Επικεφαλίδα 3 Char"/>
    <w:basedOn w:val="a0"/>
    <w:link w:val="3"/>
    <w:uiPriority w:val="9"/>
    <w:rsid w:val="00D66894"/>
    <w:rPr>
      <w:rFonts w:ascii="Times New Roman" w:eastAsia="Times New Roman" w:hAnsi="Times New Roman" w:cs="Times New Roman"/>
      <w:b/>
      <w:bCs/>
      <w:sz w:val="27"/>
      <w:szCs w:val="27"/>
      <w:lang w:eastAsia="el-GR"/>
    </w:rPr>
  </w:style>
  <w:style w:type="character" w:styleId="a3">
    <w:name w:val="Strong"/>
    <w:basedOn w:val="a0"/>
    <w:uiPriority w:val="22"/>
    <w:qFormat/>
    <w:rsid w:val="00D66894"/>
    <w:rPr>
      <w:b/>
      <w:bCs/>
    </w:rPr>
  </w:style>
  <w:style w:type="paragraph" w:styleId="Web">
    <w:name w:val="Normal (Web)"/>
    <w:basedOn w:val="a"/>
    <w:uiPriority w:val="99"/>
    <w:semiHidden/>
    <w:unhideWhenUsed/>
    <w:rsid w:val="00D66894"/>
    <w:pPr>
      <w:spacing w:before="100" w:beforeAutospacing="1" w:after="100" w:afterAutospacing="1" w:line="240" w:lineRule="auto"/>
    </w:pPr>
    <w:rPr>
      <w:rFonts w:ascii="Times New Roman" w:eastAsia="Times New Roman" w:hAnsi="Times New Roman" w:cs="Times New Roman"/>
      <w:sz w:val="24"/>
      <w:szCs w:val="24"/>
      <w:lang w:eastAsia="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677685">
      <w:bodyDiv w:val="1"/>
      <w:marLeft w:val="0"/>
      <w:marRight w:val="0"/>
      <w:marTop w:val="0"/>
      <w:marBottom w:val="0"/>
      <w:divBdr>
        <w:top w:val="none" w:sz="0" w:space="0" w:color="auto"/>
        <w:left w:val="none" w:sz="0" w:space="0" w:color="auto"/>
        <w:bottom w:val="none" w:sz="0" w:space="0" w:color="auto"/>
        <w:right w:val="none" w:sz="0" w:space="0" w:color="auto"/>
      </w:divBdr>
    </w:div>
    <w:div w:id="97600143">
      <w:bodyDiv w:val="1"/>
      <w:marLeft w:val="0"/>
      <w:marRight w:val="0"/>
      <w:marTop w:val="0"/>
      <w:marBottom w:val="0"/>
      <w:divBdr>
        <w:top w:val="none" w:sz="0" w:space="0" w:color="auto"/>
        <w:left w:val="none" w:sz="0" w:space="0" w:color="auto"/>
        <w:bottom w:val="none" w:sz="0" w:space="0" w:color="auto"/>
        <w:right w:val="none" w:sz="0" w:space="0" w:color="auto"/>
      </w:divBdr>
    </w:div>
    <w:div w:id="874971280">
      <w:bodyDiv w:val="1"/>
      <w:marLeft w:val="0"/>
      <w:marRight w:val="0"/>
      <w:marTop w:val="0"/>
      <w:marBottom w:val="0"/>
      <w:divBdr>
        <w:top w:val="none" w:sz="0" w:space="0" w:color="auto"/>
        <w:left w:val="none" w:sz="0" w:space="0" w:color="auto"/>
        <w:bottom w:val="none" w:sz="0" w:space="0" w:color="auto"/>
        <w:right w:val="none" w:sz="0" w:space="0" w:color="auto"/>
      </w:divBdr>
    </w:div>
    <w:div w:id="1284188495">
      <w:bodyDiv w:val="1"/>
      <w:marLeft w:val="0"/>
      <w:marRight w:val="0"/>
      <w:marTop w:val="0"/>
      <w:marBottom w:val="0"/>
      <w:divBdr>
        <w:top w:val="none" w:sz="0" w:space="0" w:color="auto"/>
        <w:left w:val="none" w:sz="0" w:space="0" w:color="auto"/>
        <w:bottom w:val="none" w:sz="0" w:space="0" w:color="auto"/>
        <w:right w:val="none" w:sz="0" w:space="0" w:color="auto"/>
      </w:divBdr>
    </w:div>
    <w:div w:id="1919368058">
      <w:bodyDiv w:val="1"/>
      <w:marLeft w:val="0"/>
      <w:marRight w:val="0"/>
      <w:marTop w:val="0"/>
      <w:marBottom w:val="0"/>
      <w:divBdr>
        <w:top w:val="none" w:sz="0" w:space="0" w:color="auto"/>
        <w:left w:val="none" w:sz="0" w:space="0" w:color="auto"/>
        <w:bottom w:val="none" w:sz="0" w:space="0" w:color="auto"/>
        <w:right w:val="none" w:sz="0" w:space="0" w:color="auto"/>
      </w:divBdr>
    </w:div>
    <w:div w:id="2042703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1741</Words>
  <Characters>9407</Characters>
  <Application>Microsoft Office Word</Application>
  <DocSecurity>0</DocSecurity>
  <Lines>78</Lines>
  <Paragraphs>22</Paragraphs>
  <ScaleCrop>false</ScaleCrop>
  <Company/>
  <LinksUpToDate>false</LinksUpToDate>
  <CharactersWithSpaces>11126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4</cp:revision>
  <dcterms:created xsi:type="dcterms:W3CDTF">2025-10-21T19:51:00Z</dcterms:created>
  <dcterms:modified xsi:type="dcterms:W3CDTF">2025-10-21T19:55:00Z</dcterms:modified>
</cp:coreProperties>
</file>