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Dũng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04/08/1993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0917292933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