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Hòa Hùng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tạo ra các sản phẩm AI thân thiện với người dùng cuối, tối ưu trải nghiệm UI/UX khi tích hợp với chatbot, hệ thống khuyến nghị và phân tích hành vi.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14/05/1988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0708207653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– ĐHQG Hà Nội  - Khoa học máy tính tại Đại học Tôn Đức Thắng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Evaluation 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