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Quỳnh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02/05/1988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0734438302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ninh mạng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IDS/IPS (Snort, Suricata)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Incident Response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Identity and Access Management (IAM)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Burp Suite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