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xây dựng hệ thống học máy thời gian thực, có khả năng xử lý luồng dữ liệu liên tục bằng Spark Streaming, Kafka hoặc các hệ thống event-driven khác.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14/11/1986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0720408582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